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III-A - Autodeclaração de atividades realizadas e proposta de participação no projeto (para servidores)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312" w:lineRule="auto"/>
        <w:ind w:left="132" w:right="128" w:firstLine="7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312" w:lineRule="auto"/>
        <w:ind w:left="132" w:right="128" w:firstLine="7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Declaro, para os devidos fins, que os horários das atividades regulares realizadas por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_____________________ (nome do candidato)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são compatíveis com os horários propostos para sua atuação no Projeto Plataforma Aprenda Mais, conforme os quadros abaixo apresentados.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Horários de atividades laborais realizadas no IFRS ou na instituição pública de origem: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94.0" w:type="dxa"/>
        <w:jc w:val="left"/>
        <w:tblInd w:w="13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5.6666666666667"/>
        <w:gridCol w:w="1565.6666666666667"/>
        <w:gridCol w:w="1565.6666666666667"/>
        <w:gridCol w:w="1565.6666666666667"/>
        <w:gridCol w:w="1565.6666666666667"/>
        <w:gridCol w:w="1565.6666666666667"/>
        <w:tblGridChange w:id="0">
          <w:tblGrid>
            <w:gridCol w:w="1565.6666666666667"/>
            <w:gridCol w:w="1565.6666666666667"/>
            <w:gridCol w:w="1565.6666666666667"/>
            <w:gridCol w:w="1565.6666666666667"/>
            <w:gridCol w:w="1565.6666666666667"/>
            <w:gridCol w:w="1565.666666666666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Segunda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Terça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Quarta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Quinta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Sexta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Manhã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07:30-11:30 (PGD - presencial)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07:30-11:30 (PGD - presencial)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07:30-11:30 (PGD - presencial)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Tarde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13:30-17:30 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Liberação de Carga Horária por Ação de Desenvolvimento em Serviço para Qualificação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13:30-17:30 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Liberação de Carga Horária por Ação de Desenvolvimento em Serviço para Qualificação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18:30-22:30 (PGD - teletrabalho)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18:30-22:30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Liberação de Carga Horária por Ação de Desenvolvimento em Serviço para Qualificação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18:30-22:30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Liberação de Carga Horária por Ação de Desenvolvimento em Serviço para Qualificação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18:30-22:30 (PGD - teletrabalho)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18:30-22:30 (PGD - teletrabalho)</w:t>
            </w:r>
          </w:p>
        </w:tc>
      </w:tr>
    </w:tbl>
    <w:p w:rsidR="00000000" w:rsidDel="00000000" w:rsidP="00000000" w:rsidRDefault="00000000" w:rsidRPr="00000000" w14:paraId="00000028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Horários de atividades de estudos (no IFRS ou em instituições externas) ou laborais externas: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94.0" w:type="dxa"/>
        <w:jc w:val="left"/>
        <w:tblInd w:w="13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5.6666666666667"/>
        <w:gridCol w:w="1565.6666666666667"/>
        <w:gridCol w:w="1565.6666666666667"/>
        <w:gridCol w:w="1565.6666666666667"/>
        <w:gridCol w:w="1565.6666666666667"/>
        <w:gridCol w:w="1565.6666666666667"/>
        <w:tblGridChange w:id="0">
          <w:tblGrid>
            <w:gridCol w:w="1565.6666666666667"/>
            <w:gridCol w:w="1565.6666666666667"/>
            <w:gridCol w:w="1565.6666666666667"/>
            <w:gridCol w:w="1565.6666666666667"/>
            <w:gridCol w:w="1565.6666666666667"/>
            <w:gridCol w:w="1565.666666666666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Segunda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Terça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Quarta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Quinta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Sexta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Manhã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Tarde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14:00 - 17:00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(doutorado na UFRGS)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18:30 - 22:00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(doutorado na UFRGS)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19:00 - 22:00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(doutorado na UFRGS)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Horários propostos para atuação no Projeto Plataforma Aprenda Mais:</w:t>
      </w:r>
    </w:p>
    <w:p w:rsidR="00000000" w:rsidDel="00000000" w:rsidP="00000000" w:rsidRDefault="00000000" w:rsidRPr="00000000" w14:paraId="0000004A">
      <w:pPr>
        <w:widowControl w:val="0"/>
        <w:spacing w:line="240" w:lineRule="auto"/>
        <w:ind w:left="13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94.0" w:type="dxa"/>
        <w:jc w:val="left"/>
        <w:tblInd w:w="13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5.6666666666667"/>
        <w:gridCol w:w="1565.6666666666667"/>
        <w:gridCol w:w="1565.6666666666667"/>
        <w:gridCol w:w="1565.6666666666667"/>
        <w:gridCol w:w="1565.6666666666667"/>
        <w:gridCol w:w="1565.6666666666667"/>
        <w:tblGridChange w:id="0">
          <w:tblGrid>
            <w:gridCol w:w="1565.6666666666667"/>
            <w:gridCol w:w="1565.6666666666667"/>
            <w:gridCol w:w="1565.6666666666667"/>
            <w:gridCol w:w="1565.6666666666667"/>
            <w:gridCol w:w="1565.6666666666667"/>
            <w:gridCol w:w="1565.666666666666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Segunda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Terça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Quarta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Quinta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Sexta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Manhã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08:00-12:00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08:00-12:00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Tarde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13:30-17:30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13:30-17:30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Noite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widowControl w:val="0"/>
        <w:spacing w:line="240" w:lineRule="auto"/>
        <w:ind w:left="132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spacing w:line="312" w:lineRule="auto"/>
        <w:ind w:left="132" w:right="128" w:firstLine="0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Observação: As informações anteriores são exemplos de preenchimento.</w:t>
      </w:r>
    </w:p>
    <w:p w:rsidR="00000000" w:rsidDel="00000000" w:rsidP="00000000" w:rsidRDefault="00000000" w:rsidRPr="00000000" w14:paraId="00000065">
      <w:pPr>
        <w:widowControl w:val="0"/>
        <w:spacing w:line="312" w:lineRule="auto"/>
        <w:ind w:left="132" w:right="128" w:firstLine="0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spacing w:line="312" w:lineRule="auto"/>
        <w:ind w:left="132" w:right="128" w:firstLine="0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spacing w:line="312" w:lineRule="auto"/>
        <w:ind w:left="132" w:right="128" w:firstLine="0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pacing w:line="312" w:lineRule="auto"/>
        <w:ind w:left="132" w:right="128" w:firstLine="0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___________________________</w:t>
        <w:br w:type="textWrapping"/>
        <w:t xml:space="preserve">Assinatura digital gov.br</w:t>
      </w:r>
    </w:p>
    <w:sectPr>
      <w:headerReference r:id="rId6" w:type="default"/>
      <w:pgSz w:h="16838" w:w="11906" w:orient="portrait"/>
      <w:pgMar w:bottom="1440.0000000000002" w:top="1440.0000000000002" w:left="1133.8582677165355" w:right="1247.24409448818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pageBreakBefore w:val="0"/>
      <w:spacing w:before="6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sz w:val="20"/>
        <w:szCs w:val="20"/>
      </w:rPr>
      <w:drawing>
        <wp:inline distB="114300" distT="114300" distL="114300" distR="114300">
          <wp:extent cx="504825" cy="533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4825" cy="533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pageBreakBefore w:val="0"/>
      <w:spacing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6B">
    <w:pPr>
      <w:pageBreakBefore w:val="0"/>
      <w:spacing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6C">
    <w:pPr>
      <w:pageBreakBefore w:val="0"/>
      <w:spacing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Instituto Federal de Educação, Ciência e Tecnologia do Rio Grande do Sul</w:t>
    </w:r>
  </w:p>
  <w:p w:rsidR="00000000" w:rsidDel="00000000" w:rsidP="00000000" w:rsidRDefault="00000000" w:rsidRPr="00000000" w14:paraId="0000006D">
    <w:pPr>
      <w:pageBreakBefore w:val="0"/>
      <w:spacing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Pró-Reitoria de Ensino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