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8B0" w:rsidRDefault="00DA47EA">
      <w:pPr>
        <w:jc w:val="cente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noProof/>
          <w:sz w:val="24"/>
          <w:szCs w:val="24"/>
        </w:rPr>
        <w:drawing>
          <wp:inline distT="114300" distB="114300" distL="114300" distR="114300">
            <wp:extent cx="933450" cy="933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33450" cy="933450"/>
                    </a:xfrm>
                    <a:prstGeom prst="rect">
                      <a:avLst/>
                    </a:prstGeom>
                    <a:ln/>
                  </pic:spPr>
                </pic:pic>
              </a:graphicData>
            </a:graphic>
          </wp:inline>
        </w:drawing>
      </w:r>
    </w:p>
    <w:p w:rsidR="009218B0" w:rsidRDefault="00DA47EA">
      <w:pPr>
        <w:jc w:val="center"/>
        <w:rPr>
          <w:rFonts w:ascii="Calibri" w:eastAsia="Calibri" w:hAnsi="Calibri" w:cs="Calibri"/>
        </w:rPr>
      </w:pPr>
      <w:r>
        <w:rPr>
          <w:rFonts w:ascii="Calibri" w:eastAsia="Calibri" w:hAnsi="Calibri" w:cs="Calibri"/>
        </w:rPr>
        <w:t>MINISTÉRIO DA EDUCAÇÃO</w:t>
      </w:r>
    </w:p>
    <w:p w:rsidR="009218B0" w:rsidRDefault="00DA47EA">
      <w:pPr>
        <w:jc w:val="center"/>
        <w:rPr>
          <w:rFonts w:ascii="Calibri" w:eastAsia="Calibri" w:hAnsi="Calibri" w:cs="Calibri"/>
        </w:rPr>
      </w:pPr>
      <w:r>
        <w:rPr>
          <w:rFonts w:ascii="Calibri" w:eastAsia="Calibri" w:hAnsi="Calibri" w:cs="Calibri"/>
        </w:rPr>
        <w:t>Secretaria de Educação Profissional e Tecnológica</w:t>
      </w:r>
    </w:p>
    <w:p w:rsidR="009218B0" w:rsidRDefault="00DA47EA">
      <w:pPr>
        <w:jc w:val="center"/>
        <w:rPr>
          <w:rFonts w:ascii="Calibri" w:eastAsia="Calibri" w:hAnsi="Calibri" w:cs="Calibri"/>
        </w:rPr>
      </w:pPr>
      <w:r>
        <w:rPr>
          <w:rFonts w:ascii="Calibri" w:eastAsia="Calibri" w:hAnsi="Calibri" w:cs="Calibri"/>
        </w:rPr>
        <w:t>Instituto Federal de Educação, Ciência e Tecnologia do Rio Grande do Sul</w:t>
      </w:r>
    </w:p>
    <w:p w:rsidR="009218B0" w:rsidRDefault="00DA47EA">
      <w:pPr>
        <w:jc w:val="center"/>
        <w:rPr>
          <w:rFonts w:ascii="Calibri" w:eastAsia="Calibri" w:hAnsi="Calibri" w:cs="Calibri"/>
        </w:rPr>
      </w:pPr>
      <w:r>
        <w:rPr>
          <w:rFonts w:ascii="Calibri" w:eastAsia="Calibri" w:hAnsi="Calibri" w:cs="Calibri"/>
        </w:rPr>
        <w:t>Diretoria de Licitações e Contratos</w:t>
      </w:r>
    </w:p>
    <w:p w:rsidR="009218B0" w:rsidRDefault="00DA47EA">
      <w:pPr>
        <w:spacing w:after="160"/>
        <w:ind w:left="280"/>
        <w:jc w:val="center"/>
        <w:rPr>
          <w:rFonts w:ascii="Calibri" w:eastAsia="Calibri" w:hAnsi="Calibri" w:cs="Calibri"/>
          <w:b/>
          <w:bCs/>
          <w:sz w:val="24"/>
          <w:szCs w:val="24"/>
        </w:rPr>
      </w:pPr>
      <w:r>
        <w:rPr>
          <w:rFonts w:ascii="Calibri" w:eastAsia="Calibri" w:hAnsi="Calibri" w:cs="Calibri"/>
          <w:b/>
          <w:bCs/>
          <w:sz w:val="24"/>
          <w:szCs w:val="24"/>
        </w:rPr>
        <w:t xml:space="preserve"> </w:t>
      </w:r>
    </w:p>
    <w:p w:rsidR="009218B0" w:rsidRDefault="00DA47EA">
      <w:pPr>
        <w:spacing w:after="160"/>
        <w:ind w:left="280"/>
        <w:jc w:val="center"/>
        <w:rPr>
          <w:rFonts w:ascii="Calibri" w:eastAsia="Calibri" w:hAnsi="Calibri" w:cs="Calibri"/>
          <w:b/>
          <w:bCs/>
          <w:sz w:val="24"/>
          <w:szCs w:val="24"/>
        </w:rPr>
      </w:pPr>
      <w:r>
        <w:rPr>
          <w:rFonts w:ascii="Calibri" w:eastAsia="Calibri" w:hAnsi="Calibri" w:cs="Calibri"/>
          <w:b/>
          <w:bCs/>
          <w:sz w:val="24"/>
          <w:szCs w:val="24"/>
        </w:rPr>
        <w:t>TERMO DE REFERÊNCIA PARA A CONTRATAÇÃO DE FUNDAÇÃO DE APOIO</w:t>
      </w:r>
    </w:p>
    <w:p w:rsidR="009218B0" w:rsidRDefault="00DA47EA">
      <w:pPr>
        <w:spacing w:after="160"/>
        <w:ind w:left="280"/>
        <w:jc w:val="center"/>
        <w:rPr>
          <w:rFonts w:ascii="Calibri" w:eastAsia="Calibri" w:hAnsi="Calibri" w:cs="Calibri"/>
          <w:b/>
          <w:bCs/>
          <w:color w:val="FF0000"/>
          <w:sz w:val="24"/>
          <w:szCs w:val="24"/>
        </w:rPr>
      </w:pPr>
      <w:r>
        <w:rPr>
          <w:rFonts w:ascii="Calibri" w:eastAsia="Calibri" w:hAnsi="Calibri" w:cs="Calibri"/>
          <w:b/>
          <w:bCs/>
          <w:sz w:val="24"/>
          <w:szCs w:val="24"/>
        </w:rPr>
        <w:t xml:space="preserve">DISPENSA DE LICITAÇÃO n° </w:t>
      </w:r>
      <w:r w:rsidR="0045721E">
        <w:rPr>
          <w:rFonts w:ascii="Calibri" w:eastAsia="Calibri" w:hAnsi="Calibri" w:cs="Calibri"/>
          <w:b/>
          <w:bCs/>
          <w:color w:val="FF0000"/>
          <w:sz w:val="24"/>
          <w:szCs w:val="24"/>
        </w:rPr>
        <w:t>XXXXX</w:t>
      </w:r>
    </w:p>
    <w:p w:rsidR="009218B0" w:rsidRDefault="00DA47EA">
      <w:pPr>
        <w:spacing w:after="160"/>
        <w:ind w:left="280"/>
        <w:jc w:val="center"/>
        <w:rPr>
          <w:rFonts w:ascii="Calibri" w:eastAsia="Calibri" w:hAnsi="Calibri" w:cs="Calibri"/>
          <w:b/>
          <w:bCs/>
          <w:color w:val="FF0000"/>
          <w:sz w:val="24"/>
          <w:szCs w:val="24"/>
        </w:rPr>
      </w:pPr>
      <w:r>
        <w:rPr>
          <w:rFonts w:ascii="Calibri" w:eastAsia="Calibri" w:hAnsi="Calibri" w:cs="Calibri"/>
          <w:b/>
          <w:bCs/>
          <w:sz w:val="24"/>
          <w:szCs w:val="24"/>
        </w:rPr>
        <w:t xml:space="preserve">PROCESSO ADMINISTRATIVO n° </w:t>
      </w:r>
      <w:r w:rsidR="0045721E">
        <w:rPr>
          <w:rFonts w:ascii="Calibri" w:eastAsia="Calibri" w:hAnsi="Calibri" w:cs="Calibri"/>
          <w:b/>
          <w:bCs/>
          <w:color w:val="FF0000"/>
          <w:sz w:val="24"/>
          <w:szCs w:val="24"/>
        </w:rPr>
        <w:t>XXXXX</w:t>
      </w:r>
    </w:p>
    <w:p w:rsidR="009218B0" w:rsidRDefault="00DA47EA">
      <w:pPr>
        <w:spacing w:after="160"/>
        <w:ind w:left="280"/>
        <w:jc w:val="center"/>
        <w:rPr>
          <w:rFonts w:ascii="Calibri" w:eastAsia="Calibri" w:hAnsi="Calibri" w:cs="Calibri"/>
          <w:b/>
          <w:bCs/>
          <w:sz w:val="24"/>
          <w:szCs w:val="24"/>
        </w:rPr>
      </w:pPr>
      <w:r>
        <w:rPr>
          <w:rFonts w:ascii="Calibri" w:eastAsia="Calibri" w:hAnsi="Calibri" w:cs="Calibri"/>
          <w:b/>
          <w:bCs/>
          <w:sz w:val="24"/>
          <w:szCs w:val="24"/>
        </w:rPr>
        <w:t xml:space="preserve"> </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CONDIÇÕES GERAIS DA CONTRATAÇÃO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1.1.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 objeto do presente é a </w:t>
      </w:r>
      <w:r w:rsidR="0045721E">
        <w:rPr>
          <w:rFonts w:ascii="Calibri" w:eastAsia="Calibri" w:hAnsi="Calibri" w:cs="Calibri"/>
          <w:color w:val="FF0000"/>
          <w:sz w:val="24"/>
          <w:szCs w:val="24"/>
        </w:rPr>
        <w:t>XXXXX</w:t>
      </w:r>
      <w:r>
        <w:rPr>
          <w:rFonts w:ascii="Calibri" w:eastAsia="Calibri" w:hAnsi="Calibri" w:cs="Calibri"/>
          <w:sz w:val="24"/>
          <w:szCs w:val="24"/>
        </w:rPr>
        <w:t>, nas condições estabelecidas neste Termo de Referência.</w:t>
      </w:r>
    </w:p>
    <w:tbl>
      <w:tblPr>
        <w:tblStyle w:val="a"/>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0"/>
        <w:gridCol w:w="2430"/>
        <w:gridCol w:w="1620"/>
        <w:gridCol w:w="1140"/>
        <w:gridCol w:w="855"/>
        <w:gridCol w:w="1305"/>
        <w:gridCol w:w="1440"/>
      </w:tblGrid>
      <w:tr w:rsidR="009218B0">
        <w:trPr>
          <w:trHeight w:val="885"/>
        </w:trPr>
        <w:tc>
          <w:tcPr>
            <w:tcW w:w="840" w:type="dxa"/>
            <w:tcBorders>
              <w:top w:val="single" w:sz="5" w:space="0" w:color="000000"/>
              <w:left w:val="single" w:sz="5" w:space="0" w:color="000000"/>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ITEM</w:t>
            </w:r>
          </w:p>
        </w:tc>
        <w:tc>
          <w:tcPr>
            <w:tcW w:w="2430" w:type="dxa"/>
            <w:tcBorders>
              <w:top w:val="single" w:sz="5" w:space="0" w:color="000000"/>
              <w:left w:val="nil"/>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ESPECIFICAÇÃO</w:t>
            </w:r>
          </w:p>
        </w:tc>
        <w:tc>
          <w:tcPr>
            <w:tcW w:w="1620" w:type="dxa"/>
            <w:tcBorders>
              <w:top w:val="single" w:sz="5" w:space="0" w:color="000000"/>
              <w:left w:val="nil"/>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CATSER</w:t>
            </w:r>
          </w:p>
        </w:tc>
        <w:tc>
          <w:tcPr>
            <w:tcW w:w="1140" w:type="dxa"/>
            <w:tcBorders>
              <w:top w:val="single" w:sz="5" w:space="0" w:color="000000"/>
              <w:left w:val="nil"/>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UNIDADE DE MEDIDA</w:t>
            </w:r>
          </w:p>
        </w:tc>
        <w:tc>
          <w:tcPr>
            <w:tcW w:w="855" w:type="dxa"/>
            <w:tcBorders>
              <w:top w:val="single" w:sz="5" w:space="0" w:color="000000"/>
              <w:left w:val="nil"/>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QTD</w:t>
            </w:r>
          </w:p>
        </w:tc>
        <w:tc>
          <w:tcPr>
            <w:tcW w:w="1305" w:type="dxa"/>
            <w:tcBorders>
              <w:top w:val="single" w:sz="5" w:space="0" w:color="000000"/>
              <w:left w:val="nil"/>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VALOR UNITÁRIO (R$)</w:t>
            </w:r>
          </w:p>
        </w:tc>
        <w:tc>
          <w:tcPr>
            <w:tcW w:w="1440" w:type="dxa"/>
            <w:tcBorders>
              <w:top w:val="single" w:sz="5" w:space="0" w:color="000000"/>
              <w:left w:val="nil"/>
              <w:bottom w:val="single" w:sz="5" w:space="0" w:color="000000"/>
              <w:right w:val="single" w:sz="5" w:space="0" w:color="000000"/>
            </w:tcBorders>
            <w:shd w:val="clear" w:color="auto" w:fill="B6D7A8"/>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VALOR TOTAL (RS)</w:t>
            </w:r>
          </w:p>
        </w:tc>
      </w:tr>
      <w:tr w:rsidR="009218B0" w:rsidTr="0045721E">
        <w:trPr>
          <w:trHeight w:val="732"/>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218B0" w:rsidRDefault="00DA47EA">
            <w:pPr>
              <w:spacing w:before="120" w:after="280"/>
              <w:ind w:left="40"/>
              <w:jc w:val="center"/>
              <w:rPr>
                <w:rFonts w:ascii="Calibri" w:eastAsia="Calibri" w:hAnsi="Calibri" w:cs="Calibri"/>
                <w:b/>
                <w:bCs/>
                <w:sz w:val="20"/>
                <w:szCs w:val="20"/>
              </w:rPr>
            </w:pPr>
            <w:r>
              <w:rPr>
                <w:rFonts w:ascii="Calibri" w:eastAsia="Calibri" w:hAnsi="Calibri" w:cs="Calibri"/>
                <w:b/>
                <w:bCs/>
                <w:sz w:val="20"/>
                <w:szCs w:val="20"/>
              </w:rPr>
              <w:t>01</w:t>
            </w:r>
          </w:p>
        </w:tc>
        <w:tc>
          <w:tcPr>
            <w:tcW w:w="2430" w:type="dxa"/>
            <w:tcBorders>
              <w:top w:val="nil"/>
              <w:left w:val="nil"/>
              <w:bottom w:val="single" w:sz="5" w:space="0" w:color="000000"/>
              <w:right w:val="single" w:sz="5" w:space="0" w:color="000000"/>
            </w:tcBorders>
            <w:tcMar>
              <w:top w:w="0" w:type="dxa"/>
              <w:left w:w="100" w:type="dxa"/>
              <w:bottom w:w="0" w:type="dxa"/>
              <w:right w:w="100" w:type="dxa"/>
            </w:tcMar>
          </w:tcPr>
          <w:p w:rsidR="009218B0" w:rsidRDefault="009218B0">
            <w:pPr>
              <w:spacing w:after="160"/>
              <w:ind w:left="40"/>
              <w:jc w:val="both"/>
              <w:rPr>
                <w:rFonts w:ascii="Calibri" w:eastAsia="Calibri" w:hAnsi="Calibri" w:cs="Calibri"/>
                <w:sz w:val="20"/>
                <w:szCs w:val="20"/>
              </w:rPr>
            </w:pPr>
          </w:p>
        </w:tc>
        <w:tc>
          <w:tcPr>
            <w:tcW w:w="1620" w:type="dxa"/>
            <w:tcBorders>
              <w:top w:val="nil"/>
              <w:left w:val="nil"/>
              <w:bottom w:val="single" w:sz="5" w:space="0" w:color="000000"/>
              <w:right w:val="single" w:sz="5" w:space="0" w:color="000000"/>
            </w:tcBorders>
            <w:tcMar>
              <w:top w:w="0" w:type="dxa"/>
              <w:left w:w="100" w:type="dxa"/>
              <w:bottom w:w="0" w:type="dxa"/>
              <w:right w:w="100" w:type="dxa"/>
            </w:tcMar>
          </w:tcPr>
          <w:p w:rsidR="009218B0" w:rsidRDefault="009218B0">
            <w:pPr>
              <w:spacing w:before="120" w:after="280"/>
              <w:ind w:left="40"/>
              <w:jc w:val="both"/>
              <w:rPr>
                <w:rFonts w:ascii="Calibri" w:eastAsia="Calibri" w:hAnsi="Calibri" w:cs="Calibri"/>
                <w:sz w:val="20"/>
                <w:szCs w:val="20"/>
              </w:rPr>
            </w:pP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rsidR="009218B0" w:rsidRDefault="009218B0">
            <w:pPr>
              <w:spacing w:before="120" w:after="280"/>
              <w:ind w:left="40"/>
              <w:jc w:val="center"/>
              <w:rPr>
                <w:rFonts w:ascii="Calibri" w:eastAsia="Calibri" w:hAnsi="Calibri" w:cs="Calibri"/>
                <w:sz w:val="20"/>
                <w:szCs w:val="20"/>
              </w:rPr>
            </w:pPr>
          </w:p>
        </w:tc>
        <w:tc>
          <w:tcPr>
            <w:tcW w:w="855" w:type="dxa"/>
            <w:tcBorders>
              <w:top w:val="nil"/>
              <w:left w:val="nil"/>
              <w:bottom w:val="single" w:sz="5" w:space="0" w:color="000000"/>
              <w:right w:val="single" w:sz="5" w:space="0" w:color="000000"/>
            </w:tcBorders>
            <w:tcMar>
              <w:top w:w="0" w:type="dxa"/>
              <w:left w:w="100" w:type="dxa"/>
              <w:bottom w:w="0" w:type="dxa"/>
              <w:right w:w="100" w:type="dxa"/>
            </w:tcMar>
          </w:tcPr>
          <w:p w:rsidR="009218B0" w:rsidRDefault="009218B0">
            <w:pPr>
              <w:spacing w:before="120" w:after="280"/>
              <w:ind w:left="40"/>
              <w:jc w:val="center"/>
              <w:rPr>
                <w:rFonts w:ascii="Calibri" w:eastAsia="Calibri" w:hAnsi="Calibri" w:cs="Calibri"/>
                <w:sz w:val="20"/>
                <w:szCs w:val="20"/>
              </w:rPr>
            </w:pPr>
          </w:p>
        </w:tc>
        <w:tc>
          <w:tcPr>
            <w:tcW w:w="1305" w:type="dxa"/>
            <w:tcBorders>
              <w:top w:val="nil"/>
              <w:left w:val="nil"/>
              <w:bottom w:val="single" w:sz="5" w:space="0" w:color="000000"/>
              <w:right w:val="single" w:sz="5" w:space="0" w:color="000000"/>
            </w:tcBorders>
            <w:tcMar>
              <w:top w:w="0" w:type="dxa"/>
              <w:left w:w="100" w:type="dxa"/>
              <w:bottom w:w="0" w:type="dxa"/>
              <w:right w:w="100" w:type="dxa"/>
            </w:tcMar>
          </w:tcPr>
          <w:p w:rsidR="009218B0" w:rsidRDefault="009218B0">
            <w:pPr>
              <w:spacing w:before="120" w:after="280"/>
              <w:ind w:left="40"/>
              <w:jc w:val="center"/>
              <w:rPr>
                <w:rFonts w:ascii="Calibri" w:eastAsia="Calibri" w:hAnsi="Calibri" w:cs="Calibri"/>
                <w:sz w:val="20"/>
                <w:szCs w:val="20"/>
              </w:rPr>
            </w:pP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rsidR="009218B0" w:rsidRDefault="009218B0">
            <w:pPr>
              <w:spacing w:before="120" w:after="280"/>
              <w:ind w:left="40"/>
              <w:jc w:val="center"/>
              <w:rPr>
                <w:rFonts w:ascii="Calibri" w:eastAsia="Calibri" w:hAnsi="Calibri" w:cs="Calibri"/>
                <w:sz w:val="20"/>
                <w:szCs w:val="20"/>
              </w:rPr>
            </w:pPr>
          </w:p>
        </w:tc>
      </w:tr>
      <w:tr w:rsidR="009218B0">
        <w:trPr>
          <w:trHeight w:val="675"/>
        </w:trPr>
        <w:tc>
          <w:tcPr>
            <w:tcW w:w="6885"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218B0" w:rsidRDefault="00DA47EA">
            <w:pPr>
              <w:spacing w:after="160"/>
              <w:ind w:left="320"/>
              <w:jc w:val="right"/>
              <w:rPr>
                <w:rFonts w:ascii="Calibri" w:eastAsia="Calibri" w:hAnsi="Calibri" w:cs="Calibri"/>
                <w:b/>
                <w:bCs/>
                <w:sz w:val="20"/>
                <w:szCs w:val="20"/>
              </w:rPr>
            </w:pPr>
            <w:r>
              <w:rPr>
                <w:rFonts w:ascii="Calibri" w:eastAsia="Calibri" w:hAnsi="Calibri" w:cs="Calibri"/>
                <w:b/>
                <w:bCs/>
                <w:sz w:val="20"/>
                <w:szCs w:val="20"/>
              </w:rPr>
              <w:t>TOTAL (R$)=</w:t>
            </w:r>
          </w:p>
        </w:tc>
        <w:tc>
          <w:tcPr>
            <w:tcW w:w="2745"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9218B0" w:rsidRDefault="009218B0">
            <w:pPr>
              <w:spacing w:after="160"/>
              <w:ind w:left="40"/>
              <w:jc w:val="center"/>
              <w:rPr>
                <w:rFonts w:ascii="Calibri" w:eastAsia="Calibri" w:hAnsi="Calibri" w:cs="Calibri"/>
                <w:b/>
                <w:bCs/>
                <w:sz w:val="20"/>
                <w:szCs w:val="20"/>
              </w:rPr>
            </w:pPr>
          </w:p>
        </w:tc>
      </w:tr>
    </w:tbl>
    <w:p w:rsidR="009218B0" w:rsidRDefault="00DA47EA">
      <w:pPr>
        <w:spacing w:after="160"/>
        <w:ind w:left="280"/>
        <w:jc w:val="both"/>
        <w:rPr>
          <w:rFonts w:ascii="Calibri" w:eastAsia="Calibri" w:hAnsi="Calibri" w:cs="Calibri"/>
          <w:b/>
          <w:bCs/>
          <w:sz w:val="24"/>
          <w:szCs w:val="24"/>
        </w:rPr>
      </w:pPr>
      <w:r>
        <w:rPr>
          <w:rFonts w:ascii="Calibri" w:eastAsia="Calibri" w:hAnsi="Calibri" w:cs="Calibri"/>
          <w:b/>
          <w:bCs/>
          <w:sz w:val="24"/>
          <w:szCs w:val="24"/>
        </w:rPr>
        <w:t xml:space="preserve"> </w:t>
      </w:r>
    </w:p>
    <w:p w:rsidR="009218B0" w:rsidRDefault="00DA47EA">
      <w:pPr>
        <w:spacing w:after="160"/>
        <w:jc w:val="both"/>
        <w:rPr>
          <w:rFonts w:ascii="Calibri" w:eastAsia="Calibri" w:hAnsi="Calibri" w:cs="Calibri"/>
          <w:b/>
          <w:bCs/>
          <w:sz w:val="24"/>
          <w:szCs w:val="24"/>
        </w:rPr>
      </w:pPr>
      <w:r>
        <w:rPr>
          <w:rFonts w:ascii="Calibri" w:eastAsia="Calibri" w:hAnsi="Calibri" w:cs="Calibri"/>
          <w:b/>
          <w:bCs/>
          <w:sz w:val="24"/>
          <w:szCs w:val="24"/>
        </w:rPr>
        <w:t>ESPECIFICAÇÃO DOS SERVIÇOS POR ETAPA E CRONOGRAMA DE REALIZAÇÃO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1.2.</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Estão contempladas </w:t>
      </w:r>
      <w:r>
        <w:rPr>
          <w:rFonts w:ascii="Calibri" w:eastAsia="Calibri" w:hAnsi="Calibri" w:cs="Calibri"/>
          <w:color w:val="FF0000"/>
          <w:sz w:val="24"/>
          <w:szCs w:val="24"/>
        </w:rPr>
        <w:t>dentro do [Anexo I - o Plano de Trabalho] as fases/etapas a serem realizadas</w:t>
      </w:r>
      <w:r>
        <w:rPr>
          <w:rFonts w:ascii="Calibri" w:eastAsia="Calibri" w:hAnsi="Calibri" w:cs="Calibri"/>
          <w:sz w:val="24"/>
          <w:szCs w:val="24"/>
        </w:rPr>
        <w:t>.</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1.3.</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 prazo de vigência da contratação é de </w:t>
      </w:r>
      <w:r w:rsidR="0045721E">
        <w:rPr>
          <w:rFonts w:ascii="Calibri" w:eastAsia="Calibri" w:hAnsi="Calibri" w:cs="Calibri"/>
          <w:color w:val="FF0000"/>
          <w:sz w:val="24"/>
          <w:szCs w:val="24"/>
        </w:rPr>
        <w:t>XXXXX</w:t>
      </w:r>
      <w:r>
        <w:rPr>
          <w:rFonts w:ascii="Calibri" w:eastAsia="Calibri" w:hAnsi="Calibri" w:cs="Calibri"/>
          <w:color w:val="FF0000"/>
          <w:sz w:val="24"/>
          <w:szCs w:val="24"/>
        </w:rPr>
        <w:t xml:space="preserve"> meses contados da assinatura do contrato, de </w:t>
      </w:r>
      <w:r w:rsidR="0045721E">
        <w:rPr>
          <w:rFonts w:ascii="Calibri" w:eastAsia="Calibri" w:hAnsi="Calibri" w:cs="Calibri"/>
          <w:color w:val="FF0000"/>
          <w:sz w:val="24"/>
          <w:szCs w:val="24"/>
        </w:rPr>
        <w:t>XXXXX</w:t>
      </w:r>
      <w:r>
        <w:rPr>
          <w:rFonts w:ascii="Calibri" w:eastAsia="Calibri" w:hAnsi="Calibri" w:cs="Calibri"/>
          <w:color w:val="FF0000"/>
          <w:sz w:val="24"/>
          <w:szCs w:val="24"/>
        </w:rPr>
        <w:t xml:space="preserve"> até </w:t>
      </w:r>
      <w:r w:rsidR="0045721E">
        <w:rPr>
          <w:rFonts w:ascii="Calibri" w:eastAsia="Calibri" w:hAnsi="Calibri" w:cs="Calibri"/>
          <w:color w:val="FF0000"/>
          <w:sz w:val="24"/>
          <w:szCs w:val="24"/>
        </w:rPr>
        <w:t>XXXXX</w:t>
      </w:r>
      <w:r>
        <w:rPr>
          <w:rFonts w:ascii="Calibri" w:eastAsia="Calibri" w:hAnsi="Calibri" w:cs="Calibri"/>
          <w:sz w:val="24"/>
          <w:szCs w:val="24"/>
        </w:rPr>
        <w:t>, na forma do artigo 105 da Lei n° 14.133, de 2021.</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1.4.</w:t>
      </w:r>
      <w:r>
        <w:rPr>
          <w:rFonts w:ascii="Times New Roman" w:eastAsia="Times New Roman" w:hAnsi="Times New Roman" w:cs="Times New Roman"/>
          <w:sz w:val="14"/>
          <w:szCs w:val="14"/>
        </w:rPr>
        <w:t xml:space="preserve">          </w:t>
      </w:r>
      <w:r>
        <w:rPr>
          <w:rFonts w:ascii="Calibri" w:eastAsia="Calibri" w:hAnsi="Calibri" w:cs="Calibri"/>
          <w:sz w:val="24"/>
          <w:szCs w:val="24"/>
        </w:rPr>
        <w:t>O contrato oferece maior detalhamento das regras que serão aplicadas em relação à vigência da contratação.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2.</w:t>
      </w:r>
      <w:r>
        <w:rPr>
          <w:rFonts w:ascii="Times New Roman" w:eastAsia="Times New Roman" w:hAnsi="Times New Roman" w:cs="Times New Roman"/>
          <w:sz w:val="14"/>
          <w:szCs w:val="14"/>
        </w:rPr>
        <w:t xml:space="preserve">           </w:t>
      </w:r>
      <w:r>
        <w:rPr>
          <w:rFonts w:ascii="Calibri" w:eastAsia="Calibri" w:hAnsi="Calibri" w:cs="Calibri"/>
          <w:b/>
          <w:bCs/>
          <w:sz w:val="24"/>
          <w:szCs w:val="24"/>
        </w:rPr>
        <w:t>FUNDAMENTAÇÃO E DESCRIÇÃO DA NECESSIDADE DA CONTRATAÇÃO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2.1.</w:t>
      </w:r>
      <w:r>
        <w:rPr>
          <w:rFonts w:ascii="Times New Roman" w:eastAsia="Times New Roman" w:hAnsi="Times New Roman" w:cs="Times New Roman"/>
          <w:sz w:val="14"/>
          <w:szCs w:val="14"/>
        </w:rPr>
        <w:t xml:space="preserve">          </w:t>
      </w:r>
      <w:r>
        <w:rPr>
          <w:rFonts w:ascii="Calibri" w:eastAsia="Calibri" w:hAnsi="Calibri" w:cs="Calibri"/>
          <w:sz w:val="24"/>
          <w:szCs w:val="24"/>
        </w:rPr>
        <w:t>A Fundamentação da Contratação e de seus quantitativos encontra-se pormenorizada em tópico específico dos Estudos Técnicos Preliminares, apêndice deste Termo de Referência.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2.2.</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 objeto da contratação </w:t>
      </w:r>
      <w:r w:rsidR="0045721E">
        <w:rPr>
          <w:rFonts w:ascii="Calibri" w:eastAsia="Calibri" w:hAnsi="Calibri" w:cs="Calibri"/>
          <w:color w:val="FF0000"/>
          <w:sz w:val="24"/>
          <w:szCs w:val="24"/>
        </w:rPr>
        <w:t>[n</w:t>
      </w:r>
      <w:r>
        <w:rPr>
          <w:rFonts w:ascii="Calibri" w:eastAsia="Calibri" w:hAnsi="Calibri" w:cs="Calibri"/>
          <w:color w:val="FF0000"/>
          <w:sz w:val="24"/>
          <w:szCs w:val="24"/>
        </w:rPr>
        <w:t>ão</w:t>
      </w:r>
      <w:r w:rsidR="0045721E">
        <w:rPr>
          <w:rFonts w:ascii="Calibri" w:eastAsia="Calibri" w:hAnsi="Calibri" w:cs="Calibri"/>
          <w:color w:val="FF0000"/>
          <w:sz w:val="24"/>
          <w:szCs w:val="24"/>
        </w:rPr>
        <w:t>]</w:t>
      </w:r>
      <w:r>
        <w:rPr>
          <w:rFonts w:ascii="Calibri" w:eastAsia="Calibri" w:hAnsi="Calibri" w:cs="Calibri"/>
          <w:color w:val="FF0000"/>
          <w:sz w:val="24"/>
          <w:szCs w:val="24"/>
        </w:rPr>
        <w:t xml:space="preserve"> está previsto no Plano de Contratações Anual [se </w:t>
      </w:r>
      <w:proofErr w:type="gramStart"/>
      <w:r>
        <w:rPr>
          <w:rFonts w:ascii="Calibri" w:eastAsia="Calibri" w:hAnsi="Calibri" w:cs="Calibri"/>
          <w:color w:val="FF0000"/>
          <w:sz w:val="24"/>
          <w:szCs w:val="24"/>
        </w:rPr>
        <w:t>estiver</w:t>
      </w:r>
      <w:proofErr w:type="gramEnd"/>
      <w:r>
        <w:rPr>
          <w:rFonts w:ascii="Calibri" w:eastAsia="Calibri" w:hAnsi="Calibri" w:cs="Calibri"/>
          <w:color w:val="FF0000"/>
          <w:sz w:val="24"/>
          <w:szCs w:val="24"/>
        </w:rPr>
        <w:t xml:space="preserve"> colocar o número]</w:t>
      </w:r>
      <w:r>
        <w:rPr>
          <w:rFonts w:ascii="Calibri" w:eastAsia="Calibri" w:hAnsi="Calibri" w:cs="Calibri"/>
          <w:sz w:val="24"/>
          <w:szCs w:val="24"/>
        </w:rPr>
        <w:t>, conforme consta das informações básicas deste termo de referência.</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lastRenderedPageBreak/>
        <w:t>3.</w:t>
      </w:r>
      <w:r>
        <w:rPr>
          <w:rFonts w:ascii="Times New Roman" w:eastAsia="Times New Roman" w:hAnsi="Times New Roman" w:cs="Times New Roman"/>
          <w:sz w:val="14"/>
          <w:szCs w:val="14"/>
        </w:rPr>
        <w:t xml:space="preserve">           </w:t>
      </w:r>
      <w:r>
        <w:rPr>
          <w:rFonts w:ascii="Calibri" w:eastAsia="Calibri" w:hAnsi="Calibri" w:cs="Calibri"/>
          <w:b/>
          <w:bCs/>
          <w:sz w:val="24"/>
          <w:szCs w:val="24"/>
        </w:rPr>
        <w:t>DESCRIÇÃO DA SOLUÇÃO COMO UM TODO CONSIDERADO O CICLO DE VIDA DO OBJETO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3.1.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descrição da solução como um todo encontra-se pormenorizada em tópico específico dos </w:t>
      </w:r>
      <w:r w:rsidR="0045721E" w:rsidRPr="0045721E">
        <w:rPr>
          <w:rFonts w:ascii="Calibri" w:eastAsia="Calibri" w:hAnsi="Calibri" w:cs="Calibri"/>
          <w:color w:val="FF0000"/>
          <w:sz w:val="24"/>
          <w:szCs w:val="24"/>
        </w:rPr>
        <w:t>XXXXX</w:t>
      </w:r>
      <w:r w:rsidR="0045721E">
        <w:rPr>
          <w:rFonts w:ascii="Calibri" w:eastAsia="Calibri" w:hAnsi="Calibri" w:cs="Calibri"/>
          <w:color w:val="FF0000"/>
          <w:sz w:val="24"/>
          <w:szCs w:val="24"/>
        </w:rPr>
        <w:t xml:space="preserve"> (</w:t>
      </w:r>
      <w:r>
        <w:rPr>
          <w:rFonts w:ascii="Calibri" w:eastAsia="Calibri" w:hAnsi="Calibri" w:cs="Calibri"/>
          <w:color w:val="FF0000"/>
          <w:sz w:val="24"/>
          <w:szCs w:val="24"/>
        </w:rPr>
        <w:t>Estudos Técnicos Preliminares</w:t>
      </w:r>
      <w:r w:rsidR="0045721E">
        <w:rPr>
          <w:rFonts w:ascii="Calibri" w:eastAsia="Calibri" w:hAnsi="Calibri" w:cs="Calibri"/>
          <w:color w:val="FF0000"/>
          <w:sz w:val="24"/>
          <w:szCs w:val="24"/>
        </w:rPr>
        <w:t xml:space="preserve"> ou algum outro documento com a descrição)</w:t>
      </w:r>
      <w:r>
        <w:rPr>
          <w:rFonts w:ascii="Calibri" w:eastAsia="Calibri" w:hAnsi="Calibri" w:cs="Calibri"/>
          <w:color w:val="FF0000"/>
          <w:sz w:val="24"/>
          <w:szCs w:val="24"/>
        </w:rPr>
        <w:t>, juntado aos autos</w:t>
      </w:r>
      <w:r>
        <w:rPr>
          <w:rFonts w:ascii="Calibri" w:eastAsia="Calibri" w:hAnsi="Calibri" w:cs="Calibri"/>
          <w:sz w:val="24"/>
          <w:szCs w:val="24"/>
        </w:rPr>
        <w:t>.</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4.</w:t>
      </w:r>
      <w:r>
        <w:rPr>
          <w:rFonts w:ascii="Times New Roman" w:eastAsia="Times New Roman" w:hAnsi="Times New Roman" w:cs="Times New Roman"/>
          <w:sz w:val="14"/>
          <w:szCs w:val="14"/>
        </w:rPr>
        <w:t xml:space="preserve">           </w:t>
      </w:r>
      <w:r>
        <w:rPr>
          <w:rFonts w:ascii="Calibri" w:eastAsia="Calibri" w:hAnsi="Calibri" w:cs="Calibri"/>
          <w:b/>
          <w:bCs/>
          <w:sz w:val="24"/>
          <w:szCs w:val="24"/>
        </w:rPr>
        <w:t>REQUISITOS DA CONTRATAÇÃO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Sustentabilidade</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4.1.</w:t>
      </w:r>
      <w:r>
        <w:rPr>
          <w:rFonts w:ascii="Times New Roman" w:eastAsia="Times New Roman" w:hAnsi="Times New Roman" w:cs="Times New Roman"/>
          <w:sz w:val="14"/>
          <w:szCs w:val="14"/>
        </w:rPr>
        <w:t xml:space="preserve">          </w:t>
      </w:r>
      <w:r>
        <w:rPr>
          <w:rFonts w:ascii="Calibri" w:eastAsia="Calibri" w:hAnsi="Calibri" w:cs="Calibri"/>
          <w:sz w:val="24"/>
          <w:szCs w:val="24"/>
        </w:rPr>
        <w:t>Após a aferição junto ao Guia de Licitações Sustentáveis da AGU, verificou-se que não há critérios de sustentabilidade específicos aplicáveis a esta contratação.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Subcontratação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4.2.</w:t>
      </w:r>
      <w:r>
        <w:rPr>
          <w:rFonts w:ascii="Times New Roman" w:eastAsia="Times New Roman" w:hAnsi="Times New Roman" w:cs="Times New Roman"/>
          <w:sz w:val="14"/>
          <w:szCs w:val="14"/>
        </w:rPr>
        <w:t xml:space="preserve">          </w:t>
      </w:r>
      <w:r>
        <w:rPr>
          <w:rFonts w:ascii="Calibri" w:eastAsia="Calibri" w:hAnsi="Calibri" w:cs="Calibri"/>
          <w:sz w:val="24"/>
          <w:szCs w:val="24"/>
        </w:rPr>
        <w:t>Não é admitida a subcontratação do objeto contratual.</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Garantia da contratação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4.3.</w:t>
      </w:r>
      <w:r>
        <w:rPr>
          <w:rFonts w:ascii="Times New Roman" w:eastAsia="Times New Roman" w:hAnsi="Times New Roman" w:cs="Times New Roman"/>
          <w:sz w:val="14"/>
          <w:szCs w:val="14"/>
        </w:rPr>
        <w:t xml:space="preserve">          </w:t>
      </w:r>
      <w:r>
        <w:rPr>
          <w:rFonts w:ascii="Calibri" w:eastAsia="Calibri" w:hAnsi="Calibri" w:cs="Calibri"/>
          <w:sz w:val="24"/>
          <w:szCs w:val="24"/>
        </w:rPr>
        <w:t>Não haverá exigência da garantia da contratação dos</w:t>
      </w:r>
      <w:hyperlink r:id="rId6" w:anchor="art96">
        <w:r>
          <w:rPr>
            <w:rFonts w:ascii="Calibri" w:eastAsia="Calibri" w:hAnsi="Calibri" w:cs="Calibri"/>
            <w:sz w:val="24"/>
            <w:szCs w:val="24"/>
          </w:rPr>
          <w:t xml:space="preserve"> artigos 96 e seguintes da Lei nº 14.133, de 2021</w:t>
        </w:r>
      </w:hyperlink>
      <w:r>
        <w:rPr>
          <w:rFonts w:ascii="Calibri" w:eastAsia="Calibri" w:hAnsi="Calibri" w:cs="Calibri"/>
          <w:sz w:val="24"/>
          <w:szCs w:val="24"/>
        </w:rPr>
        <w:t>, pelas razões constantes do Estudo Técnico Preliminar.</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Vistoria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4.4.</w:t>
      </w:r>
      <w:r>
        <w:rPr>
          <w:rFonts w:ascii="Times New Roman" w:eastAsia="Times New Roman" w:hAnsi="Times New Roman" w:cs="Times New Roman"/>
          <w:sz w:val="14"/>
          <w:szCs w:val="14"/>
        </w:rPr>
        <w:t xml:space="preserve">          </w:t>
      </w:r>
      <w:r>
        <w:rPr>
          <w:rFonts w:ascii="Calibri" w:eastAsia="Calibri" w:hAnsi="Calibri" w:cs="Calibri"/>
          <w:sz w:val="24"/>
          <w:szCs w:val="24"/>
        </w:rPr>
        <w:t>Não há necessidade de realização de avaliação prévia do local de execução dos serviços.</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5.</w:t>
      </w:r>
      <w:r>
        <w:rPr>
          <w:rFonts w:ascii="Times New Roman" w:eastAsia="Times New Roman" w:hAnsi="Times New Roman" w:cs="Times New Roman"/>
          <w:sz w:val="14"/>
          <w:szCs w:val="14"/>
        </w:rPr>
        <w:t xml:space="preserve">           </w:t>
      </w:r>
      <w:r>
        <w:rPr>
          <w:rFonts w:ascii="Calibri" w:eastAsia="Calibri" w:hAnsi="Calibri" w:cs="Calibri"/>
          <w:b/>
          <w:bCs/>
          <w:sz w:val="24"/>
          <w:szCs w:val="24"/>
        </w:rPr>
        <w:t>MODELO DE EXECUÇÃO DO OBJETO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Condições de execução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5.1.</w:t>
      </w:r>
      <w:r>
        <w:rPr>
          <w:rFonts w:ascii="Times New Roman" w:eastAsia="Times New Roman" w:hAnsi="Times New Roman" w:cs="Times New Roman"/>
          <w:sz w:val="14"/>
          <w:szCs w:val="14"/>
        </w:rPr>
        <w:t xml:space="preserve">          </w:t>
      </w:r>
      <w:r>
        <w:rPr>
          <w:rFonts w:ascii="Calibri" w:eastAsia="Calibri" w:hAnsi="Calibri" w:cs="Calibri"/>
          <w:sz w:val="24"/>
          <w:szCs w:val="24"/>
        </w:rPr>
        <w:t>A execução do objeto seguirá a seguinte dinâmica:</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5.1.1.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Início da execução do objeto: </w:t>
      </w:r>
      <w:r>
        <w:rPr>
          <w:rFonts w:ascii="Calibri" w:eastAsia="Calibri" w:hAnsi="Calibri" w:cs="Calibri"/>
          <w:strike/>
          <w:sz w:val="24"/>
          <w:szCs w:val="24"/>
        </w:rPr>
        <w:t>… dias</w:t>
      </w:r>
      <w:r>
        <w:rPr>
          <w:rFonts w:ascii="Calibri" w:eastAsia="Calibri" w:hAnsi="Calibri" w:cs="Calibri"/>
          <w:sz w:val="24"/>
          <w:szCs w:val="24"/>
        </w:rPr>
        <w:t xml:space="preserve"> (SUPRESSÃO) </w:t>
      </w:r>
      <w:r w:rsidR="0045721E">
        <w:rPr>
          <w:rFonts w:ascii="Calibri" w:eastAsia="Calibri" w:hAnsi="Calibri" w:cs="Calibri"/>
          <w:color w:val="FF0000"/>
          <w:sz w:val="24"/>
          <w:szCs w:val="24"/>
        </w:rPr>
        <w:t>[a</w:t>
      </w:r>
      <w:r>
        <w:rPr>
          <w:rFonts w:ascii="Calibri" w:eastAsia="Calibri" w:hAnsi="Calibri" w:cs="Calibri"/>
          <w:color w:val="FF0000"/>
          <w:sz w:val="24"/>
          <w:szCs w:val="24"/>
        </w:rPr>
        <w:t xml:space="preserve"> partir da assinatura do contrato</w:t>
      </w:r>
      <w:r w:rsidR="0045721E">
        <w:rPr>
          <w:rFonts w:ascii="Calibri" w:eastAsia="Calibri" w:hAnsi="Calibri" w:cs="Calibri"/>
          <w:color w:val="FF0000"/>
          <w:sz w:val="24"/>
          <w:szCs w:val="24"/>
        </w:rPr>
        <w:t>]</w:t>
      </w:r>
      <w:r>
        <w:rPr>
          <w:rFonts w:ascii="Calibri" w:eastAsia="Calibri" w:hAnsi="Calibri" w:cs="Calibri"/>
          <w:sz w:val="24"/>
          <w:szCs w:val="24"/>
        </w:rPr>
        <w:t xml:space="preserve"> </w:t>
      </w:r>
      <w:r>
        <w:rPr>
          <w:rFonts w:ascii="Calibri" w:eastAsia="Calibri" w:hAnsi="Calibri" w:cs="Calibri"/>
          <w:strike/>
          <w:sz w:val="24"/>
          <w:szCs w:val="24"/>
        </w:rPr>
        <w:t>OU [da emissão da ordem de serviço]</w:t>
      </w:r>
      <w:r>
        <w:rPr>
          <w:rFonts w:ascii="Calibri" w:eastAsia="Calibri" w:hAnsi="Calibri" w:cs="Calibri"/>
          <w:sz w:val="24"/>
          <w:szCs w:val="24"/>
        </w:rPr>
        <w:t>;(SUPRESSÃO)</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5.1.2.</w:t>
      </w:r>
      <w:r>
        <w:rPr>
          <w:rFonts w:ascii="Times New Roman" w:eastAsia="Times New Roman" w:hAnsi="Times New Roman" w:cs="Times New Roman"/>
          <w:sz w:val="14"/>
          <w:szCs w:val="14"/>
        </w:rPr>
        <w:t xml:space="preserve">             </w:t>
      </w:r>
      <w:r>
        <w:rPr>
          <w:rFonts w:ascii="Calibri" w:eastAsia="Calibri" w:hAnsi="Calibri" w:cs="Calibri"/>
          <w:sz w:val="24"/>
          <w:szCs w:val="24"/>
        </w:rPr>
        <w:t>Descrição detalhada dos métodos, rotinas, etapas, tecnologias procedimentos, frequência e periodicidade de execução do trabalho:</w:t>
      </w:r>
    </w:p>
    <w:p w:rsidR="009218B0" w:rsidRDefault="00DA47EA">
      <w:pPr>
        <w:spacing w:before="120" w:after="120"/>
        <w:ind w:left="1000"/>
        <w:jc w:val="both"/>
        <w:rPr>
          <w:rFonts w:ascii="Calibri" w:eastAsia="Calibri" w:hAnsi="Calibri" w:cs="Calibri"/>
          <w:sz w:val="24"/>
          <w:szCs w:val="24"/>
        </w:rPr>
      </w:pPr>
      <w:r>
        <w:rPr>
          <w:rFonts w:ascii="Calibri" w:eastAsia="Calibri" w:hAnsi="Calibri" w:cs="Calibri"/>
          <w:sz w:val="24"/>
          <w:szCs w:val="24"/>
        </w:rPr>
        <w:t>5.1.2.1.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descrição dos serviços está definida no </w:t>
      </w:r>
      <w:r w:rsidR="0045721E" w:rsidRPr="0045721E">
        <w:rPr>
          <w:rFonts w:ascii="Calibri" w:eastAsia="Calibri" w:hAnsi="Calibri" w:cs="Calibri"/>
          <w:color w:val="FF0000"/>
          <w:sz w:val="24"/>
          <w:szCs w:val="24"/>
        </w:rPr>
        <w:t>[</w:t>
      </w:r>
      <w:r w:rsidRPr="0045721E">
        <w:rPr>
          <w:rFonts w:ascii="Calibri" w:eastAsia="Calibri" w:hAnsi="Calibri" w:cs="Calibri"/>
          <w:color w:val="FF0000"/>
          <w:sz w:val="24"/>
          <w:szCs w:val="24"/>
        </w:rPr>
        <w:t>Anexo I</w:t>
      </w:r>
      <w:r w:rsidR="0045721E" w:rsidRPr="0045721E">
        <w:rPr>
          <w:rFonts w:ascii="Calibri" w:eastAsia="Calibri" w:hAnsi="Calibri" w:cs="Calibri"/>
          <w:color w:val="FF0000"/>
          <w:sz w:val="24"/>
          <w:szCs w:val="24"/>
        </w:rPr>
        <w:t>]</w:t>
      </w:r>
      <w:r>
        <w:rPr>
          <w:rFonts w:ascii="Calibri" w:eastAsia="Calibri" w:hAnsi="Calibri" w:cs="Calibri"/>
          <w:sz w:val="24"/>
          <w:szCs w:val="24"/>
        </w:rPr>
        <w:t xml:space="preserve"> deste Termo de Referência.</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5.1.3.</w:t>
      </w:r>
      <w:r>
        <w:rPr>
          <w:rFonts w:ascii="Times New Roman" w:eastAsia="Times New Roman" w:hAnsi="Times New Roman" w:cs="Times New Roman"/>
          <w:sz w:val="14"/>
          <w:szCs w:val="14"/>
        </w:rPr>
        <w:t xml:space="preserve">             </w:t>
      </w:r>
      <w:r>
        <w:rPr>
          <w:rFonts w:ascii="Calibri" w:eastAsia="Calibri" w:hAnsi="Calibri" w:cs="Calibri"/>
          <w:sz w:val="24"/>
          <w:szCs w:val="24"/>
        </w:rPr>
        <w:t>Cronograma de realização dos serviços:</w:t>
      </w:r>
    </w:p>
    <w:p w:rsidR="009218B0" w:rsidRDefault="00DA47EA">
      <w:pPr>
        <w:spacing w:before="120" w:after="120"/>
        <w:ind w:left="1000"/>
        <w:jc w:val="both"/>
        <w:rPr>
          <w:rFonts w:ascii="Calibri" w:eastAsia="Calibri" w:hAnsi="Calibri" w:cs="Calibri"/>
          <w:sz w:val="24"/>
          <w:szCs w:val="24"/>
        </w:rPr>
      </w:pPr>
      <w:r>
        <w:rPr>
          <w:rFonts w:ascii="Calibri" w:eastAsia="Calibri" w:hAnsi="Calibri" w:cs="Calibri"/>
          <w:sz w:val="24"/>
          <w:szCs w:val="24"/>
        </w:rPr>
        <w:t>5.1.3.1.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fundação terá o prazo de </w:t>
      </w:r>
      <w:r w:rsidR="0045721E" w:rsidRPr="0045721E">
        <w:rPr>
          <w:rFonts w:ascii="Calibri" w:eastAsia="Calibri" w:hAnsi="Calibri" w:cs="Calibri"/>
          <w:color w:val="FF0000"/>
          <w:sz w:val="24"/>
          <w:szCs w:val="24"/>
        </w:rPr>
        <w:t>XXXXX [mesmo prazo da vigência]</w:t>
      </w:r>
      <w:r w:rsidRPr="0045721E">
        <w:rPr>
          <w:rFonts w:ascii="Calibri" w:eastAsia="Calibri" w:hAnsi="Calibri" w:cs="Calibri"/>
          <w:color w:val="FF0000"/>
          <w:sz w:val="24"/>
          <w:szCs w:val="24"/>
        </w:rPr>
        <w:t xml:space="preserve"> </w:t>
      </w:r>
      <w:r>
        <w:rPr>
          <w:rFonts w:ascii="Calibri" w:eastAsia="Calibri" w:hAnsi="Calibri" w:cs="Calibri"/>
          <w:color w:val="FF0000"/>
          <w:sz w:val="24"/>
          <w:szCs w:val="24"/>
        </w:rPr>
        <w:t>para a execução e entrega total dos serviços, contados a partir da data de assinatura do contrato</w:t>
      </w:r>
      <w:r>
        <w:rPr>
          <w:rFonts w:ascii="Calibri" w:eastAsia="Calibri" w:hAnsi="Calibri" w:cs="Calibri"/>
          <w:sz w:val="24"/>
          <w:szCs w:val="24"/>
        </w:rPr>
        <w:t>.</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5.1.4.</w:t>
      </w:r>
      <w:r>
        <w:rPr>
          <w:rFonts w:ascii="Times New Roman" w:eastAsia="Times New Roman" w:hAnsi="Times New Roman" w:cs="Times New Roman"/>
          <w:sz w:val="14"/>
          <w:szCs w:val="14"/>
        </w:rPr>
        <w:t xml:space="preserve">             </w:t>
      </w:r>
      <w:r>
        <w:rPr>
          <w:rFonts w:ascii="Calibri" w:eastAsia="Calibri" w:hAnsi="Calibri" w:cs="Calibri"/>
          <w:strike/>
          <w:sz w:val="24"/>
          <w:szCs w:val="24"/>
        </w:rPr>
        <w:t xml:space="preserve">Etapa ... Período / a partir de / após concluído … </w:t>
      </w:r>
      <w:r>
        <w:rPr>
          <w:rFonts w:ascii="Calibri" w:eastAsia="Calibri" w:hAnsi="Calibri" w:cs="Calibri"/>
          <w:sz w:val="24"/>
          <w:szCs w:val="24"/>
        </w:rPr>
        <w:t>(SUPRESSÃO)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Local e horário da prestação dos serviços</w:t>
      </w:r>
    </w:p>
    <w:p w:rsidR="009218B0" w:rsidRDefault="00DA47EA">
      <w:pPr>
        <w:spacing w:before="120" w:after="120"/>
        <w:jc w:val="both"/>
        <w:rPr>
          <w:rFonts w:ascii="Calibri" w:eastAsia="Calibri" w:hAnsi="Calibri" w:cs="Calibri"/>
          <w:color w:val="FF0000"/>
          <w:sz w:val="24"/>
          <w:szCs w:val="24"/>
        </w:rPr>
      </w:pPr>
      <w:r>
        <w:rPr>
          <w:rFonts w:ascii="Calibri" w:eastAsia="Calibri" w:hAnsi="Calibri" w:cs="Calibri"/>
          <w:sz w:val="24"/>
          <w:szCs w:val="24"/>
        </w:rPr>
        <w:t>5.2.</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Os serviços serão prestados à </w:t>
      </w:r>
      <w:r w:rsidR="0045721E">
        <w:rPr>
          <w:rFonts w:ascii="Calibri" w:eastAsia="Calibri" w:hAnsi="Calibri" w:cs="Calibri"/>
          <w:color w:val="FF0000"/>
          <w:sz w:val="24"/>
          <w:szCs w:val="24"/>
        </w:rPr>
        <w:t>XXXXX</w:t>
      </w:r>
      <w:r>
        <w:rPr>
          <w:rFonts w:ascii="Calibri" w:eastAsia="Calibri" w:hAnsi="Calibri" w:cs="Calibri"/>
          <w:color w:val="FF0000"/>
          <w:sz w:val="24"/>
          <w:szCs w:val="24"/>
        </w:rPr>
        <w:t>.</w:t>
      </w:r>
    </w:p>
    <w:p w:rsidR="009218B0" w:rsidRDefault="00DA47EA">
      <w:pPr>
        <w:spacing w:before="120" w:after="120"/>
        <w:jc w:val="both"/>
        <w:rPr>
          <w:rFonts w:ascii="Calibri" w:eastAsia="Calibri" w:hAnsi="Calibri" w:cs="Calibri"/>
          <w:color w:val="FF0000"/>
          <w:sz w:val="24"/>
          <w:szCs w:val="24"/>
        </w:rPr>
      </w:pPr>
      <w:r>
        <w:rPr>
          <w:rFonts w:ascii="Calibri" w:eastAsia="Calibri" w:hAnsi="Calibri" w:cs="Calibri"/>
          <w:sz w:val="24"/>
          <w:szCs w:val="24"/>
        </w:rPr>
        <w:t>5.3.</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Os serviços serão prestados no seguinte horário: </w:t>
      </w:r>
      <w:r w:rsidR="0045721E">
        <w:rPr>
          <w:rFonts w:ascii="Calibri" w:eastAsia="Calibri" w:hAnsi="Calibri" w:cs="Calibri"/>
          <w:color w:val="FF0000"/>
          <w:sz w:val="24"/>
          <w:szCs w:val="24"/>
        </w:rPr>
        <w:t>XXXXX</w:t>
      </w:r>
      <w:r>
        <w:rPr>
          <w:rFonts w:ascii="Calibri" w:eastAsia="Calibri" w:hAnsi="Calibri" w:cs="Calibri"/>
          <w:color w:val="FF0000"/>
          <w:sz w:val="24"/>
          <w:szCs w:val="24"/>
        </w:rPr>
        <w:t>.</w:t>
      </w:r>
    </w:p>
    <w:p w:rsidR="009218B0" w:rsidRDefault="00DA47EA">
      <w:pPr>
        <w:spacing w:before="240" w:after="120"/>
        <w:jc w:val="both"/>
        <w:rPr>
          <w:rFonts w:ascii="Calibri" w:eastAsia="Calibri" w:hAnsi="Calibri" w:cs="Calibri"/>
          <w:b/>
          <w:bCs/>
          <w:strike/>
          <w:sz w:val="24"/>
          <w:szCs w:val="24"/>
        </w:rPr>
      </w:pPr>
      <w:r>
        <w:rPr>
          <w:rFonts w:ascii="Calibri" w:eastAsia="Calibri" w:hAnsi="Calibri" w:cs="Calibri"/>
          <w:b/>
          <w:bCs/>
          <w:strike/>
          <w:sz w:val="24"/>
          <w:szCs w:val="24"/>
        </w:rPr>
        <w:t>Rotinas a serem cumpridas</w:t>
      </w:r>
    </w:p>
    <w:p w:rsidR="009218B0" w:rsidRDefault="00DA47EA">
      <w:pPr>
        <w:spacing w:before="120" w:after="120"/>
        <w:jc w:val="both"/>
        <w:rPr>
          <w:rFonts w:ascii="Calibri" w:eastAsia="Calibri" w:hAnsi="Calibri" w:cs="Calibri"/>
          <w:strike/>
          <w:sz w:val="24"/>
          <w:szCs w:val="24"/>
        </w:rPr>
      </w:pPr>
      <w:r>
        <w:rPr>
          <w:rFonts w:ascii="Calibri" w:eastAsia="Calibri" w:hAnsi="Calibri" w:cs="Calibri"/>
          <w:sz w:val="24"/>
          <w:szCs w:val="24"/>
        </w:rPr>
        <w:lastRenderedPageBreak/>
        <w:t>5.4.</w:t>
      </w:r>
      <w:r>
        <w:rPr>
          <w:rFonts w:ascii="Times New Roman" w:eastAsia="Times New Roman" w:hAnsi="Times New Roman" w:cs="Times New Roman"/>
          <w:sz w:val="14"/>
          <w:szCs w:val="14"/>
        </w:rPr>
        <w:t xml:space="preserve">          </w:t>
      </w:r>
      <w:r>
        <w:rPr>
          <w:rFonts w:ascii="Calibri" w:eastAsia="Calibri" w:hAnsi="Calibri" w:cs="Calibri"/>
          <w:strike/>
          <w:sz w:val="24"/>
          <w:szCs w:val="24"/>
        </w:rPr>
        <w:t>A execução contratual observará as rotinas [abaixo] / em anexo</w:t>
      </w:r>
    </w:p>
    <w:p w:rsidR="009218B0" w:rsidRDefault="00DA47EA">
      <w:pPr>
        <w:spacing w:before="120" w:after="120"/>
        <w:ind w:left="420"/>
        <w:jc w:val="both"/>
        <w:rPr>
          <w:rFonts w:ascii="Calibri" w:eastAsia="Calibri" w:hAnsi="Calibri" w:cs="Calibri"/>
          <w:strike/>
          <w:sz w:val="24"/>
          <w:szCs w:val="24"/>
        </w:rPr>
      </w:pPr>
      <w:r>
        <w:rPr>
          <w:rFonts w:ascii="Calibri" w:eastAsia="Calibri" w:hAnsi="Calibri" w:cs="Calibri"/>
          <w:sz w:val="24"/>
          <w:szCs w:val="24"/>
        </w:rPr>
        <w:t>5.4.1.</w:t>
      </w:r>
      <w:r>
        <w:rPr>
          <w:rFonts w:ascii="Times New Roman" w:eastAsia="Times New Roman" w:hAnsi="Times New Roman" w:cs="Times New Roman"/>
          <w:sz w:val="14"/>
          <w:szCs w:val="14"/>
        </w:rPr>
        <w:t xml:space="preserve">             </w:t>
      </w:r>
      <w:r>
        <w:rPr>
          <w:rFonts w:ascii="Calibri" w:eastAsia="Calibri" w:hAnsi="Calibri" w:cs="Calibri"/>
          <w:strike/>
          <w:sz w:val="24"/>
          <w:szCs w:val="24"/>
        </w:rPr>
        <w:t>[...]:</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5.4.2.</w:t>
      </w:r>
      <w:r>
        <w:rPr>
          <w:rFonts w:ascii="Times New Roman" w:eastAsia="Times New Roman" w:hAnsi="Times New Roman" w:cs="Times New Roman"/>
          <w:sz w:val="14"/>
          <w:szCs w:val="14"/>
        </w:rPr>
        <w:t xml:space="preserve">             </w:t>
      </w:r>
      <w:r>
        <w:rPr>
          <w:rFonts w:ascii="Calibri" w:eastAsia="Calibri" w:hAnsi="Calibri" w:cs="Calibri"/>
          <w:strike/>
          <w:sz w:val="24"/>
          <w:szCs w:val="24"/>
        </w:rPr>
        <w:t xml:space="preserve">[...] </w:t>
      </w:r>
      <w:r>
        <w:rPr>
          <w:rFonts w:ascii="Calibri" w:eastAsia="Calibri" w:hAnsi="Calibri" w:cs="Calibri"/>
          <w:sz w:val="24"/>
          <w:szCs w:val="24"/>
        </w:rPr>
        <w:t>(SUPRESSÃO)</w:t>
      </w:r>
    </w:p>
    <w:p w:rsidR="009218B0" w:rsidRDefault="00DA47EA">
      <w:pPr>
        <w:spacing w:before="240" w:after="120"/>
        <w:jc w:val="both"/>
        <w:rPr>
          <w:rFonts w:ascii="Calibri" w:eastAsia="Calibri" w:hAnsi="Calibri" w:cs="Calibri"/>
          <w:b/>
          <w:bCs/>
          <w:strike/>
          <w:sz w:val="24"/>
          <w:szCs w:val="24"/>
        </w:rPr>
      </w:pPr>
      <w:r>
        <w:rPr>
          <w:rFonts w:ascii="Calibri" w:eastAsia="Calibri" w:hAnsi="Calibri" w:cs="Calibri"/>
          <w:b/>
          <w:bCs/>
          <w:strike/>
          <w:sz w:val="24"/>
          <w:szCs w:val="24"/>
        </w:rPr>
        <w:t>Materiais a serem disponibilizados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5.5.</w:t>
      </w:r>
      <w:r>
        <w:rPr>
          <w:rFonts w:ascii="Times New Roman" w:eastAsia="Times New Roman" w:hAnsi="Times New Roman" w:cs="Times New Roman"/>
          <w:sz w:val="14"/>
          <w:szCs w:val="14"/>
        </w:rPr>
        <w:t xml:space="preserve">          </w:t>
      </w:r>
      <w:r>
        <w:rPr>
          <w:rFonts w:ascii="Calibri" w:eastAsia="Calibri" w:hAnsi="Calibri" w:cs="Calibri"/>
          <w:strike/>
          <w:sz w:val="24"/>
          <w:szCs w:val="24"/>
        </w:rPr>
        <w:t xml:space="preserve">Para a perfeita execução dos serviços, a Contratada deverá disponibilizar os materiais, equipamentos, ferramentas e utensílios necessários, nas quantidades estimadas e qualidades estabelecidas, promovendo sua substituição quando necessário. </w:t>
      </w:r>
      <w:r>
        <w:rPr>
          <w:rFonts w:ascii="Calibri" w:eastAsia="Calibri" w:hAnsi="Calibri" w:cs="Calibri"/>
          <w:sz w:val="24"/>
          <w:szCs w:val="24"/>
        </w:rPr>
        <w:t>(SUPRESSÃO)</w:t>
      </w:r>
    </w:p>
    <w:p w:rsidR="009218B0" w:rsidRDefault="00DA47EA">
      <w:pPr>
        <w:spacing w:before="240" w:after="120"/>
        <w:jc w:val="both"/>
        <w:rPr>
          <w:rFonts w:ascii="Calibri" w:eastAsia="Calibri" w:hAnsi="Calibri" w:cs="Calibri"/>
          <w:b/>
          <w:bCs/>
          <w:strike/>
          <w:sz w:val="24"/>
          <w:szCs w:val="24"/>
        </w:rPr>
      </w:pPr>
      <w:r>
        <w:rPr>
          <w:rFonts w:ascii="Calibri" w:eastAsia="Calibri" w:hAnsi="Calibri" w:cs="Calibri"/>
          <w:b/>
          <w:bCs/>
          <w:strike/>
          <w:sz w:val="24"/>
          <w:szCs w:val="24"/>
        </w:rPr>
        <w:t>Informações relevantes para o dimensionamento da proposta</w:t>
      </w:r>
    </w:p>
    <w:p w:rsidR="009218B0" w:rsidRDefault="00DA47EA">
      <w:pPr>
        <w:spacing w:before="120" w:after="120"/>
        <w:jc w:val="both"/>
        <w:rPr>
          <w:rFonts w:ascii="Calibri" w:eastAsia="Calibri" w:hAnsi="Calibri" w:cs="Calibri"/>
          <w:strike/>
          <w:sz w:val="24"/>
          <w:szCs w:val="24"/>
        </w:rPr>
      </w:pPr>
      <w:r>
        <w:rPr>
          <w:rFonts w:ascii="Calibri" w:eastAsia="Calibri" w:hAnsi="Calibri" w:cs="Calibri"/>
          <w:sz w:val="24"/>
          <w:szCs w:val="24"/>
        </w:rPr>
        <w:t>5.6.</w:t>
      </w:r>
      <w:r>
        <w:rPr>
          <w:rFonts w:ascii="Times New Roman" w:eastAsia="Times New Roman" w:hAnsi="Times New Roman" w:cs="Times New Roman"/>
          <w:sz w:val="14"/>
          <w:szCs w:val="14"/>
        </w:rPr>
        <w:t xml:space="preserve">          </w:t>
      </w:r>
      <w:r>
        <w:rPr>
          <w:rFonts w:ascii="Calibri" w:eastAsia="Calibri" w:hAnsi="Calibri" w:cs="Calibri"/>
          <w:strike/>
          <w:sz w:val="24"/>
          <w:szCs w:val="24"/>
        </w:rPr>
        <w:t>A demanda do órgão tem como base as seguintes características:</w:t>
      </w:r>
    </w:p>
    <w:p w:rsidR="009218B0" w:rsidRDefault="00DA47EA">
      <w:pPr>
        <w:spacing w:before="120" w:after="120"/>
        <w:ind w:left="420"/>
        <w:jc w:val="both"/>
        <w:rPr>
          <w:rFonts w:ascii="Calibri" w:eastAsia="Calibri" w:hAnsi="Calibri" w:cs="Calibri"/>
          <w:strike/>
          <w:sz w:val="24"/>
          <w:szCs w:val="24"/>
        </w:rPr>
      </w:pPr>
      <w:r>
        <w:rPr>
          <w:rFonts w:ascii="Calibri" w:eastAsia="Calibri" w:hAnsi="Calibri" w:cs="Calibri"/>
          <w:sz w:val="24"/>
          <w:szCs w:val="24"/>
        </w:rPr>
        <w:t>5.6.1.</w:t>
      </w:r>
      <w:r>
        <w:rPr>
          <w:rFonts w:ascii="Times New Roman" w:eastAsia="Times New Roman" w:hAnsi="Times New Roman" w:cs="Times New Roman"/>
          <w:sz w:val="14"/>
          <w:szCs w:val="14"/>
        </w:rPr>
        <w:t xml:space="preserve">             </w:t>
      </w:r>
      <w:r>
        <w:rPr>
          <w:rFonts w:ascii="Calibri" w:eastAsia="Calibri" w:hAnsi="Calibri" w:cs="Calibri"/>
          <w:strike/>
          <w:sz w:val="24"/>
          <w:szCs w:val="24"/>
        </w:rPr>
        <w:t>[.......];</w:t>
      </w:r>
    </w:p>
    <w:p w:rsidR="009218B0" w:rsidRDefault="00DA47EA">
      <w:pPr>
        <w:spacing w:before="120" w:after="120"/>
        <w:ind w:left="420"/>
        <w:jc w:val="both"/>
        <w:rPr>
          <w:rFonts w:ascii="Calibri" w:eastAsia="Calibri" w:hAnsi="Calibri" w:cs="Calibri"/>
          <w:strike/>
          <w:sz w:val="24"/>
          <w:szCs w:val="24"/>
        </w:rPr>
      </w:pPr>
      <w:r>
        <w:rPr>
          <w:rFonts w:ascii="Calibri" w:eastAsia="Calibri" w:hAnsi="Calibri" w:cs="Calibri"/>
          <w:sz w:val="24"/>
          <w:szCs w:val="24"/>
        </w:rPr>
        <w:t>5.6.2.</w:t>
      </w:r>
      <w:r>
        <w:rPr>
          <w:rFonts w:ascii="Times New Roman" w:eastAsia="Times New Roman" w:hAnsi="Times New Roman" w:cs="Times New Roman"/>
          <w:sz w:val="14"/>
          <w:szCs w:val="14"/>
        </w:rPr>
        <w:t xml:space="preserve">             </w:t>
      </w:r>
      <w:r>
        <w:rPr>
          <w:rFonts w:ascii="Calibri" w:eastAsia="Calibri" w:hAnsi="Calibri" w:cs="Calibri"/>
          <w:strike/>
          <w:sz w:val="24"/>
          <w:szCs w:val="24"/>
        </w:rPr>
        <w:t>[.......];</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5.6.3.</w:t>
      </w:r>
      <w:r>
        <w:rPr>
          <w:rFonts w:ascii="Times New Roman" w:eastAsia="Times New Roman" w:hAnsi="Times New Roman" w:cs="Times New Roman"/>
          <w:sz w:val="14"/>
          <w:szCs w:val="14"/>
        </w:rPr>
        <w:t xml:space="preserve">             </w:t>
      </w:r>
      <w:r>
        <w:rPr>
          <w:rFonts w:ascii="Calibri" w:eastAsia="Calibri" w:hAnsi="Calibri" w:cs="Calibri"/>
          <w:strike/>
          <w:sz w:val="24"/>
          <w:szCs w:val="24"/>
        </w:rPr>
        <w:t>[.......</w:t>
      </w:r>
      <w:proofErr w:type="gramStart"/>
      <w:r>
        <w:rPr>
          <w:rFonts w:ascii="Calibri" w:eastAsia="Calibri" w:hAnsi="Calibri" w:cs="Calibri"/>
          <w:strike/>
          <w:sz w:val="24"/>
          <w:szCs w:val="24"/>
        </w:rPr>
        <w:t>].</w:t>
      </w:r>
      <w:r>
        <w:rPr>
          <w:rFonts w:ascii="Calibri" w:eastAsia="Calibri" w:hAnsi="Calibri" w:cs="Calibri"/>
          <w:sz w:val="24"/>
          <w:szCs w:val="24"/>
        </w:rPr>
        <w:t>(</w:t>
      </w:r>
      <w:proofErr w:type="gramEnd"/>
      <w:r>
        <w:rPr>
          <w:rFonts w:ascii="Calibri" w:eastAsia="Calibri" w:hAnsi="Calibri" w:cs="Calibri"/>
          <w:sz w:val="24"/>
          <w:szCs w:val="24"/>
        </w:rPr>
        <w:t>SUPRESSÃO)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Especificação da garantia do serviço (art. 40, §1º, inciso III, da Lei nº 14.133, de 2021)</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5.7.</w:t>
      </w:r>
      <w:r>
        <w:rPr>
          <w:rFonts w:ascii="Times New Roman" w:eastAsia="Times New Roman" w:hAnsi="Times New Roman" w:cs="Times New Roman"/>
          <w:sz w:val="14"/>
          <w:szCs w:val="14"/>
        </w:rPr>
        <w:t xml:space="preserve">          </w:t>
      </w:r>
      <w:r>
        <w:rPr>
          <w:rFonts w:ascii="Calibri" w:eastAsia="Calibri" w:hAnsi="Calibri" w:cs="Calibri"/>
          <w:sz w:val="24"/>
          <w:szCs w:val="24"/>
        </w:rPr>
        <w:t>O prazo de garantia contratual dos serviços é aquele estabelecido na Lei nº 8.078, de 11 de setembro de 1990 (Código de Defesa do Consumidor).</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Procedimentos de transição e finalização do contrato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5.8.</w:t>
      </w:r>
      <w:r>
        <w:rPr>
          <w:rFonts w:ascii="Times New Roman" w:eastAsia="Times New Roman" w:hAnsi="Times New Roman" w:cs="Times New Roman"/>
          <w:sz w:val="14"/>
          <w:szCs w:val="14"/>
        </w:rPr>
        <w:t xml:space="preserve">          </w:t>
      </w:r>
      <w:r>
        <w:rPr>
          <w:rFonts w:ascii="Calibri" w:eastAsia="Calibri" w:hAnsi="Calibri" w:cs="Calibri"/>
          <w:sz w:val="24"/>
          <w:szCs w:val="24"/>
        </w:rPr>
        <w:t>Não serão necessários procedimentos de transição e finalização do contrato devido às características do objeto.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6.</w:t>
      </w:r>
      <w:r>
        <w:rPr>
          <w:rFonts w:ascii="Times New Roman" w:eastAsia="Times New Roman" w:hAnsi="Times New Roman" w:cs="Times New Roman"/>
          <w:sz w:val="14"/>
          <w:szCs w:val="14"/>
        </w:rPr>
        <w:t xml:space="preserve">           </w:t>
      </w:r>
      <w:r>
        <w:rPr>
          <w:rFonts w:ascii="Calibri" w:eastAsia="Calibri" w:hAnsi="Calibri" w:cs="Calibri"/>
          <w:b/>
          <w:bCs/>
          <w:sz w:val="24"/>
          <w:szCs w:val="24"/>
        </w:rPr>
        <w:t>MODELO DE GESTÃO DO CONTRATO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w:t>
      </w:r>
      <w:r>
        <w:rPr>
          <w:rFonts w:ascii="Times New Roman" w:eastAsia="Times New Roman" w:hAnsi="Times New Roman" w:cs="Times New Roman"/>
          <w:sz w:val="14"/>
          <w:szCs w:val="14"/>
        </w:rPr>
        <w:t xml:space="preserve">          </w:t>
      </w:r>
      <w:r>
        <w:rPr>
          <w:rFonts w:ascii="Calibri" w:eastAsia="Calibri" w:hAnsi="Calibri" w:cs="Calibri"/>
          <w:sz w:val="24"/>
          <w:szCs w:val="24"/>
        </w:rPr>
        <w:t>O contrato deverá ser executado fielmente pelas partes, de acordo com as cláusulas avençadas e as normas da Lei nº 14.133, de 2021, e cada parte responderá pelas consequências de sua inexecução total ou parcial.</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6.2.</w:t>
      </w:r>
      <w:r>
        <w:rPr>
          <w:rFonts w:ascii="Times New Roman" w:eastAsia="Times New Roman" w:hAnsi="Times New Roman" w:cs="Times New Roman"/>
          <w:sz w:val="14"/>
          <w:szCs w:val="14"/>
        </w:rPr>
        <w:t xml:space="preserve">          </w:t>
      </w:r>
      <w:r>
        <w:rPr>
          <w:rFonts w:ascii="Calibri" w:eastAsia="Calibri" w:hAnsi="Calibri" w:cs="Calibri"/>
          <w:sz w:val="24"/>
          <w:szCs w:val="24"/>
        </w:rPr>
        <w:t>Em caso de impedimento, ordem de paralisação ou suspensão do contrato, o cronograma de execução será prorrogado automaticamente pelo tempo correspondente, anotadas tais circunstâncias mediante simples apostila.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6.3.</w:t>
      </w:r>
      <w:r>
        <w:rPr>
          <w:rFonts w:ascii="Times New Roman" w:eastAsia="Times New Roman" w:hAnsi="Times New Roman" w:cs="Times New Roman"/>
          <w:sz w:val="14"/>
          <w:szCs w:val="14"/>
        </w:rPr>
        <w:t xml:space="preserve">          </w:t>
      </w:r>
      <w:r>
        <w:rPr>
          <w:rFonts w:ascii="Calibri" w:eastAsia="Calibri" w:hAnsi="Calibri" w:cs="Calibri"/>
          <w:sz w:val="24"/>
          <w:szCs w:val="24"/>
        </w:rPr>
        <w:t>As comunicações entre o órgão ou entidade e a contratada devem ser realizadas por escrito sempre que o ato exigir tal formalidade, admitindo-se o uso de mensagem eletrônica para esse fim.</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6.4.</w:t>
      </w:r>
      <w:r>
        <w:rPr>
          <w:rFonts w:ascii="Times New Roman" w:eastAsia="Times New Roman" w:hAnsi="Times New Roman" w:cs="Times New Roman"/>
          <w:sz w:val="14"/>
          <w:szCs w:val="14"/>
        </w:rPr>
        <w:t xml:space="preserve">          </w:t>
      </w:r>
      <w:r>
        <w:rPr>
          <w:rFonts w:ascii="Calibri" w:eastAsia="Calibri" w:hAnsi="Calibri" w:cs="Calibri"/>
          <w:sz w:val="24"/>
          <w:szCs w:val="24"/>
        </w:rPr>
        <w:t>O órgão ou entidade poderá convocar representante da empresa para adoção de providências que devam ser cumpridas de imediato.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6.5.</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w:t>
      </w:r>
      <w:r>
        <w:rPr>
          <w:rFonts w:ascii="Calibri" w:eastAsia="Calibri" w:hAnsi="Calibri" w:cs="Calibri"/>
          <w:sz w:val="24"/>
          <w:szCs w:val="24"/>
        </w:rPr>
        <w:lastRenderedPageBreak/>
        <w:t>contratada, quando houver, do método de aferição dos resultados e das sanções aplicáveis, dentre outros.</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Preposto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6.6.</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Contratada designará formalmente o preposto da </w:t>
      </w:r>
      <w:r w:rsidR="00375DD9">
        <w:rPr>
          <w:rFonts w:ascii="Calibri" w:eastAsia="Calibri" w:hAnsi="Calibri" w:cs="Calibri"/>
          <w:sz w:val="24"/>
          <w:szCs w:val="24"/>
        </w:rPr>
        <w:t>Fundação de Apoio</w:t>
      </w:r>
      <w:r>
        <w:rPr>
          <w:rFonts w:ascii="Calibri" w:eastAsia="Calibri" w:hAnsi="Calibri" w:cs="Calibri"/>
          <w:sz w:val="24"/>
          <w:szCs w:val="24"/>
        </w:rPr>
        <w:t>, antes do início da prestação dos serviços, indicando no instrumento os poderes e deveres em relação à execução do objeto contratado.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6.7.</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Contratante poderá recusar, desde que justificadamente, a indicação ou a manutenção do preposto da </w:t>
      </w:r>
      <w:r w:rsidR="00375DD9">
        <w:rPr>
          <w:rFonts w:ascii="Calibri" w:eastAsia="Calibri" w:hAnsi="Calibri" w:cs="Calibri"/>
          <w:sz w:val="24"/>
          <w:szCs w:val="24"/>
        </w:rPr>
        <w:t>Fundação de Apoio</w:t>
      </w:r>
      <w:r>
        <w:rPr>
          <w:rFonts w:ascii="Calibri" w:eastAsia="Calibri" w:hAnsi="Calibri" w:cs="Calibri"/>
          <w:sz w:val="24"/>
          <w:szCs w:val="24"/>
        </w:rPr>
        <w:t>, hipótese em que a Contratada designará outro para o exercício da atividade.</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Fiscalização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6.8.</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execução do contrato deverá ser acompanhada e fiscalizada </w:t>
      </w:r>
      <w:proofErr w:type="gramStart"/>
      <w:r>
        <w:rPr>
          <w:rFonts w:ascii="Calibri" w:eastAsia="Calibri" w:hAnsi="Calibri" w:cs="Calibri"/>
          <w:sz w:val="24"/>
          <w:szCs w:val="24"/>
        </w:rPr>
        <w:t>pelo(</w:t>
      </w:r>
      <w:proofErr w:type="gramEnd"/>
      <w:r>
        <w:rPr>
          <w:rFonts w:ascii="Calibri" w:eastAsia="Calibri" w:hAnsi="Calibri" w:cs="Calibri"/>
          <w:sz w:val="24"/>
          <w:szCs w:val="24"/>
        </w:rPr>
        <w:t>s) fiscal(</w:t>
      </w:r>
      <w:proofErr w:type="spellStart"/>
      <w:r>
        <w:rPr>
          <w:rFonts w:ascii="Calibri" w:eastAsia="Calibri" w:hAnsi="Calibri" w:cs="Calibri"/>
          <w:sz w:val="24"/>
          <w:szCs w:val="24"/>
        </w:rPr>
        <w:t>is</w:t>
      </w:r>
      <w:proofErr w:type="spellEnd"/>
      <w:r>
        <w:rPr>
          <w:rFonts w:ascii="Calibri" w:eastAsia="Calibri" w:hAnsi="Calibri" w:cs="Calibri"/>
          <w:sz w:val="24"/>
          <w:szCs w:val="24"/>
        </w:rPr>
        <w:t>) do contrato, ou pelos respectivos substitutos (Lei nº 14.133, de 2021, art. 117, caput).</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Fiscalização Técnica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6.9.</w:t>
      </w:r>
      <w:r>
        <w:rPr>
          <w:rFonts w:ascii="Times New Roman" w:eastAsia="Times New Roman" w:hAnsi="Times New Roman" w:cs="Times New Roman"/>
          <w:sz w:val="14"/>
          <w:szCs w:val="14"/>
        </w:rPr>
        <w:t xml:space="preserve">          </w:t>
      </w:r>
      <w:r>
        <w:rPr>
          <w:rFonts w:ascii="Calibri" w:eastAsia="Calibri" w:hAnsi="Calibri" w:cs="Calibri"/>
          <w:sz w:val="24"/>
          <w:szCs w:val="24"/>
        </w:rPr>
        <w:t>O fiscal técnico do contrato acompanhará a execução do contrato, para que sejam cumpridas todas as condições estabelecidas no contrato, de modo a assegurar os melhores resultados para a Administração. (Decreto nº 11.246, de 2022, art. 22, VI);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6.10.</w:t>
      </w:r>
      <w:r>
        <w:rPr>
          <w:rFonts w:ascii="Times New Roman" w:eastAsia="Times New Roman" w:hAnsi="Times New Roman" w:cs="Times New Roman"/>
          <w:sz w:val="14"/>
          <w:szCs w:val="14"/>
        </w:rPr>
        <w:t xml:space="preserve">      </w:t>
      </w:r>
      <w:r>
        <w:rPr>
          <w:rFonts w:ascii="Calibri" w:eastAsia="Calibri" w:hAnsi="Calibri" w:cs="Calibri"/>
          <w:sz w:val="24"/>
          <w:szCs w:val="24"/>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6.11.</w:t>
      </w:r>
      <w:r>
        <w:rPr>
          <w:rFonts w:ascii="Times New Roman" w:eastAsia="Times New Roman" w:hAnsi="Times New Roman" w:cs="Times New Roman"/>
          <w:sz w:val="14"/>
          <w:szCs w:val="14"/>
        </w:rPr>
        <w:t xml:space="preserve">      </w:t>
      </w:r>
      <w:r>
        <w:rPr>
          <w:rFonts w:ascii="Calibri" w:eastAsia="Calibri" w:hAnsi="Calibri" w:cs="Calibri"/>
          <w:sz w:val="24"/>
          <w:szCs w:val="24"/>
        </w:rPr>
        <w:t>Identificada qualquer inexatidão ou irregularidade, o fiscal técnico do contrato emitirá notificações para a correção da execução do contrato, determinando prazo para a correção. (Decreto nº 11.246, de 2022, art. 22, III);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6.12.</w:t>
      </w:r>
      <w:r>
        <w:rPr>
          <w:rFonts w:ascii="Times New Roman" w:eastAsia="Times New Roman" w:hAnsi="Times New Roman" w:cs="Times New Roman"/>
          <w:sz w:val="14"/>
          <w:szCs w:val="14"/>
        </w:rPr>
        <w:t xml:space="preserve">      </w:t>
      </w:r>
      <w:r>
        <w:rPr>
          <w:rFonts w:ascii="Calibri" w:eastAsia="Calibri" w:hAnsi="Calibri" w:cs="Calibri"/>
          <w:sz w:val="24"/>
          <w:szCs w:val="24"/>
        </w:rPr>
        <w:t>O fiscal técnico do contrato informará ao gestor do contrato, em tempo hábil, a situação que demandar decisão ou adoção de medidas que ultrapassem sua competência, para que adote as medidas necessárias e saneadoras, se for o caso. (Decreto nº 11.246, de 2022, art. 22, IV);</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6.13.</w:t>
      </w:r>
      <w:r>
        <w:rPr>
          <w:rFonts w:ascii="Times New Roman" w:eastAsia="Times New Roman" w:hAnsi="Times New Roman" w:cs="Times New Roman"/>
          <w:sz w:val="14"/>
          <w:szCs w:val="14"/>
        </w:rPr>
        <w:t xml:space="preserve">      </w:t>
      </w:r>
      <w:r>
        <w:rPr>
          <w:rFonts w:ascii="Calibri" w:eastAsia="Calibri" w:hAnsi="Calibri" w:cs="Calibri"/>
          <w:sz w:val="24"/>
          <w:szCs w:val="24"/>
        </w:rPr>
        <w:t>No caso de ocorrências que possam inviabilizar a execução do contrato nas datas aprazadas, o fiscal técnico do contrato comunicará o fato imediatamente ao gestor do contrato. (Decreto nº 11.246, de 2022, art. 22, V);</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6.14.</w:t>
      </w:r>
      <w:r>
        <w:rPr>
          <w:rFonts w:ascii="Times New Roman" w:eastAsia="Times New Roman" w:hAnsi="Times New Roman" w:cs="Times New Roman"/>
          <w:sz w:val="14"/>
          <w:szCs w:val="14"/>
        </w:rPr>
        <w:t xml:space="preserve">      </w:t>
      </w:r>
      <w:r>
        <w:rPr>
          <w:rFonts w:ascii="Calibri" w:eastAsia="Calibri" w:hAnsi="Calibri" w:cs="Calibri"/>
          <w:sz w:val="24"/>
          <w:szCs w:val="24"/>
        </w:rPr>
        <w:t>O fiscal técnico do contrato comunicará ao gestor do contrato, em tempo hábil, o término do contrato sob sua responsabilidade, com vistas à tempestiva renovação ou à prorrogação contratual (</w:t>
      </w:r>
      <w:hyperlink r:id="rId7" w:anchor="art22">
        <w:r>
          <w:rPr>
            <w:rFonts w:ascii="Calibri" w:eastAsia="Calibri" w:hAnsi="Calibri" w:cs="Calibri"/>
            <w:sz w:val="24"/>
            <w:szCs w:val="24"/>
            <w:u w:val="single"/>
          </w:rPr>
          <w:t>Decreto nº 11.246, de 2022, art. 22, VII</w:t>
        </w:r>
      </w:hyperlink>
      <w:r>
        <w:rPr>
          <w:rFonts w:ascii="Calibri" w:eastAsia="Calibri" w:hAnsi="Calibri" w:cs="Calibri"/>
          <w:sz w:val="24"/>
          <w:szCs w:val="24"/>
        </w:rPr>
        <w:t>).</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Fiscalização Administrativa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6.15.</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 fiscal administrativo do contrato verificará a manutenção das condições de habilitação da contratada, acompanhará o empenho, o pagamento, as garantias, as glosas e a formalização de </w:t>
      </w:r>
      <w:proofErr w:type="spellStart"/>
      <w:r>
        <w:rPr>
          <w:rFonts w:ascii="Calibri" w:eastAsia="Calibri" w:hAnsi="Calibri" w:cs="Calibri"/>
          <w:sz w:val="24"/>
          <w:szCs w:val="24"/>
        </w:rPr>
        <w:lastRenderedPageBreak/>
        <w:t>apostilamento</w:t>
      </w:r>
      <w:proofErr w:type="spellEnd"/>
      <w:r>
        <w:rPr>
          <w:rFonts w:ascii="Calibri" w:eastAsia="Calibri" w:hAnsi="Calibri" w:cs="Calibri"/>
          <w:sz w:val="24"/>
          <w:szCs w:val="24"/>
        </w:rPr>
        <w:t xml:space="preserve"> e termos aditivos, solicitando quaisquer documentos comprobatórios pertinentes, caso necessário (Art. 23, I e II, do Decreto nº 11.246, de 2022).</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6.16.</w:t>
      </w:r>
      <w:r>
        <w:rPr>
          <w:rFonts w:ascii="Times New Roman" w:eastAsia="Times New Roman" w:hAnsi="Times New Roman" w:cs="Times New Roman"/>
          <w:sz w:val="14"/>
          <w:szCs w:val="14"/>
        </w:rPr>
        <w:t xml:space="preserve">      </w:t>
      </w:r>
      <w:r>
        <w:rPr>
          <w:rFonts w:ascii="Calibri" w:eastAsia="Calibri" w:hAnsi="Calibri" w:cs="Calibri"/>
          <w:sz w:val="24"/>
          <w:szCs w:val="24"/>
        </w:rP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rsidR="009218B0" w:rsidRDefault="00DA47EA">
      <w:pPr>
        <w:spacing w:before="120" w:after="120"/>
        <w:jc w:val="both"/>
        <w:rPr>
          <w:rFonts w:ascii="Calibri" w:eastAsia="Calibri" w:hAnsi="Calibri" w:cs="Calibri"/>
          <w:strike/>
          <w:sz w:val="24"/>
          <w:szCs w:val="24"/>
        </w:rPr>
      </w:pPr>
      <w:r>
        <w:rPr>
          <w:rFonts w:ascii="Calibri" w:eastAsia="Calibri" w:hAnsi="Calibri" w:cs="Calibri"/>
          <w:sz w:val="24"/>
          <w:szCs w:val="24"/>
        </w:rPr>
        <w:t>6.17.</w:t>
      </w:r>
      <w:r>
        <w:rPr>
          <w:rFonts w:ascii="Times New Roman" w:eastAsia="Times New Roman" w:hAnsi="Times New Roman" w:cs="Times New Roman"/>
          <w:sz w:val="14"/>
          <w:szCs w:val="14"/>
        </w:rPr>
        <w:t xml:space="preserve">      </w:t>
      </w:r>
      <w:r>
        <w:rPr>
          <w:rFonts w:ascii="Calibri" w:eastAsia="Calibri" w:hAnsi="Calibri" w:cs="Calibri"/>
          <w:strike/>
          <w:sz w:val="24"/>
          <w:szCs w:val="24"/>
        </w:rPr>
        <w:t>Além do disposto acima, a fiscalização contratual obedecerá às seguintes rotinas:</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6.17.1.</w:t>
      </w:r>
      <w:r>
        <w:rPr>
          <w:rFonts w:ascii="Times New Roman" w:eastAsia="Times New Roman" w:hAnsi="Times New Roman" w:cs="Times New Roman"/>
          <w:sz w:val="14"/>
          <w:szCs w:val="14"/>
        </w:rPr>
        <w:t xml:space="preserve">     </w:t>
      </w:r>
      <w:r>
        <w:rPr>
          <w:rFonts w:ascii="Calibri" w:eastAsia="Calibri" w:hAnsi="Calibri" w:cs="Calibri"/>
          <w:strike/>
          <w:sz w:val="24"/>
          <w:szCs w:val="24"/>
        </w:rPr>
        <w:t xml:space="preserve">(...) ESCREVER, SE FOR NECESSÁRIO ROTINAS ESPECÍFICAS DE FISCALIZAÇÃO </w:t>
      </w:r>
      <w:r>
        <w:rPr>
          <w:rFonts w:ascii="Calibri" w:eastAsia="Calibri" w:hAnsi="Calibri" w:cs="Calibri"/>
          <w:sz w:val="24"/>
          <w:szCs w:val="24"/>
        </w:rPr>
        <w:t>(SUPRESSÃO)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Gestor do Contrato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6.18.</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6.19.</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6.20.</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6.21.</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6.22.</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6.23.</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deverá elaborar relatório final com informações sobre a consecução dos objetivos que tenham justificado a contratação e eventuais condutas a serem adotadas para o aprimoramento das atividades da Administração. (Decreto nº 11.246, de 2022, art. 21, VI).</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6.24.</w:t>
      </w:r>
      <w:r>
        <w:rPr>
          <w:rFonts w:ascii="Times New Roman" w:eastAsia="Times New Roman" w:hAnsi="Times New Roman" w:cs="Times New Roman"/>
          <w:sz w:val="14"/>
          <w:szCs w:val="14"/>
        </w:rPr>
        <w:t xml:space="preserve">      </w:t>
      </w:r>
      <w:r>
        <w:rPr>
          <w:rFonts w:ascii="Calibri" w:eastAsia="Calibri" w:hAnsi="Calibri" w:cs="Calibri"/>
          <w:sz w:val="24"/>
          <w:szCs w:val="24"/>
        </w:rPr>
        <w:t>O gestor do contrato deverá enviar a documentação pertinente ao setor de contratos para a formalização dos procedimentos de liquidação e pagamento, no valor dimensionado pela fiscalização e gestão nos termos do contrato.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lastRenderedPageBreak/>
        <w:t>7.</w:t>
      </w:r>
      <w:r>
        <w:rPr>
          <w:rFonts w:ascii="Times New Roman" w:eastAsia="Times New Roman" w:hAnsi="Times New Roman" w:cs="Times New Roman"/>
          <w:sz w:val="14"/>
          <w:szCs w:val="14"/>
        </w:rPr>
        <w:t xml:space="preserve">           </w:t>
      </w:r>
      <w:r>
        <w:rPr>
          <w:rFonts w:ascii="Calibri" w:eastAsia="Calibri" w:hAnsi="Calibri" w:cs="Calibri"/>
          <w:b/>
          <w:bCs/>
          <w:sz w:val="24"/>
          <w:szCs w:val="24"/>
        </w:rPr>
        <w:t>CRITÉRIOS DE MEDIÇÃO E PAGAMENTO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w:t>
      </w:r>
      <w:r>
        <w:rPr>
          <w:rFonts w:ascii="Times New Roman" w:eastAsia="Times New Roman" w:hAnsi="Times New Roman" w:cs="Times New Roman"/>
          <w:sz w:val="14"/>
          <w:szCs w:val="14"/>
        </w:rPr>
        <w:t xml:space="preserve">          </w:t>
      </w:r>
      <w:r>
        <w:rPr>
          <w:rFonts w:ascii="Calibri" w:eastAsia="Calibri" w:hAnsi="Calibri" w:cs="Calibri"/>
          <w:sz w:val="24"/>
          <w:szCs w:val="24"/>
        </w:rPr>
        <w:t>A avaliação da execução do objeto utilizará o disposto neste item.</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7.1.1.</w:t>
      </w:r>
      <w:r>
        <w:rPr>
          <w:rFonts w:ascii="Times New Roman" w:eastAsia="Times New Roman" w:hAnsi="Times New Roman" w:cs="Times New Roman"/>
          <w:sz w:val="14"/>
          <w:szCs w:val="14"/>
        </w:rPr>
        <w:t xml:space="preserve">             </w:t>
      </w:r>
      <w:r>
        <w:rPr>
          <w:rFonts w:ascii="Calibri" w:eastAsia="Calibri" w:hAnsi="Calibri" w:cs="Calibri"/>
          <w:sz w:val="24"/>
          <w:szCs w:val="24"/>
        </w:rPr>
        <w:t>Será indicada a retenção ou glosa no pagamento, proporcional à irregularidade verificada, sem prejuízo das sanções cabíveis, caso se constate que a Contratada:</w:t>
      </w:r>
    </w:p>
    <w:p w:rsidR="009218B0" w:rsidRDefault="00DA47EA">
      <w:pPr>
        <w:spacing w:before="120" w:after="120"/>
        <w:ind w:left="1000"/>
        <w:jc w:val="both"/>
        <w:rPr>
          <w:rFonts w:ascii="Calibri" w:eastAsia="Calibri" w:hAnsi="Calibri" w:cs="Calibri"/>
          <w:sz w:val="24"/>
          <w:szCs w:val="24"/>
        </w:rPr>
      </w:pPr>
      <w:r>
        <w:rPr>
          <w:rFonts w:ascii="Calibri" w:eastAsia="Calibri" w:hAnsi="Calibri" w:cs="Calibri"/>
          <w:sz w:val="24"/>
          <w:szCs w:val="24"/>
        </w:rPr>
        <w:t>7.1.1.1.</w:t>
      </w:r>
      <w:r>
        <w:rPr>
          <w:rFonts w:ascii="Times New Roman" w:eastAsia="Times New Roman" w:hAnsi="Times New Roman" w:cs="Times New Roman"/>
          <w:sz w:val="14"/>
          <w:szCs w:val="14"/>
        </w:rPr>
        <w:t xml:space="preserve">           </w:t>
      </w:r>
      <w:proofErr w:type="gramStart"/>
      <w:r>
        <w:rPr>
          <w:rFonts w:ascii="Calibri" w:eastAsia="Calibri" w:hAnsi="Calibri" w:cs="Calibri"/>
          <w:sz w:val="24"/>
          <w:szCs w:val="24"/>
        </w:rPr>
        <w:t>não</w:t>
      </w:r>
      <w:proofErr w:type="gramEnd"/>
      <w:r>
        <w:rPr>
          <w:rFonts w:ascii="Calibri" w:eastAsia="Calibri" w:hAnsi="Calibri" w:cs="Calibri"/>
          <w:sz w:val="24"/>
          <w:szCs w:val="24"/>
        </w:rPr>
        <w:t xml:space="preserve"> produzir os resultados acordados,</w:t>
      </w:r>
    </w:p>
    <w:p w:rsidR="009218B0" w:rsidRDefault="00DA47EA">
      <w:pPr>
        <w:spacing w:before="120" w:after="120"/>
        <w:ind w:left="1000"/>
        <w:jc w:val="both"/>
        <w:rPr>
          <w:rFonts w:ascii="Calibri" w:eastAsia="Calibri" w:hAnsi="Calibri" w:cs="Calibri"/>
          <w:sz w:val="24"/>
          <w:szCs w:val="24"/>
        </w:rPr>
      </w:pPr>
      <w:r>
        <w:rPr>
          <w:rFonts w:ascii="Calibri" w:eastAsia="Calibri" w:hAnsi="Calibri" w:cs="Calibri"/>
          <w:sz w:val="24"/>
          <w:szCs w:val="24"/>
        </w:rPr>
        <w:t>7.1.1.2.</w:t>
      </w:r>
      <w:r>
        <w:rPr>
          <w:rFonts w:ascii="Times New Roman" w:eastAsia="Times New Roman" w:hAnsi="Times New Roman" w:cs="Times New Roman"/>
          <w:sz w:val="14"/>
          <w:szCs w:val="14"/>
        </w:rPr>
        <w:t xml:space="preserve">           </w:t>
      </w:r>
      <w:proofErr w:type="gramStart"/>
      <w:r>
        <w:rPr>
          <w:rFonts w:ascii="Calibri" w:eastAsia="Calibri" w:hAnsi="Calibri" w:cs="Calibri"/>
          <w:sz w:val="24"/>
          <w:szCs w:val="24"/>
        </w:rPr>
        <w:t>deixar</w:t>
      </w:r>
      <w:proofErr w:type="gramEnd"/>
      <w:r>
        <w:rPr>
          <w:rFonts w:ascii="Calibri" w:eastAsia="Calibri" w:hAnsi="Calibri" w:cs="Calibri"/>
          <w:sz w:val="24"/>
          <w:szCs w:val="24"/>
        </w:rPr>
        <w:t xml:space="preserve"> de executar, ou não executar com a qualidade mínima exigida as atividades contratadas; ou</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w:t>
      </w:r>
      <w:r>
        <w:rPr>
          <w:rFonts w:ascii="Times New Roman" w:eastAsia="Times New Roman" w:hAnsi="Times New Roman" w:cs="Times New Roman"/>
          <w:sz w:val="14"/>
          <w:szCs w:val="14"/>
        </w:rPr>
        <w:t xml:space="preserve">          </w:t>
      </w:r>
      <w:r>
        <w:rPr>
          <w:rFonts w:ascii="Calibri" w:eastAsia="Calibri" w:hAnsi="Calibri" w:cs="Calibri"/>
          <w:sz w:val="24"/>
          <w:szCs w:val="24"/>
        </w:rPr>
        <w:t>A utilização de um critério de medição não impede a aplicação concomitante de outros mecanismos para a avaliação da prestação dos serviços.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7.3.</w:t>
      </w:r>
      <w:r>
        <w:rPr>
          <w:rFonts w:ascii="Times New Roman" w:eastAsia="Times New Roman" w:hAnsi="Times New Roman" w:cs="Times New Roman"/>
          <w:sz w:val="14"/>
          <w:szCs w:val="14"/>
        </w:rPr>
        <w:t xml:space="preserve">          </w:t>
      </w:r>
      <w:r>
        <w:rPr>
          <w:rFonts w:ascii="Calibri" w:eastAsia="Calibri" w:hAnsi="Calibri" w:cs="Calibri"/>
          <w:sz w:val="24"/>
          <w:szCs w:val="24"/>
        </w:rPr>
        <w:t>Qualquer erro no documento fiscal competente, ou outra circunstância que desaprove a liquidação da despesa, será motivo de correção pela Contratada, gerando a suspensão do prazo de pagamento até que seja definitivamente regularizada a situação, não ocorrendo, neste caso, quaisquer ônus para o IFRS.</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Do recebimento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7.4.</w:t>
      </w:r>
      <w:r>
        <w:rPr>
          <w:rFonts w:ascii="Times New Roman" w:eastAsia="Times New Roman" w:hAnsi="Times New Roman" w:cs="Times New Roman"/>
          <w:sz w:val="14"/>
          <w:szCs w:val="14"/>
        </w:rPr>
        <w:t xml:space="preserve">          </w:t>
      </w:r>
      <w:r>
        <w:rPr>
          <w:rFonts w:ascii="Calibri" w:eastAsia="Calibri" w:hAnsi="Calibri" w:cs="Calibri"/>
          <w:sz w:val="24"/>
          <w:szCs w:val="24"/>
        </w:rPr>
        <w:t>Os serviços serão recebidos provisoriamente, no prazo de 10 (dez) dias, pelos fiscais técnico e administrativo, mediante termos detalhados, quando verificado o cumprimento das exigências de caráter técnico e administrativo. (</w:t>
      </w:r>
      <w:hyperlink r:id="rId8" w:anchor="art140">
        <w:r>
          <w:rPr>
            <w:rFonts w:ascii="Calibri" w:eastAsia="Calibri" w:hAnsi="Calibri" w:cs="Calibri"/>
            <w:sz w:val="24"/>
            <w:szCs w:val="24"/>
          </w:rPr>
          <w:t>Art. 140, I, a , da Lei nº 14.133</w:t>
        </w:r>
      </w:hyperlink>
      <w:r>
        <w:rPr>
          <w:rFonts w:ascii="Calibri" w:eastAsia="Calibri" w:hAnsi="Calibri" w:cs="Calibri"/>
          <w:sz w:val="24"/>
          <w:szCs w:val="24"/>
        </w:rPr>
        <w:t>, de 2021 e</w:t>
      </w:r>
      <w:hyperlink r:id="rId9" w:anchor="art22">
        <w:r>
          <w:rPr>
            <w:rFonts w:ascii="Calibri" w:eastAsia="Calibri" w:hAnsi="Calibri" w:cs="Calibri"/>
            <w:sz w:val="24"/>
            <w:szCs w:val="24"/>
          </w:rPr>
          <w:t xml:space="preserve"> </w:t>
        </w:r>
      </w:hyperlink>
      <w:hyperlink r:id="rId10" w:anchor="art22">
        <w:proofErr w:type="spellStart"/>
        <w:r>
          <w:rPr>
            <w:rFonts w:ascii="Calibri" w:eastAsia="Calibri" w:hAnsi="Calibri" w:cs="Calibri"/>
            <w:sz w:val="24"/>
            <w:szCs w:val="24"/>
            <w:u w:val="single"/>
          </w:rPr>
          <w:t>Arts</w:t>
        </w:r>
        <w:proofErr w:type="spellEnd"/>
        <w:r>
          <w:rPr>
            <w:rFonts w:ascii="Calibri" w:eastAsia="Calibri" w:hAnsi="Calibri" w:cs="Calibri"/>
            <w:sz w:val="24"/>
            <w:szCs w:val="24"/>
            <w:u w:val="single"/>
          </w:rPr>
          <w:t>. 22, X e 23, X do Decreto nº 11.246, de 2022</w:t>
        </w:r>
      </w:hyperlink>
      <w:r>
        <w:rPr>
          <w:rFonts w:ascii="Calibri" w:eastAsia="Calibri" w:hAnsi="Calibri" w:cs="Calibri"/>
          <w:sz w:val="24"/>
          <w:szCs w:val="24"/>
        </w:rPr>
        <w:t>).</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7.5.</w:t>
      </w:r>
      <w:r>
        <w:rPr>
          <w:rFonts w:ascii="Times New Roman" w:eastAsia="Times New Roman" w:hAnsi="Times New Roman" w:cs="Times New Roman"/>
          <w:sz w:val="14"/>
          <w:szCs w:val="14"/>
        </w:rPr>
        <w:t xml:space="preserve">          </w:t>
      </w:r>
      <w:r>
        <w:rPr>
          <w:rFonts w:ascii="Calibri" w:eastAsia="Calibri" w:hAnsi="Calibri" w:cs="Calibri"/>
          <w:sz w:val="24"/>
          <w:szCs w:val="24"/>
        </w:rPr>
        <w:t>O prazo da disposição acima será contado do recebimento de comunicação de cobrança oriunda do contratado com a comprovação da prestação dos serviços a que se referem a parcela a ser paga.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7.6.</w:t>
      </w:r>
      <w:r>
        <w:rPr>
          <w:rFonts w:ascii="Times New Roman" w:eastAsia="Times New Roman" w:hAnsi="Times New Roman" w:cs="Times New Roman"/>
          <w:sz w:val="14"/>
          <w:szCs w:val="14"/>
        </w:rPr>
        <w:t xml:space="preserve">          </w:t>
      </w:r>
      <w:r>
        <w:rPr>
          <w:rFonts w:ascii="Calibri" w:eastAsia="Calibri" w:hAnsi="Calibri" w:cs="Calibri"/>
          <w:sz w:val="24"/>
          <w:szCs w:val="24"/>
        </w:rPr>
        <w:t>O fiscal técnico do contrato realizará o recebimento provisório do objeto do contrato mediante termo detalhado que comprove o cumprimento das exigências de caráter técnico. (</w:t>
      </w:r>
      <w:hyperlink r:id="rId11" w:anchor="art22">
        <w:r>
          <w:rPr>
            <w:rFonts w:ascii="Calibri" w:eastAsia="Calibri" w:hAnsi="Calibri" w:cs="Calibri"/>
            <w:sz w:val="24"/>
            <w:szCs w:val="24"/>
            <w:u w:val="single"/>
          </w:rPr>
          <w:t>Art. 22, X, Decreto nº 11.246, de 2022</w:t>
        </w:r>
      </w:hyperlink>
      <w:r>
        <w:rPr>
          <w:rFonts w:ascii="Calibri" w:eastAsia="Calibri" w:hAnsi="Calibri" w:cs="Calibri"/>
          <w:sz w:val="24"/>
          <w:szCs w:val="24"/>
        </w:rPr>
        <w:t>).</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7.7.</w:t>
      </w:r>
      <w:r>
        <w:rPr>
          <w:rFonts w:ascii="Times New Roman" w:eastAsia="Times New Roman" w:hAnsi="Times New Roman" w:cs="Times New Roman"/>
          <w:sz w:val="14"/>
          <w:szCs w:val="14"/>
        </w:rPr>
        <w:t xml:space="preserve">          </w:t>
      </w:r>
      <w:r>
        <w:rPr>
          <w:rFonts w:ascii="Calibri" w:eastAsia="Calibri" w:hAnsi="Calibri" w:cs="Calibri"/>
          <w:sz w:val="24"/>
          <w:szCs w:val="24"/>
        </w:rPr>
        <w:t>O fiscal administrativo do contrato realizará o recebimento provisório do objeto do contrato mediante termo detalhado que comprove o cumprimento das exigências de caráter administrativo. (</w:t>
      </w:r>
      <w:hyperlink r:id="rId12" w:anchor="art23">
        <w:r>
          <w:rPr>
            <w:rFonts w:ascii="Calibri" w:eastAsia="Calibri" w:hAnsi="Calibri" w:cs="Calibri"/>
            <w:sz w:val="24"/>
            <w:szCs w:val="24"/>
            <w:u w:val="single"/>
          </w:rPr>
          <w:t>Art. 23, X, Decreto nº 11.246, de 2022</w:t>
        </w:r>
      </w:hyperlink>
      <w:r>
        <w:rPr>
          <w:rFonts w:ascii="Calibri" w:eastAsia="Calibri" w:hAnsi="Calibri" w:cs="Calibri"/>
          <w:sz w:val="24"/>
          <w:szCs w:val="24"/>
        </w:rPr>
        <w:t>).</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7.8.</w:t>
      </w:r>
      <w:r>
        <w:rPr>
          <w:rFonts w:ascii="Times New Roman" w:eastAsia="Times New Roman" w:hAnsi="Times New Roman" w:cs="Times New Roman"/>
          <w:sz w:val="14"/>
          <w:szCs w:val="14"/>
        </w:rPr>
        <w:t xml:space="preserve">          </w:t>
      </w:r>
      <w:r>
        <w:rPr>
          <w:rFonts w:ascii="Calibri" w:eastAsia="Calibri" w:hAnsi="Calibri" w:cs="Calibri"/>
          <w:sz w:val="24"/>
          <w:szCs w:val="24"/>
        </w:rPr>
        <w:t>O fiscal setorial do contrato, quando houver, realizará o recebimento provisório sob o ponto de vista técnico e administrativo.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7.9.</w:t>
      </w:r>
      <w:r>
        <w:rPr>
          <w:rFonts w:ascii="Times New Roman" w:eastAsia="Times New Roman" w:hAnsi="Times New Roman" w:cs="Times New Roman"/>
          <w:sz w:val="14"/>
          <w:szCs w:val="14"/>
        </w:rPr>
        <w:t xml:space="preserve">          </w:t>
      </w:r>
      <w:r>
        <w:rPr>
          <w:rFonts w:ascii="Calibri" w:eastAsia="Calibri" w:hAnsi="Calibri" w:cs="Calibri"/>
          <w:sz w:val="24"/>
          <w:szCs w:val="24"/>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7.9.1.</w:t>
      </w:r>
      <w:r>
        <w:rPr>
          <w:rFonts w:ascii="Times New Roman" w:eastAsia="Times New Roman" w:hAnsi="Times New Roman" w:cs="Times New Roman"/>
          <w:sz w:val="14"/>
          <w:szCs w:val="14"/>
        </w:rPr>
        <w:t xml:space="preserve">         </w:t>
      </w:r>
      <w:r>
        <w:rPr>
          <w:rFonts w:ascii="Calibri" w:eastAsia="Calibri" w:hAnsi="Calibri" w:cs="Calibri"/>
          <w:sz w:val="24"/>
          <w:szCs w:val="24"/>
        </w:rPr>
        <w:t>Será considerado como ocorrido o recebimento provisório com a entrega do termo detalhado ou, em havendo mais de um a ser feito, com a entrega do último;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lastRenderedPageBreak/>
        <w:t>7.9.2.</w:t>
      </w:r>
      <w:r w:rsidR="00375DD9">
        <w:rPr>
          <w:rFonts w:ascii="Times New Roman" w:eastAsia="Times New Roman" w:hAnsi="Times New Roman" w:cs="Times New Roman"/>
          <w:sz w:val="14"/>
          <w:szCs w:val="14"/>
        </w:rPr>
        <w:t xml:space="preserve">        </w:t>
      </w:r>
      <w:r>
        <w:rPr>
          <w:rFonts w:ascii="Calibri" w:eastAsia="Calibri" w:hAnsi="Calibri" w:cs="Calibri"/>
          <w:sz w:val="24"/>
          <w:szCs w:val="24"/>
        </w:rPr>
        <w:t>A fiscalização não efetuará o ateste da última e/ou única medição de serviços até que sejam sanadas todas as eventuais pendências que possam vir a ser apontadas no Recebimento Provisório. (</w:t>
      </w:r>
      <w:hyperlink r:id="rId13" w:anchor="art119">
        <w:r>
          <w:rPr>
            <w:rFonts w:ascii="Calibri" w:eastAsia="Calibri" w:hAnsi="Calibri" w:cs="Calibri"/>
            <w:color w:val="000080"/>
            <w:sz w:val="24"/>
            <w:szCs w:val="24"/>
            <w:u w:val="single"/>
          </w:rPr>
          <w:t>Art. 119 c/c art. 140 da Lei nº 14133, de 2021</w:t>
        </w:r>
      </w:hyperlink>
      <w:r>
        <w:rPr>
          <w:rFonts w:ascii="Calibri" w:eastAsia="Calibri" w:hAnsi="Calibri" w:cs="Calibri"/>
          <w:sz w:val="24"/>
          <w:szCs w:val="24"/>
        </w:rPr>
        <w:t>)</w:t>
      </w:r>
    </w:p>
    <w:p w:rsidR="009218B0" w:rsidRDefault="00375DD9">
      <w:pPr>
        <w:spacing w:before="120" w:after="120"/>
        <w:ind w:left="560"/>
        <w:jc w:val="both"/>
        <w:rPr>
          <w:rFonts w:ascii="Calibri" w:eastAsia="Calibri" w:hAnsi="Calibri" w:cs="Calibri"/>
          <w:sz w:val="24"/>
          <w:szCs w:val="24"/>
        </w:rPr>
      </w:pPr>
      <w:r>
        <w:rPr>
          <w:rFonts w:ascii="Calibri" w:eastAsia="Calibri" w:hAnsi="Calibri" w:cs="Calibri"/>
          <w:sz w:val="24"/>
          <w:szCs w:val="24"/>
        </w:rPr>
        <w:t>7.9.3</w:t>
      </w:r>
      <w:r w:rsidR="00DA47EA">
        <w:rPr>
          <w:rFonts w:ascii="Calibri" w:eastAsia="Calibri" w:hAnsi="Calibri" w:cs="Calibri"/>
          <w:sz w:val="24"/>
          <w:szCs w:val="24"/>
        </w:rPr>
        <w:t>.</w:t>
      </w:r>
      <w:r w:rsidR="00DA47EA">
        <w:rPr>
          <w:rFonts w:ascii="Times New Roman" w:eastAsia="Times New Roman" w:hAnsi="Times New Roman" w:cs="Times New Roman"/>
          <w:sz w:val="14"/>
          <w:szCs w:val="14"/>
        </w:rPr>
        <w:t xml:space="preserve">         </w:t>
      </w:r>
      <w:r w:rsidR="00DA47EA">
        <w:rPr>
          <w:rFonts w:ascii="Calibri" w:eastAsia="Calibri" w:hAnsi="Calibri" w:cs="Calibri"/>
          <w:sz w:val="24"/>
          <w:szCs w:val="24"/>
        </w:rPr>
        <w:t>Os serviços poderão ser rejeitados, no todo ou em parte, quando em desacordo com as especificações constantes neste Termo de Referência e na proposta, sem prejuízo da aplicação das penalidades.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7.10.</w:t>
      </w:r>
      <w:r>
        <w:rPr>
          <w:rFonts w:ascii="Times New Roman" w:eastAsia="Times New Roman" w:hAnsi="Times New Roman" w:cs="Times New Roman"/>
          <w:sz w:val="14"/>
          <w:szCs w:val="14"/>
        </w:rPr>
        <w:t xml:space="preserve">      </w:t>
      </w:r>
      <w:r>
        <w:rPr>
          <w:rFonts w:ascii="Calibri" w:eastAsia="Calibri" w:hAnsi="Calibri" w:cs="Calibri"/>
          <w:sz w:val="24"/>
          <w:szCs w:val="24"/>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7.11.</w:t>
      </w:r>
      <w:r>
        <w:rPr>
          <w:rFonts w:ascii="Times New Roman" w:eastAsia="Times New Roman" w:hAnsi="Times New Roman" w:cs="Times New Roman"/>
          <w:sz w:val="14"/>
          <w:szCs w:val="14"/>
        </w:rPr>
        <w:t xml:space="preserve">      </w:t>
      </w:r>
      <w:r>
        <w:rPr>
          <w:rFonts w:ascii="Calibri" w:eastAsia="Calibri" w:hAnsi="Calibri" w:cs="Calibri"/>
          <w:sz w:val="24"/>
          <w:szCs w:val="24"/>
        </w:rPr>
        <w:t>Os serviços serão recebidos definitivamente no prazo de 10 (dez) dias, contados do recebimento provisório, por servidor ou comissão designada pela autoridade competente, após a verificação da qualidade e quantidade do serviço e consequente aceitação mediante termo detalhado, obedecendo os seguintes procedimentos:</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7.11.1.</w:t>
      </w:r>
      <w:r>
        <w:rPr>
          <w:rFonts w:ascii="Times New Roman" w:eastAsia="Times New Roman" w:hAnsi="Times New Roman" w:cs="Times New Roman"/>
          <w:sz w:val="14"/>
          <w:szCs w:val="14"/>
        </w:rPr>
        <w:t xml:space="preserve">     </w:t>
      </w:r>
      <w:r>
        <w:rPr>
          <w:rFonts w:ascii="Calibri" w:eastAsia="Calibri" w:hAnsi="Calibri" w:cs="Calibri"/>
          <w:sz w:val="24"/>
          <w:szCs w:val="24"/>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14" w:anchor="art21">
        <w:r>
          <w:rPr>
            <w:rFonts w:ascii="Calibri" w:eastAsia="Calibri" w:hAnsi="Calibri" w:cs="Calibri"/>
            <w:color w:val="000080"/>
            <w:sz w:val="24"/>
            <w:szCs w:val="24"/>
            <w:u w:val="single"/>
          </w:rPr>
          <w:t>art. 21, VIII, Decreto nº 11.246, de 2022</w:t>
        </w:r>
      </w:hyperlink>
      <w:r>
        <w:rPr>
          <w:rFonts w:ascii="Calibri" w:eastAsia="Calibri" w:hAnsi="Calibri" w:cs="Calibri"/>
          <w:sz w:val="24"/>
          <w:szCs w:val="24"/>
        </w:rPr>
        <w:t>).</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7.11.2.</w:t>
      </w:r>
      <w:r>
        <w:rPr>
          <w:rFonts w:ascii="Times New Roman" w:eastAsia="Times New Roman" w:hAnsi="Times New Roman" w:cs="Times New Roman"/>
          <w:sz w:val="14"/>
          <w:szCs w:val="14"/>
        </w:rPr>
        <w:t xml:space="preserve">     </w:t>
      </w:r>
      <w:r>
        <w:rPr>
          <w:rFonts w:ascii="Calibri" w:eastAsia="Calibri" w:hAnsi="Calibri" w:cs="Calibri"/>
          <w:sz w:val="24"/>
          <w:szCs w:val="24"/>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7.11.3.</w:t>
      </w:r>
      <w:r>
        <w:rPr>
          <w:rFonts w:ascii="Times New Roman" w:eastAsia="Times New Roman" w:hAnsi="Times New Roman" w:cs="Times New Roman"/>
          <w:sz w:val="14"/>
          <w:szCs w:val="14"/>
        </w:rPr>
        <w:t xml:space="preserve">     </w:t>
      </w:r>
      <w:r>
        <w:rPr>
          <w:rFonts w:ascii="Calibri" w:eastAsia="Calibri" w:hAnsi="Calibri" w:cs="Calibri"/>
          <w:sz w:val="24"/>
          <w:szCs w:val="24"/>
        </w:rPr>
        <w:t>Emitir Termo Detalhado para efeito de recebimento definitivo dos serviços prestados, com base nos relatórios e documentações apresentadas; e</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7.11.4.</w:t>
      </w:r>
      <w:r>
        <w:rPr>
          <w:rFonts w:ascii="Times New Roman" w:eastAsia="Times New Roman" w:hAnsi="Times New Roman" w:cs="Times New Roman"/>
          <w:sz w:val="14"/>
          <w:szCs w:val="14"/>
        </w:rPr>
        <w:t xml:space="preserve">     </w:t>
      </w:r>
      <w:r>
        <w:rPr>
          <w:rFonts w:ascii="Calibri" w:eastAsia="Calibri" w:hAnsi="Calibri" w:cs="Calibri"/>
          <w:sz w:val="24"/>
          <w:szCs w:val="24"/>
        </w:rPr>
        <w:t>Comunicar à empresa para que emita a Nota Fiscal ou Fatura, com o valor exato dimensionado pela fiscalização.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7.11.5.</w:t>
      </w:r>
      <w:r>
        <w:rPr>
          <w:rFonts w:ascii="Times New Roman" w:eastAsia="Times New Roman" w:hAnsi="Times New Roman" w:cs="Times New Roman"/>
          <w:sz w:val="14"/>
          <w:szCs w:val="14"/>
        </w:rPr>
        <w:t xml:space="preserve">     </w:t>
      </w:r>
      <w:r>
        <w:rPr>
          <w:rFonts w:ascii="Calibri" w:eastAsia="Calibri" w:hAnsi="Calibri" w:cs="Calibri"/>
          <w:sz w:val="24"/>
          <w:szCs w:val="24"/>
        </w:rPr>
        <w:t>Enviar a documentação pertinente ao setor de contratos para a formalização dos procedimentos de liquidação e pagamento, no valor dimensionado pela fiscalização e gestão.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7.12.</w:t>
      </w:r>
      <w:r>
        <w:rPr>
          <w:rFonts w:ascii="Times New Roman" w:eastAsia="Times New Roman" w:hAnsi="Times New Roman" w:cs="Times New Roman"/>
          <w:sz w:val="14"/>
          <w:szCs w:val="14"/>
        </w:rPr>
        <w:t xml:space="preserve">      </w:t>
      </w:r>
      <w:r>
        <w:rPr>
          <w:rFonts w:ascii="Calibri" w:eastAsia="Calibri" w:hAnsi="Calibri" w:cs="Calibri"/>
          <w:sz w:val="24"/>
          <w:szCs w:val="24"/>
        </w:rPr>
        <w:t>No caso de controvérsia sobre a execução do objeto, quanto à dimensão, qualidade e quantidade, deverá ser observado o teor do</w:t>
      </w:r>
      <w:hyperlink r:id="rId15" w:anchor="art143">
        <w:r>
          <w:rPr>
            <w:rFonts w:ascii="Calibri" w:eastAsia="Calibri" w:hAnsi="Calibri" w:cs="Calibri"/>
            <w:sz w:val="24"/>
            <w:szCs w:val="24"/>
          </w:rPr>
          <w:t xml:space="preserve"> </w:t>
        </w:r>
      </w:hyperlink>
      <w:hyperlink r:id="rId16" w:anchor="art143">
        <w:r>
          <w:rPr>
            <w:rFonts w:ascii="Calibri" w:eastAsia="Calibri" w:hAnsi="Calibri" w:cs="Calibri"/>
            <w:sz w:val="24"/>
            <w:szCs w:val="24"/>
            <w:u w:val="single"/>
          </w:rPr>
          <w:t>art. 143 da Lei nº 14.133, de 2021</w:t>
        </w:r>
      </w:hyperlink>
      <w:r>
        <w:rPr>
          <w:rFonts w:ascii="Calibri" w:eastAsia="Calibri" w:hAnsi="Calibri" w:cs="Calibri"/>
          <w:sz w:val="24"/>
          <w:szCs w:val="24"/>
        </w:rPr>
        <w:t>, comunicando-se à empresa para emissão de Nota Fiscal no que pertine</w:t>
      </w:r>
      <w:r w:rsidR="0045721E">
        <w:rPr>
          <w:rFonts w:ascii="Calibri" w:eastAsia="Calibri" w:hAnsi="Calibri" w:cs="Calibri"/>
          <w:sz w:val="24"/>
          <w:szCs w:val="24"/>
        </w:rPr>
        <w:t>nte</w:t>
      </w:r>
      <w:r>
        <w:rPr>
          <w:rFonts w:ascii="Calibri" w:eastAsia="Calibri" w:hAnsi="Calibri" w:cs="Calibri"/>
          <w:sz w:val="24"/>
          <w:szCs w:val="24"/>
        </w:rPr>
        <w:t xml:space="preserve"> à parcela incontroversa da execução do objeto, para efeito de liquidação e pagamento.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7.13.</w:t>
      </w:r>
      <w:r>
        <w:rPr>
          <w:rFonts w:ascii="Times New Roman" w:eastAsia="Times New Roman" w:hAnsi="Times New Roman" w:cs="Times New Roman"/>
          <w:sz w:val="14"/>
          <w:szCs w:val="14"/>
        </w:rPr>
        <w:t xml:space="preserve">      </w:t>
      </w:r>
      <w:r>
        <w:rPr>
          <w:rFonts w:ascii="Calibri" w:eastAsia="Calibri" w:hAnsi="Calibri" w:cs="Calibri"/>
          <w:sz w:val="24"/>
          <w:szCs w:val="24"/>
        </w:rPr>
        <w:t>Nenhum prazo de recebimento ocorrerá enquanto pendente a solução, pelo contratado, de inconsistências verificadas na execução do objeto ou no instrumento de cobrança.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7.14.</w:t>
      </w:r>
      <w:r>
        <w:rPr>
          <w:rFonts w:ascii="Times New Roman" w:eastAsia="Times New Roman" w:hAnsi="Times New Roman" w:cs="Times New Roman"/>
          <w:sz w:val="14"/>
          <w:szCs w:val="14"/>
        </w:rPr>
        <w:t xml:space="preserve">      </w:t>
      </w:r>
      <w:r>
        <w:rPr>
          <w:rFonts w:ascii="Calibri" w:eastAsia="Calibri" w:hAnsi="Calibri" w:cs="Calibri"/>
          <w:sz w:val="24"/>
          <w:szCs w:val="24"/>
        </w:rPr>
        <w:t>O recebimento provisório ou definitivo não excluirá a responsabilidade civil pela solidez e pela segurança do serviço nem a responsabilidade ético-profissional pela perfeita execução do contrato.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lastRenderedPageBreak/>
        <w:t>Liquidação</w:t>
      </w:r>
    </w:p>
    <w:p w:rsidR="009218B0" w:rsidRDefault="00DA47EA">
      <w:pPr>
        <w:spacing w:before="120" w:after="120"/>
        <w:jc w:val="both"/>
        <w:rPr>
          <w:rFonts w:ascii="Calibri" w:eastAsia="Calibri" w:hAnsi="Calibri" w:cs="Calibri"/>
          <w:sz w:val="24"/>
          <w:szCs w:val="24"/>
          <w:u w:val="single"/>
        </w:rPr>
      </w:pPr>
      <w:r>
        <w:rPr>
          <w:rFonts w:ascii="Calibri" w:eastAsia="Calibri" w:hAnsi="Calibri" w:cs="Calibri"/>
          <w:sz w:val="24"/>
          <w:szCs w:val="24"/>
        </w:rPr>
        <w:t>7.15.</w:t>
      </w:r>
      <w:r>
        <w:rPr>
          <w:rFonts w:ascii="Times New Roman" w:eastAsia="Times New Roman" w:hAnsi="Times New Roman" w:cs="Times New Roman"/>
          <w:sz w:val="14"/>
          <w:szCs w:val="14"/>
        </w:rPr>
        <w:t xml:space="preserve">      </w:t>
      </w:r>
      <w:r>
        <w:rPr>
          <w:rFonts w:ascii="Calibri" w:eastAsia="Calibri" w:hAnsi="Calibri" w:cs="Calibri"/>
          <w:sz w:val="24"/>
          <w:szCs w:val="24"/>
        </w:rPr>
        <w:t>Recebida a Nota Fiscal ou documento de cobrança equivalente, correrá o prazo de dez dias úteis para fins de liquidação, na forma desta seção, prorrogáveis por igual período, nos termos do</w:t>
      </w:r>
      <w:hyperlink r:id="rId17">
        <w:r>
          <w:rPr>
            <w:rFonts w:ascii="Calibri" w:eastAsia="Calibri" w:hAnsi="Calibri" w:cs="Calibri"/>
            <w:sz w:val="24"/>
            <w:szCs w:val="24"/>
          </w:rPr>
          <w:t xml:space="preserve"> </w:t>
        </w:r>
      </w:hyperlink>
      <w:hyperlink r:id="rId18">
        <w:r>
          <w:rPr>
            <w:rFonts w:ascii="Calibri" w:eastAsia="Calibri" w:hAnsi="Calibri" w:cs="Calibri"/>
            <w:sz w:val="24"/>
            <w:szCs w:val="24"/>
            <w:u w:val="single"/>
          </w:rPr>
          <w:t>art. 7º, §2º da Instrução Normativa SEGES/ME nº 77/2022.</w:t>
        </w:r>
      </w:hyperlink>
    </w:p>
    <w:p w:rsidR="009218B0" w:rsidRDefault="00DA47EA">
      <w:pPr>
        <w:spacing w:before="120" w:after="120"/>
        <w:jc w:val="both"/>
        <w:rPr>
          <w:rFonts w:ascii="Calibri" w:eastAsia="Calibri" w:hAnsi="Calibri" w:cs="Calibri"/>
          <w:sz w:val="24"/>
          <w:szCs w:val="24"/>
          <w:u w:val="single"/>
        </w:rPr>
      </w:pPr>
      <w:r>
        <w:rPr>
          <w:rFonts w:ascii="Calibri" w:eastAsia="Calibri" w:hAnsi="Calibri" w:cs="Calibri"/>
          <w:sz w:val="24"/>
          <w:szCs w:val="24"/>
        </w:rPr>
        <w:t>7.16.</w:t>
      </w:r>
      <w:r>
        <w:rPr>
          <w:rFonts w:ascii="Times New Roman" w:eastAsia="Times New Roman" w:hAnsi="Times New Roman" w:cs="Times New Roman"/>
          <w:sz w:val="14"/>
          <w:szCs w:val="14"/>
        </w:rPr>
        <w:t xml:space="preserve">      </w:t>
      </w:r>
      <w:r>
        <w:rPr>
          <w:rFonts w:ascii="Calibri" w:eastAsia="Calibri" w:hAnsi="Calibri" w:cs="Calibri"/>
          <w:sz w:val="24"/>
          <w:szCs w:val="24"/>
        </w:rPr>
        <w:t>O prazo de que trata o item anterior será reduzido à metade, mantendo-se a possibilidade de prorrogação, nos casos de contratações decorrentes de despesas cujos valores não ultrapassem o limite de que trata o</w:t>
      </w:r>
      <w:hyperlink r:id="rId19" w:anchor="art75">
        <w:r>
          <w:rPr>
            <w:rFonts w:ascii="Calibri" w:eastAsia="Calibri" w:hAnsi="Calibri" w:cs="Calibri"/>
            <w:sz w:val="24"/>
            <w:szCs w:val="24"/>
          </w:rPr>
          <w:t xml:space="preserve"> </w:t>
        </w:r>
      </w:hyperlink>
      <w:hyperlink r:id="rId20" w:anchor="art75">
        <w:r>
          <w:rPr>
            <w:rFonts w:ascii="Calibri" w:eastAsia="Calibri" w:hAnsi="Calibri" w:cs="Calibri"/>
            <w:sz w:val="24"/>
            <w:szCs w:val="24"/>
            <w:u w:val="single"/>
          </w:rPr>
          <w:t>inciso II do art. 75 da Lei nº 14.133, de 2021</w:t>
        </w:r>
      </w:hyperlink>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7.17.</w:t>
      </w:r>
      <w:r>
        <w:rPr>
          <w:rFonts w:ascii="Times New Roman" w:eastAsia="Times New Roman" w:hAnsi="Times New Roman" w:cs="Times New Roman"/>
          <w:sz w:val="14"/>
          <w:szCs w:val="14"/>
        </w:rPr>
        <w:t xml:space="preserve">      </w:t>
      </w:r>
      <w:r>
        <w:rPr>
          <w:rFonts w:ascii="Calibri" w:eastAsia="Calibri" w:hAnsi="Calibri" w:cs="Calibri"/>
          <w:sz w:val="24"/>
          <w:szCs w:val="24"/>
        </w:rPr>
        <w:t>Para fins de liquidação, o setor competente deve verificar se a Nota Fiscal ou Fatura apresentada expressa os elementos necessários e essenciais do documento, tais como: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7.17.1.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 </w:t>
      </w:r>
      <w:proofErr w:type="gramStart"/>
      <w:r>
        <w:rPr>
          <w:rFonts w:ascii="Calibri" w:eastAsia="Calibri" w:hAnsi="Calibri" w:cs="Calibri"/>
          <w:sz w:val="24"/>
          <w:szCs w:val="24"/>
        </w:rPr>
        <w:t>o</w:t>
      </w:r>
      <w:proofErr w:type="gramEnd"/>
      <w:r>
        <w:rPr>
          <w:rFonts w:ascii="Calibri" w:eastAsia="Calibri" w:hAnsi="Calibri" w:cs="Calibri"/>
          <w:sz w:val="24"/>
          <w:szCs w:val="24"/>
        </w:rPr>
        <w:t xml:space="preserve"> prazo de validade;</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7.17.2.</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data da emissão;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7.17.3.</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 </w:t>
      </w:r>
      <w:proofErr w:type="gramStart"/>
      <w:r>
        <w:rPr>
          <w:rFonts w:ascii="Calibri" w:eastAsia="Calibri" w:hAnsi="Calibri" w:cs="Calibri"/>
          <w:sz w:val="24"/>
          <w:szCs w:val="24"/>
        </w:rPr>
        <w:t>os</w:t>
      </w:r>
      <w:proofErr w:type="gramEnd"/>
      <w:r>
        <w:rPr>
          <w:rFonts w:ascii="Calibri" w:eastAsia="Calibri" w:hAnsi="Calibri" w:cs="Calibri"/>
          <w:sz w:val="24"/>
          <w:szCs w:val="24"/>
        </w:rPr>
        <w:t xml:space="preserve"> dados do contrato e do órgão contratante;</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7.17.4.</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 </w:t>
      </w:r>
      <w:proofErr w:type="gramStart"/>
      <w:r>
        <w:rPr>
          <w:rFonts w:ascii="Calibri" w:eastAsia="Calibri" w:hAnsi="Calibri" w:cs="Calibri"/>
          <w:sz w:val="24"/>
          <w:szCs w:val="24"/>
        </w:rPr>
        <w:t>o</w:t>
      </w:r>
      <w:proofErr w:type="gramEnd"/>
      <w:r>
        <w:rPr>
          <w:rFonts w:ascii="Calibri" w:eastAsia="Calibri" w:hAnsi="Calibri" w:cs="Calibri"/>
          <w:sz w:val="24"/>
          <w:szCs w:val="24"/>
        </w:rPr>
        <w:t xml:space="preserve"> período respectivo de execução do contrato;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7.17.5.</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 </w:t>
      </w:r>
      <w:proofErr w:type="gramStart"/>
      <w:r>
        <w:rPr>
          <w:rFonts w:ascii="Calibri" w:eastAsia="Calibri" w:hAnsi="Calibri" w:cs="Calibri"/>
          <w:sz w:val="24"/>
          <w:szCs w:val="24"/>
        </w:rPr>
        <w:t>o</w:t>
      </w:r>
      <w:proofErr w:type="gramEnd"/>
      <w:r>
        <w:rPr>
          <w:rFonts w:ascii="Calibri" w:eastAsia="Calibri" w:hAnsi="Calibri" w:cs="Calibri"/>
          <w:sz w:val="24"/>
          <w:szCs w:val="24"/>
        </w:rPr>
        <w:t xml:space="preserve"> valor a pagar; e</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7.17.6.</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 </w:t>
      </w:r>
      <w:proofErr w:type="gramStart"/>
      <w:r>
        <w:rPr>
          <w:rFonts w:ascii="Calibri" w:eastAsia="Calibri" w:hAnsi="Calibri" w:cs="Calibri"/>
          <w:sz w:val="24"/>
          <w:szCs w:val="24"/>
        </w:rPr>
        <w:t>eventual</w:t>
      </w:r>
      <w:proofErr w:type="gramEnd"/>
      <w:r>
        <w:rPr>
          <w:rFonts w:ascii="Calibri" w:eastAsia="Calibri" w:hAnsi="Calibri" w:cs="Calibri"/>
          <w:sz w:val="24"/>
          <w:szCs w:val="24"/>
        </w:rPr>
        <w:t xml:space="preserve"> destaque do valor de retenções tributárias cabíveis.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7.18.</w:t>
      </w:r>
      <w:r>
        <w:rPr>
          <w:rFonts w:ascii="Times New Roman" w:eastAsia="Times New Roman" w:hAnsi="Times New Roman" w:cs="Times New Roman"/>
          <w:sz w:val="14"/>
          <w:szCs w:val="14"/>
        </w:rPr>
        <w:t xml:space="preserve">      </w:t>
      </w:r>
      <w:r>
        <w:rPr>
          <w:rFonts w:ascii="Calibri" w:eastAsia="Calibri" w:hAnsi="Calibri" w:cs="Calibri"/>
          <w:sz w:val="24"/>
          <w:szCs w:val="24"/>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7.19.</w:t>
      </w:r>
      <w:r>
        <w:rPr>
          <w:rFonts w:ascii="Times New Roman" w:eastAsia="Times New Roman" w:hAnsi="Times New Roman" w:cs="Times New Roman"/>
          <w:sz w:val="14"/>
          <w:szCs w:val="14"/>
        </w:rPr>
        <w:t xml:space="preserve">      </w:t>
      </w:r>
      <w:r>
        <w:rPr>
          <w:rFonts w:ascii="Calibri" w:eastAsia="Calibri" w:hAnsi="Calibri" w:cs="Calibri"/>
          <w:sz w:val="24"/>
          <w:szCs w:val="24"/>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7.20.</w:t>
      </w:r>
      <w:r>
        <w:rPr>
          <w:rFonts w:ascii="Times New Roman" w:eastAsia="Times New Roman" w:hAnsi="Times New Roman" w:cs="Times New Roman"/>
          <w:sz w:val="14"/>
          <w:szCs w:val="14"/>
        </w:rPr>
        <w:t xml:space="preserve">      </w:t>
      </w:r>
      <w:r>
        <w:rPr>
          <w:rFonts w:ascii="Calibri" w:eastAsia="Calibri" w:hAnsi="Calibri" w:cs="Calibri"/>
          <w:sz w:val="24"/>
          <w:szCs w:val="24"/>
        </w:rPr>
        <w:t>A Administração deverá realizar consulta ao SICAF para: a) verificar a manutenção das condições de habilitação exigidas; b) identificar possível razão que impeça a contratação no âmbito do órgão ou entidade, tais como a proibição de contratar com a Administração ou com o Poder Público, bem como ocorrências impeditivas indiretas (INSTRUÇÃO NORMATIVA Nº 3, DE 26 DE ABRIL DE 2018).</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7.21.</w:t>
      </w:r>
      <w:r>
        <w:rPr>
          <w:rFonts w:ascii="Times New Roman" w:eastAsia="Times New Roman" w:hAnsi="Times New Roman" w:cs="Times New Roman"/>
          <w:sz w:val="14"/>
          <w:szCs w:val="14"/>
        </w:rPr>
        <w:t xml:space="preserve">      </w:t>
      </w:r>
      <w:r>
        <w:rPr>
          <w:rFonts w:ascii="Calibri" w:eastAsia="Calibri" w:hAnsi="Calibri" w:cs="Calibri"/>
          <w:sz w:val="24"/>
          <w:szCs w:val="24"/>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7.22.</w:t>
      </w:r>
      <w:r>
        <w:rPr>
          <w:rFonts w:ascii="Times New Roman" w:eastAsia="Times New Roman" w:hAnsi="Times New Roman" w:cs="Times New Roman"/>
          <w:sz w:val="14"/>
          <w:szCs w:val="14"/>
        </w:rPr>
        <w:t xml:space="preserve">      </w:t>
      </w:r>
      <w:r>
        <w:rPr>
          <w:rFonts w:ascii="Calibri" w:eastAsia="Calibri" w:hAnsi="Calibri" w:cs="Calibri"/>
          <w:sz w:val="24"/>
          <w:szCs w:val="24"/>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lastRenderedPageBreak/>
        <w:t>7.23.</w:t>
      </w:r>
      <w:r>
        <w:rPr>
          <w:rFonts w:ascii="Times New Roman" w:eastAsia="Times New Roman" w:hAnsi="Times New Roman" w:cs="Times New Roman"/>
          <w:sz w:val="14"/>
          <w:szCs w:val="14"/>
        </w:rPr>
        <w:t xml:space="preserve">      </w:t>
      </w:r>
      <w:r>
        <w:rPr>
          <w:rFonts w:ascii="Calibri" w:eastAsia="Calibri" w:hAnsi="Calibri" w:cs="Calibri"/>
          <w:sz w:val="24"/>
          <w:szCs w:val="24"/>
        </w:rPr>
        <w:t>Persistindo a irregularidade, o contratante deverá adotar as medidas necessárias à rescisão contratual nos autos do processo administrativo correspondente, assegurada ao contratado a ampla defesa.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7.24.</w:t>
      </w:r>
      <w:r>
        <w:rPr>
          <w:rFonts w:ascii="Times New Roman" w:eastAsia="Times New Roman" w:hAnsi="Times New Roman" w:cs="Times New Roman"/>
          <w:sz w:val="14"/>
          <w:szCs w:val="14"/>
        </w:rPr>
        <w:t xml:space="preserve">      </w:t>
      </w:r>
      <w:r>
        <w:rPr>
          <w:rFonts w:ascii="Calibri" w:eastAsia="Calibri" w:hAnsi="Calibri" w:cs="Calibri"/>
          <w:sz w:val="24"/>
          <w:szCs w:val="24"/>
        </w:rPr>
        <w:t>Havendo a efetiva execução do objeto, os pagamentos serão realizados normalmente, até que se decida pela rescisão do contrato, caso o contratado não regularize sua situação junto ao SICAF.</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Prazo de pagamento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7.25.</w:t>
      </w:r>
      <w:r>
        <w:rPr>
          <w:rFonts w:ascii="Times New Roman" w:eastAsia="Times New Roman" w:hAnsi="Times New Roman" w:cs="Times New Roman"/>
          <w:sz w:val="14"/>
          <w:szCs w:val="14"/>
        </w:rPr>
        <w:t xml:space="preserve">      </w:t>
      </w:r>
      <w:r>
        <w:rPr>
          <w:rFonts w:ascii="Calibri" w:eastAsia="Calibri" w:hAnsi="Calibri" w:cs="Calibri"/>
          <w:sz w:val="24"/>
          <w:szCs w:val="24"/>
        </w:rPr>
        <w:t>O pagamento será efetuado no prazo máximo de até dez dias úteis, contados da finalização da liquidação da despesa, conforme seção anterior, nos termos da Instrução Normativa SEGES/ME nº 77, de 2022.</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7.26.</w:t>
      </w:r>
      <w:r>
        <w:rPr>
          <w:rFonts w:ascii="Times New Roman" w:eastAsia="Times New Roman" w:hAnsi="Times New Roman" w:cs="Times New Roman"/>
          <w:sz w:val="14"/>
          <w:szCs w:val="14"/>
        </w:rPr>
        <w:t xml:space="preserve">      </w:t>
      </w:r>
      <w:r>
        <w:rPr>
          <w:rFonts w:ascii="Calibri" w:eastAsia="Calibri" w:hAnsi="Calibri" w:cs="Calibri"/>
          <w:sz w:val="24"/>
          <w:szCs w:val="24"/>
        </w:rPr>
        <w:t>No caso de atraso pelo Contratante, os valores devidos ao contratado serão atualizados monetariamente entre o termo final do prazo de pagamento até a data de sua efetiva realização, mediante aplicação do índice IPCA de correção monetária.</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Forma de pagamento</w:t>
      </w:r>
    </w:p>
    <w:p w:rsidR="009218B0" w:rsidRDefault="00DA47EA">
      <w:pPr>
        <w:spacing w:before="120" w:after="120"/>
        <w:jc w:val="both"/>
        <w:rPr>
          <w:rFonts w:ascii="Calibri" w:eastAsia="Calibri" w:hAnsi="Calibri" w:cs="Calibri"/>
          <w:color w:val="FF0000"/>
          <w:sz w:val="24"/>
          <w:szCs w:val="24"/>
        </w:rPr>
      </w:pPr>
      <w:r>
        <w:rPr>
          <w:rFonts w:ascii="Calibri" w:eastAsia="Calibri" w:hAnsi="Calibri" w:cs="Calibri"/>
          <w:sz w:val="24"/>
          <w:szCs w:val="24"/>
        </w:rPr>
        <w:t>7.27.</w:t>
      </w:r>
      <w:r>
        <w:rPr>
          <w:rFonts w:ascii="Times New Roman" w:eastAsia="Times New Roman" w:hAnsi="Times New Roman" w:cs="Times New Roman"/>
          <w:sz w:val="14"/>
          <w:szCs w:val="14"/>
        </w:rPr>
        <w:t xml:space="preserve">      </w:t>
      </w:r>
      <w:r>
        <w:rPr>
          <w:rFonts w:ascii="Calibri" w:eastAsia="Calibri" w:hAnsi="Calibri" w:cs="Calibri"/>
          <w:strike/>
          <w:sz w:val="24"/>
          <w:szCs w:val="24"/>
        </w:rPr>
        <w:t xml:space="preserve">O pagamento será realizado através de ordem bancária, para crédito em banco, agência e conta corrente indicados pelo contratado. </w:t>
      </w:r>
      <w:r>
        <w:rPr>
          <w:rFonts w:ascii="Calibri" w:eastAsia="Calibri" w:hAnsi="Calibri" w:cs="Calibri"/>
          <w:color w:val="FF0000"/>
          <w:sz w:val="24"/>
          <w:szCs w:val="24"/>
        </w:rPr>
        <w:t xml:space="preserve">Os custos operacionais da Fundação de Apoio serão ressarcidos a partir dos recursos financeiros da </w:t>
      </w:r>
      <w:r w:rsidR="000F2345">
        <w:rPr>
          <w:rFonts w:ascii="Calibri" w:eastAsia="Calibri" w:hAnsi="Calibri" w:cs="Calibri"/>
          <w:color w:val="FF0000"/>
          <w:sz w:val="24"/>
          <w:szCs w:val="24"/>
        </w:rPr>
        <w:t xml:space="preserve">XXXXX </w:t>
      </w:r>
      <w:r w:rsidR="0045721E" w:rsidRPr="00DA47EA">
        <w:rPr>
          <w:rFonts w:ascii="Calibri" w:eastAsia="Calibri" w:hAnsi="Calibri" w:cs="Calibri"/>
          <w:color w:val="FF0000"/>
          <w:sz w:val="24"/>
          <w:szCs w:val="24"/>
        </w:rPr>
        <w:t>[</w:t>
      </w:r>
      <w:r w:rsidRPr="00DA47EA">
        <w:rPr>
          <w:rFonts w:ascii="Calibri" w:eastAsia="Calibri" w:hAnsi="Calibri" w:cs="Calibri"/>
          <w:bCs/>
          <w:color w:val="FF0000"/>
          <w:sz w:val="24"/>
          <w:szCs w:val="24"/>
        </w:rPr>
        <w:t>Emenda Parlamentar</w:t>
      </w:r>
      <w:r w:rsidR="0045721E" w:rsidRPr="00DA47EA">
        <w:rPr>
          <w:rFonts w:ascii="Calibri" w:eastAsia="Calibri" w:hAnsi="Calibri" w:cs="Calibri"/>
          <w:bCs/>
          <w:color w:val="FF0000"/>
          <w:sz w:val="24"/>
          <w:szCs w:val="24"/>
        </w:rPr>
        <w:t>, Termo de Execução Descentralizada, Recursos Próprios ou Externos]</w:t>
      </w:r>
      <w:r w:rsidR="00B46B56" w:rsidRPr="00DA47EA">
        <w:rPr>
          <w:rFonts w:ascii="Calibri" w:eastAsia="Calibri" w:hAnsi="Calibri" w:cs="Calibri"/>
          <w:bCs/>
          <w:color w:val="FF0000"/>
          <w:sz w:val="24"/>
          <w:szCs w:val="24"/>
        </w:rPr>
        <w:t xml:space="preserve"> n° XXXXX (se houver)</w:t>
      </w:r>
      <w:r w:rsidRPr="0045721E">
        <w:rPr>
          <w:rFonts w:ascii="Calibri" w:eastAsia="Calibri" w:hAnsi="Calibri" w:cs="Calibri"/>
          <w:b/>
          <w:color w:val="FF0000"/>
          <w:sz w:val="24"/>
          <w:szCs w:val="24"/>
        </w:rPr>
        <w:t>,</w:t>
      </w:r>
      <w:r>
        <w:rPr>
          <w:rFonts w:ascii="Calibri" w:eastAsia="Calibri" w:hAnsi="Calibri" w:cs="Calibri"/>
          <w:color w:val="FF0000"/>
          <w:sz w:val="24"/>
          <w:szCs w:val="24"/>
        </w:rPr>
        <w:t xml:space="preserve"> movimentados e geridos pela própria Fundação no âmbito do projeto. O valor devido será apurado mensalmente, com base na prestação de contas apresentada e na comprovação da execução das atividades correspondentes, em conformidade com o plano de trabalho e o cronograma financeiro aprovado. Após a liquidação da despesa relativa à competência apurada, o pagamento será realizado por ordem bancária, nos termos e prazos previstos neste Termo de Referência.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7.28.</w:t>
      </w:r>
      <w:r>
        <w:rPr>
          <w:rFonts w:ascii="Times New Roman" w:eastAsia="Times New Roman" w:hAnsi="Times New Roman" w:cs="Times New Roman"/>
          <w:sz w:val="14"/>
          <w:szCs w:val="14"/>
        </w:rPr>
        <w:t xml:space="preserve">      </w:t>
      </w:r>
      <w:r>
        <w:rPr>
          <w:rFonts w:ascii="Calibri" w:eastAsia="Calibri" w:hAnsi="Calibri" w:cs="Calibri"/>
          <w:sz w:val="24"/>
          <w:szCs w:val="24"/>
        </w:rPr>
        <w:t>Será considerada data do pagamento o dia em que constar como emitida a ordem bancária para pagamento.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7.29.</w:t>
      </w:r>
      <w:r>
        <w:rPr>
          <w:rFonts w:ascii="Times New Roman" w:eastAsia="Times New Roman" w:hAnsi="Times New Roman" w:cs="Times New Roman"/>
          <w:sz w:val="14"/>
          <w:szCs w:val="14"/>
        </w:rPr>
        <w:t xml:space="preserve">      </w:t>
      </w:r>
      <w:r>
        <w:rPr>
          <w:rFonts w:ascii="Calibri" w:eastAsia="Calibri" w:hAnsi="Calibri" w:cs="Calibri"/>
          <w:sz w:val="24"/>
          <w:szCs w:val="24"/>
        </w:rPr>
        <w:t>Quando do pagamento, será efetuada a retenção tributária prevista na legislação aplicável.</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t>7.29.1.</w:t>
      </w:r>
      <w:r>
        <w:rPr>
          <w:rFonts w:ascii="Times New Roman" w:eastAsia="Times New Roman" w:hAnsi="Times New Roman" w:cs="Times New Roman"/>
          <w:sz w:val="14"/>
          <w:szCs w:val="14"/>
        </w:rPr>
        <w:t xml:space="preserve">     </w:t>
      </w:r>
      <w:r>
        <w:rPr>
          <w:rFonts w:ascii="Calibri" w:eastAsia="Calibri" w:hAnsi="Calibri" w:cs="Calibri"/>
          <w:sz w:val="24"/>
          <w:szCs w:val="24"/>
        </w:rPr>
        <w:t>Independentemente do percentual de tributo inserido na planilha, quando houver, serão retidos na fonte, quando da realização do pagamento, os percentuais estabelecidos na legislação vigente.</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7.30.</w:t>
      </w:r>
      <w:r>
        <w:rPr>
          <w:rFonts w:ascii="Times New Roman" w:eastAsia="Times New Roman" w:hAnsi="Times New Roman" w:cs="Times New Roman"/>
          <w:sz w:val="14"/>
          <w:szCs w:val="14"/>
        </w:rPr>
        <w:t xml:space="preserve">      </w:t>
      </w:r>
      <w:r>
        <w:rPr>
          <w:rFonts w:ascii="Calibri" w:eastAsia="Calibri" w:hAnsi="Calibri" w:cs="Calibri"/>
          <w:sz w:val="24"/>
          <w:szCs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Cessão de crédito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7.31.</w:t>
      </w:r>
      <w:r>
        <w:rPr>
          <w:rFonts w:ascii="Times New Roman" w:eastAsia="Times New Roman" w:hAnsi="Times New Roman" w:cs="Times New Roman"/>
          <w:sz w:val="14"/>
          <w:szCs w:val="14"/>
        </w:rPr>
        <w:t xml:space="preserve">      </w:t>
      </w:r>
      <w:r>
        <w:rPr>
          <w:rFonts w:ascii="Calibri" w:eastAsia="Calibri" w:hAnsi="Calibri" w:cs="Calibri"/>
          <w:sz w:val="24"/>
          <w:szCs w:val="24"/>
        </w:rPr>
        <w:t>É admitida a cessão fiduciária de direitos creditícios com instituição financeira, nos termos e de acordo com os procedimentos previstos na Instrução Normativa SEGES/ME nº 53, de 8 de julho de 2020, conforme as regras deste presente tópico.</w:t>
      </w:r>
    </w:p>
    <w:p w:rsidR="009218B0" w:rsidRDefault="00DA47EA">
      <w:pPr>
        <w:spacing w:before="120" w:after="120"/>
        <w:ind w:left="560"/>
        <w:jc w:val="both"/>
        <w:rPr>
          <w:rFonts w:ascii="Calibri" w:eastAsia="Calibri" w:hAnsi="Calibri" w:cs="Calibri"/>
          <w:sz w:val="24"/>
          <w:szCs w:val="24"/>
        </w:rPr>
      </w:pPr>
      <w:r>
        <w:rPr>
          <w:rFonts w:ascii="Calibri" w:eastAsia="Calibri" w:hAnsi="Calibri" w:cs="Calibri"/>
          <w:sz w:val="24"/>
          <w:szCs w:val="24"/>
        </w:rPr>
        <w:lastRenderedPageBreak/>
        <w:t>7.31.1.</w:t>
      </w:r>
      <w:r>
        <w:rPr>
          <w:rFonts w:ascii="Times New Roman" w:eastAsia="Times New Roman" w:hAnsi="Times New Roman" w:cs="Times New Roman"/>
          <w:sz w:val="14"/>
          <w:szCs w:val="14"/>
        </w:rPr>
        <w:t xml:space="preserve">     </w:t>
      </w:r>
      <w:r>
        <w:rPr>
          <w:rFonts w:ascii="Calibri" w:eastAsia="Calibri" w:hAnsi="Calibri" w:cs="Calibri"/>
          <w:sz w:val="24"/>
          <w:szCs w:val="24"/>
        </w:rPr>
        <w:t>As cessões de crédito não fiduciárias dependerão de prévia aprovação do contratante.</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7.32.</w:t>
      </w:r>
      <w:r>
        <w:rPr>
          <w:rFonts w:ascii="Times New Roman" w:eastAsia="Times New Roman" w:hAnsi="Times New Roman" w:cs="Times New Roman"/>
          <w:sz w:val="14"/>
          <w:szCs w:val="14"/>
        </w:rPr>
        <w:t xml:space="preserve">      </w:t>
      </w:r>
      <w:r>
        <w:rPr>
          <w:rFonts w:ascii="Calibri" w:eastAsia="Calibri" w:hAnsi="Calibri" w:cs="Calibri"/>
          <w:sz w:val="24"/>
          <w:szCs w:val="24"/>
        </w:rPr>
        <w:t>A eficácia da cessão de crédito, de qualquer natureza, em relação à Administração, está condicionada à celebração de termo aditivo ao contrato administrativo.</w:t>
      </w:r>
    </w:p>
    <w:p w:rsidR="009218B0" w:rsidRDefault="00DA47EA">
      <w:pPr>
        <w:spacing w:before="120" w:after="120"/>
        <w:jc w:val="both"/>
        <w:rPr>
          <w:rFonts w:ascii="Calibri" w:eastAsia="Calibri" w:hAnsi="Calibri" w:cs="Calibri"/>
          <w:sz w:val="24"/>
          <w:szCs w:val="24"/>
          <w:u w:val="single"/>
        </w:rPr>
      </w:pPr>
      <w:r>
        <w:rPr>
          <w:rFonts w:ascii="Calibri" w:eastAsia="Calibri" w:hAnsi="Calibri" w:cs="Calibri"/>
          <w:sz w:val="24"/>
          <w:szCs w:val="24"/>
        </w:rPr>
        <w:t>7.33.</w:t>
      </w:r>
      <w:r>
        <w:rPr>
          <w:rFonts w:ascii="Times New Roman" w:eastAsia="Times New Roman" w:hAnsi="Times New Roman" w:cs="Times New Roman"/>
          <w:sz w:val="14"/>
          <w:szCs w:val="14"/>
        </w:rPr>
        <w:t xml:space="preserve">      </w:t>
      </w:r>
      <w:r>
        <w:rPr>
          <w:rFonts w:ascii="Calibri" w:eastAsia="Calibri" w:hAnsi="Calibri" w:cs="Calibri"/>
          <w:sz w:val="24"/>
          <w:szCs w:val="24"/>
        </w:rPr>
        <w:t>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w:t>
      </w:r>
      <w:hyperlink r:id="rId21" w:anchor="art12">
        <w:r>
          <w:rPr>
            <w:rFonts w:ascii="Calibri" w:eastAsia="Calibri" w:hAnsi="Calibri" w:cs="Calibri"/>
            <w:sz w:val="24"/>
            <w:szCs w:val="24"/>
          </w:rPr>
          <w:t xml:space="preserve"> </w:t>
        </w:r>
      </w:hyperlink>
      <w:hyperlink r:id="rId22" w:anchor="art12">
        <w:r>
          <w:rPr>
            <w:rFonts w:ascii="Calibri" w:eastAsia="Calibri" w:hAnsi="Calibri" w:cs="Calibri"/>
            <w:sz w:val="24"/>
            <w:szCs w:val="24"/>
            <w:u w:val="single"/>
          </w:rPr>
          <w:t>art. 12 da Lei nº 8.429, de 1992</w:t>
        </w:r>
      </w:hyperlink>
      <w:r>
        <w:rPr>
          <w:rFonts w:ascii="Calibri" w:eastAsia="Calibri" w:hAnsi="Calibri" w:cs="Calibri"/>
          <w:sz w:val="24"/>
          <w:szCs w:val="24"/>
        </w:rPr>
        <w:t>, nos termos do</w:t>
      </w:r>
      <w:hyperlink r:id="rId23">
        <w:r>
          <w:rPr>
            <w:rFonts w:ascii="Calibri" w:eastAsia="Calibri" w:hAnsi="Calibri" w:cs="Calibri"/>
            <w:sz w:val="24"/>
            <w:szCs w:val="24"/>
          </w:rPr>
          <w:t xml:space="preserve"> </w:t>
        </w:r>
      </w:hyperlink>
      <w:hyperlink r:id="rId24">
        <w:r>
          <w:rPr>
            <w:rFonts w:ascii="Calibri" w:eastAsia="Calibri" w:hAnsi="Calibri" w:cs="Calibri"/>
            <w:sz w:val="24"/>
            <w:szCs w:val="24"/>
            <w:u w:val="single"/>
          </w:rPr>
          <w:t>Parecer JL-01, de 18 de maio de 2020.</w:t>
        </w:r>
      </w:hyperlink>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7.34.</w:t>
      </w:r>
      <w:r>
        <w:rPr>
          <w:rFonts w:ascii="Times New Roman" w:eastAsia="Times New Roman" w:hAnsi="Times New Roman" w:cs="Times New Roman"/>
          <w:sz w:val="14"/>
          <w:szCs w:val="14"/>
        </w:rPr>
        <w:t xml:space="preserve">      </w:t>
      </w:r>
      <w:r>
        <w:rPr>
          <w:rFonts w:ascii="Calibri" w:eastAsia="Calibri" w:hAnsi="Calibri" w:cs="Calibri"/>
          <w:sz w:val="24"/>
          <w:szCs w:val="24"/>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 (INSTRUÇÃO NORMATIVA Nº 53, DE 8 DE JULHO DE 2020 e Anexos)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7.35.</w:t>
      </w:r>
      <w:r>
        <w:rPr>
          <w:rFonts w:ascii="Times New Roman" w:eastAsia="Times New Roman" w:hAnsi="Times New Roman" w:cs="Times New Roman"/>
          <w:sz w:val="14"/>
          <w:szCs w:val="14"/>
        </w:rPr>
        <w:t xml:space="preserve">      </w:t>
      </w:r>
      <w:r>
        <w:rPr>
          <w:rFonts w:ascii="Calibri" w:eastAsia="Calibri" w:hAnsi="Calibri" w:cs="Calibri"/>
          <w:sz w:val="24"/>
          <w:szCs w:val="24"/>
        </w:rPr>
        <w:t>A cessão de crédito não afetará a execução do objeto contratado, que continuará sob a integral responsabilidade do contratado.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8.</w:t>
      </w:r>
      <w:r>
        <w:rPr>
          <w:rFonts w:ascii="Times New Roman" w:eastAsia="Times New Roman" w:hAnsi="Times New Roman" w:cs="Times New Roman"/>
          <w:sz w:val="14"/>
          <w:szCs w:val="14"/>
        </w:rPr>
        <w:t xml:space="preserve">           </w:t>
      </w:r>
      <w:r>
        <w:rPr>
          <w:rFonts w:ascii="Calibri" w:eastAsia="Calibri" w:hAnsi="Calibri" w:cs="Calibri"/>
          <w:b/>
          <w:bCs/>
          <w:sz w:val="24"/>
          <w:szCs w:val="24"/>
        </w:rPr>
        <w:t>FORMA E CRITÉRIOS DE SELEÇÃO E REGIME DE EXECUÇÃO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Forma de seleção e critério de julgamento da proposta</w:t>
      </w:r>
    </w:p>
    <w:p w:rsidR="009218B0" w:rsidRDefault="00DA47EA">
      <w:pPr>
        <w:spacing w:before="120" w:after="120"/>
        <w:ind w:left="1440" w:hanging="440"/>
        <w:jc w:val="both"/>
        <w:rPr>
          <w:rFonts w:ascii="Calibri" w:eastAsia="Calibri" w:hAnsi="Calibri" w:cs="Calibri"/>
          <w:sz w:val="24"/>
          <w:szCs w:val="24"/>
        </w:rPr>
      </w:pPr>
      <w:r>
        <w:rPr>
          <w:rFonts w:ascii="Calibri" w:eastAsia="Calibri" w:hAnsi="Calibri" w:cs="Calibri"/>
          <w:sz w:val="24"/>
          <w:szCs w:val="24"/>
        </w:rPr>
        <w:t>8.1.</w:t>
      </w:r>
      <w:r>
        <w:rPr>
          <w:rFonts w:ascii="Times New Roman" w:eastAsia="Times New Roman" w:hAnsi="Times New Roman" w:cs="Times New Roman"/>
          <w:sz w:val="14"/>
          <w:szCs w:val="14"/>
        </w:rPr>
        <w:t xml:space="preserve">  </w:t>
      </w:r>
      <w:r>
        <w:rPr>
          <w:rFonts w:ascii="Calibri" w:eastAsia="Calibri" w:hAnsi="Calibri" w:cs="Calibri"/>
          <w:sz w:val="24"/>
          <w:szCs w:val="24"/>
        </w:rPr>
        <w:t>O contratado será selecionado por meio da realização de procedimento de dispensa de licitação, com fundamento na hipótese do art. 75, inciso XV, da Lei nº 14.133/2021, observadas as disposições da Lei nº 8.958, de 20 de dezembro de 1994.</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Regime de execução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8.2.</w:t>
      </w:r>
      <w:r>
        <w:rPr>
          <w:rFonts w:ascii="Times New Roman" w:eastAsia="Times New Roman" w:hAnsi="Times New Roman" w:cs="Times New Roman"/>
          <w:sz w:val="14"/>
          <w:szCs w:val="14"/>
        </w:rPr>
        <w:t xml:space="preserve">          </w:t>
      </w:r>
      <w:r>
        <w:rPr>
          <w:rFonts w:ascii="Calibri" w:eastAsia="Calibri" w:hAnsi="Calibri" w:cs="Calibri"/>
          <w:sz w:val="24"/>
          <w:szCs w:val="24"/>
        </w:rPr>
        <w:t>O regime de execução do contrato será a empreitada por preço unitário.</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Exigências de habilitação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8.3.</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rsidR="009218B0" w:rsidRDefault="00DA47EA">
      <w:pPr>
        <w:spacing w:after="160"/>
        <w:ind w:left="420"/>
        <w:jc w:val="both"/>
        <w:rPr>
          <w:rFonts w:ascii="Calibri" w:eastAsia="Calibri" w:hAnsi="Calibri" w:cs="Calibri"/>
          <w:sz w:val="24"/>
          <w:szCs w:val="24"/>
        </w:rPr>
      </w:pPr>
      <w:r>
        <w:rPr>
          <w:rFonts w:ascii="Calibri" w:eastAsia="Calibri" w:hAnsi="Calibri" w:cs="Calibri"/>
          <w:sz w:val="24"/>
          <w:szCs w:val="24"/>
        </w:rPr>
        <w:t xml:space="preserve">a) SICAF;   </w:t>
      </w:r>
    </w:p>
    <w:p w:rsidR="009218B0" w:rsidRDefault="00DA47EA">
      <w:pPr>
        <w:spacing w:after="160"/>
        <w:ind w:left="420"/>
        <w:jc w:val="both"/>
        <w:rPr>
          <w:rFonts w:ascii="Calibri" w:eastAsia="Calibri" w:hAnsi="Calibri" w:cs="Calibri"/>
          <w:sz w:val="24"/>
          <w:szCs w:val="24"/>
        </w:rPr>
      </w:pPr>
      <w:r>
        <w:rPr>
          <w:rFonts w:ascii="Calibri" w:eastAsia="Calibri" w:hAnsi="Calibri" w:cs="Calibri"/>
          <w:sz w:val="24"/>
          <w:szCs w:val="24"/>
        </w:rPr>
        <w:t>b) Cadastro Nacional de Empresas Inidôneas e Suspensas - CEIS, mantido pela Controladoria-Geral da União (</w:t>
      </w:r>
      <w:hyperlink r:id="rId25">
        <w:r>
          <w:rPr>
            <w:rFonts w:ascii="Calibri" w:eastAsia="Calibri" w:hAnsi="Calibri" w:cs="Calibri"/>
            <w:sz w:val="24"/>
            <w:szCs w:val="24"/>
            <w:u w:val="single"/>
          </w:rPr>
          <w:t>www.portaldatransparencia.gov.br/ceis</w:t>
        </w:r>
      </w:hyperlink>
      <w:r>
        <w:rPr>
          <w:rFonts w:ascii="Calibri" w:eastAsia="Calibri" w:hAnsi="Calibri" w:cs="Calibri"/>
          <w:sz w:val="24"/>
          <w:szCs w:val="24"/>
        </w:rPr>
        <w:t xml:space="preserve">);   </w:t>
      </w:r>
    </w:p>
    <w:p w:rsidR="009218B0" w:rsidRDefault="00DA47EA">
      <w:pPr>
        <w:spacing w:after="160"/>
        <w:ind w:left="420"/>
        <w:jc w:val="both"/>
        <w:rPr>
          <w:rFonts w:ascii="Calibri" w:eastAsia="Calibri" w:hAnsi="Calibri" w:cs="Calibri"/>
          <w:sz w:val="24"/>
          <w:szCs w:val="24"/>
        </w:rPr>
      </w:pPr>
      <w:r>
        <w:rPr>
          <w:rFonts w:ascii="Calibri" w:eastAsia="Calibri" w:hAnsi="Calibri" w:cs="Calibri"/>
          <w:sz w:val="24"/>
          <w:szCs w:val="24"/>
        </w:rPr>
        <w:t>c) Cadastro Nacional de Empresas Punidas – CNEP, mantido pela Controladoria-Geral da União (</w:t>
      </w:r>
      <w:hyperlink r:id="rId26">
        <w:r>
          <w:rPr>
            <w:rFonts w:ascii="Calibri" w:eastAsia="Calibri" w:hAnsi="Calibri" w:cs="Calibri"/>
            <w:sz w:val="24"/>
            <w:szCs w:val="24"/>
            <w:u w:val="single"/>
          </w:rPr>
          <w:t>https://www.portaltransparencia.gov.br/sancoes/cnep</w:t>
        </w:r>
      </w:hyperlink>
      <w:r>
        <w:rPr>
          <w:rFonts w:ascii="Calibri" w:eastAsia="Calibri" w:hAnsi="Calibri" w:cs="Calibri"/>
          <w:sz w:val="24"/>
          <w:szCs w:val="24"/>
        </w:rPr>
        <w:t xml:space="preserve">)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lastRenderedPageBreak/>
        <w:t>8.4.</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consulta aos cadastros será realizada em nome da </w:t>
      </w:r>
      <w:r w:rsidR="00375DD9">
        <w:rPr>
          <w:rFonts w:ascii="Calibri" w:eastAsia="Calibri" w:hAnsi="Calibri" w:cs="Calibri"/>
          <w:sz w:val="24"/>
          <w:szCs w:val="24"/>
        </w:rPr>
        <w:t>contratada</w:t>
      </w:r>
      <w:bookmarkStart w:id="0" w:name="_GoBack"/>
      <w:bookmarkEnd w:id="0"/>
      <w:r>
        <w:rPr>
          <w:rFonts w:ascii="Calibri" w:eastAsia="Calibri" w:hAnsi="Calibri" w:cs="Calibri"/>
          <w:sz w:val="24"/>
          <w:szCs w:val="24"/>
        </w:rPr>
        <w:t xml:space="preserve">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8.5.</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Caso conste na Consulta de Situação do interessado a existência de Ocorrências Impeditivas Indiretas, o gestor diligenciará para verificar se houve fraude por parte das empresas apontadas no Relatório de Ocorrências Impeditivas Indiretas.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8.6.</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tentativa de burla será verificada por meio dos vínculos societários, linhas de fornecimento similares, dentre outros.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8.7.</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O interessado será convocado para manifestação previamente a uma eventual negativa de contratação.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8.8.</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Caso atendidas as condições para contratação, a habilitação do interessado será verificada por meio do SICAF, nos documentos por ele abrangidos.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8.9.</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É dever do interessado manter atualizada a respectiva documentação constante do SICAF, ou encaminhar, quando solicitado pela Administração, a respectiva documentação atualizada.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8.10.</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Não serão aceitos documentos de habilitação com indicação de CNPJ/CPF diferentes, salvo aqueles legalmente permitidos.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Se o interessado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8.12.</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Serão aceitos registros de CNPJ de fornecedor matriz e filial com diferenças de números de documentos pertinentes ao CND e ao CRF/FGTS, quando for comprovada a centralização do recolhimento dessas contribuições.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8.13.</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Para fins de habilitação, deverá o interessado comprovar os seguintes requisitos, que serão exigidos conforme sua natureza jurídica: </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Habilitação jurídica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8.14.</w:t>
      </w:r>
      <w:r>
        <w:rPr>
          <w:rFonts w:ascii="Times New Roman" w:eastAsia="Times New Roman" w:hAnsi="Times New Roman" w:cs="Times New Roman"/>
          <w:sz w:val="14"/>
          <w:szCs w:val="14"/>
        </w:rPr>
        <w:t xml:space="preserve">      </w:t>
      </w:r>
      <w:r>
        <w:rPr>
          <w:rFonts w:ascii="Calibri" w:eastAsia="Calibri" w:hAnsi="Calibri" w:cs="Calibri"/>
          <w:sz w:val="24"/>
          <w:szCs w:val="24"/>
        </w:rPr>
        <w:t>Estatuto social no Registro Público de Empresas Mercantis, a cargo da Junta Comercial da respectiva sede, acompanhada de documento comprobatório de seus administradores;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8.15.</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Ato de autorização para a </w:t>
      </w:r>
      <w:r w:rsidR="000F2345" w:rsidRPr="000F2345">
        <w:rPr>
          <w:rFonts w:ascii="Calibri" w:eastAsia="Calibri" w:hAnsi="Calibri" w:cs="Calibri"/>
          <w:color w:val="FF0000"/>
          <w:sz w:val="24"/>
          <w:szCs w:val="24"/>
        </w:rPr>
        <w:t>XXXXX [razão social e nome fantasia da Fundação]</w:t>
      </w:r>
      <w:r>
        <w:rPr>
          <w:rFonts w:ascii="Calibri" w:eastAsia="Calibri" w:hAnsi="Calibri" w:cs="Calibri"/>
          <w:sz w:val="24"/>
          <w:szCs w:val="24"/>
        </w:rPr>
        <w:t xml:space="preserve"> atuar como fundação de apoio ao Instituto Federal de Educação, Ciência e Tecnologia do Rio Grande do Sul – IFRS.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8.16.</w:t>
      </w:r>
      <w:r>
        <w:rPr>
          <w:rFonts w:ascii="Times New Roman" w:eastAsia="Times New Roman" w:hAnsi="Times New Roman" w:cs="Times New Roman"/>
          <w:sz w:val="14"/>
          <w:szCs w:val="14"/>
        </w:rPr>
        <w:t xml:space="preserve">      </w:t>
      </w:r>
      <w:r>
        <w:rPr>
          <w:rFonts w:ascii="Calibri" w:eastAsia="Calibri" w:hAnsi="Calibri" w:cs="Calibri"/>
          <w:sz w:val="24"/>
          <w:szCs w:val="24"/>
        </w:rPr>
        <w:t>Os documentos apresentados deverão estar acompanhados de todas as alterações ou da consolidação respectiva.</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Habilitação fiscal, social e trabalhista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8.17.</w:t>
      </w:r>
      <w:r>
        <w:rPr>
          <w:rFonts w:ascii="Times New Roman" w:eastAsia="Times New Roman" w:hAnsi="Times New Roman" w:cs="Times New Roman"/>
          <w:sz w:val="14"/>
          <w:szCs w:val="14"/>
        </w:rPr>
        <w:t xml:space="preserve">      </w:t>
      </w:r>
      <w:r>
        <w:rPr>
          <w:rFonts w:ascii="Calibri" w:eastAsia="Calibri" w:hAnsi="Calibri" w:cs="Calibri"/>
          <w:sz w:val="24"/>
          <w:szCs w:val="24"/>
        </w:rPr>
        <w:t>Prova de inscrição no Cadastro Nacional de Pessoas Jurídicas ou no Cadastro de Pessoas Físicas, conforme o caso;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lastRenderedPageBreak/>
        <w:t>8.18.</w:t>
      </w:r>
      <w:r>
        <w:rPr>
          <w:rFonts w:ascii="Times New Roman" w:eastAsia="Times New Roman" w:hAnsi="Times New Roman" w:cs="Times New Roman"/>
          <w:sz w:val="14"/>
          <w:szCs w:val="14"/>
        </w:rPr>
        <w:t xml:space="preserve">      </w:t>
      </w:r>
      <w:r>
        <w:rPr>
          <w:rFonts w:ascii="Calibri" w:eastAsia="Calibri" w:hAnsi="Calibri" w:cs="Calibri"/>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8.19.</w:t>
      </w:r>
      <w:r>
        <w:rPr>
          <w:rFonts w:ascii="Times New Roman" w:eastAsia="Times New Roman" w:hAnsi="Times New Roman" w:cs="Times New Roman"/>
          <w:sz w:val="14"/>
          <w:szCs w:val="14"/>
        </w:rPr>
        <w:t xml:space="preserve">      </w:t>
      </w:r>
      <w:r>
        <w:rPr>
          <w:rFonts w:ascii="Calibri" w:eastAsia="Calibri" w:hAnsi="Calibri" w:cs="Calibri"/>
          <w:sz w:val="24"/>
          <w:szCs w:val="24"/>
        </w:rPr>
        <w:t>Prova de regularidade com o Fundo de Garantia do Tempo de Serviço (FGTS);</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8.20.</w:t>
      </w:r>
      <w:r>
        <w:rPr>
          <w:rFonts w:ascii="Times New Roman" w:eastAsia="Times New Roman" w:hAnsi="Times New Roman" w:cs="Times New Roman"/>
          <w:sz w:val="14"/>
          <w:szCs w:val="14"/>
        </w:rPr>
        <w:t xml:space="preserve">      </w:t>
      </w:r>
      <w:proofErr w:type="gramStart"/>
      <w:r>
        <w:rPr>
          <w:rFonts w:ascii="Calibri" w:eastAsia="Calibri" w:hAnsi="Calibri" w:cs="Calibri"/>
          <w:sz w:val="24"/>
          <w:szCs w:val="24"/>
        </w:rPr>
        <w:t>declaração</w:t>
      </w:r>
      <w:proofErr w:type="gramEnd"/>
      <w:r>
        <w:rPr>
          <w:rFonts w:ascii="Calibri" w:eastAsia="Calibri" w:hAnsi="Calibri" w:cs="Calibri"/>
          <w:sz w:val="24"/>
          <w:szCs w:val="24"/>
        </w:rPr>
        <w:t xml:space="preserve"> de que não emprega menor de 18 anos em trabalho noturno, perigoso ou insalubre e não emprega menor de 16 anos, salvo menor, a partir de 14 anos, na condição de aprendiz, nos termos do artigo 7°, XXXIII, da Constituição;</w:t>
      </w:r>
    </w:p>
    <w:p w:rsidR="009218B0" w:rsidRDefault="00DA47EA">
      <w:pPr>
        <w:spacing w:before="120" w:after="120"/>
        <w:jc w:val="both"/>
        <w:rPr>
          <w:rFonts w:ascii="Calibri" w:eastAsia="Calibri" w:hAnsi="Calibri" w:cs="Calibri"/>
          <w:sz w:val="24"/>
          <w:szCs w:val="24"/>
          <w:u w:val="single"/>
        </w:rPr>
      </w:pPr>
      <w:r>
        <w:rPr>
          <w:rFonts w:ascii="Calibri" w:eastAsia="Calibri" w:hAnsi="Calibri" w:cs="Calibri"/>
          <w:sz w:val="24"/>
          <w:szCs w:val="24"/>
        </w:rPr>
        <w:t>8.21.</w:t>
      </w:r>
      <w:r>
        <w:rPr>
          <w:rFonts w:ascii="Times New Roman" w:eastAsia="Times New Roman" w:hAnsi="Times New Roman" w:cs="Times New Roman"/>
          <w:sz w:val="14"/>
          <w:szCs w:val="14"/>
        </w:rPr>
        <w:t xml:space="preserve">      </w:t>
      </w:r>
      <w:r>
        <w:rPr>
          <w:rFonts w:ascii="Calibri" w:eastAsia="Calibri" w:hAnsi="Calibri" w:cs="Calibri"/>
          <w:sz w:val="24"/>
          <w:szCs w:val="24"/>
        </w:rPr>
        <w:t>Prova de inexistência de débitos inadimplidos perante a Justiça do Trabalho, mediante a apresentação de certidão negativa ou positiva com efeito de negativa, nos termos do Título VII-A da Consolidação das Leis do Trabalho, aprovada pelo</w:t>
      </w:r>
      <w:hyperlink r:id="rId27">
        <w:r>
          <w:rPr>
            <w:rFonts w:ascii="Calibri" w:eastAsia="Calibri" w:hAnsi="Calibri" w:cs="Calibri"/>
            <w:sz w:val="24"/>
            <w:szCs w:val="24"/>
          </w:rPr>
          <w:t xml:space="preserve"> </w:t>
        </w:r>
      </w:hyperlink>
      <w:hyperlink r:id="rId28">
        <w:r>
          <w:rPr>
            <w:rFonts w:ascii="Calibri" w:eastAsia="Calibri" w:hAnsi="Calibri" w:cs="Calibri"/>
            <w:sz w:val="24"/>
            <w:szCs w:val="24"/>
            <w:u w:val="single"/>
          </w:rPr>
          <w:t>Decreto-Lei nº 5.452, de 1º de maio de 1943;</w:t>
        </w:r>
      </w:hyperlink>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8.22.</w:t>
      </w:r>
      <w:r>
        <w:rPr>
          <w:rFonts w:ascii="Times New Roman" w:eastAsia="Times New Roman" w:hAnsi="Times New Roman" w:cs="Times New Roman"/>
          <w:sz w:val="14"/>
          <w:szCs w:val="14"/>
        </w:rPr>
        <w:t xml:space="preserve">      </w:t>
      </w:r>
      <w:r>
        <w:rPr>
          <w:rFonts w:ascii="Calibri" w:eastAsia="Calibri" w:hAnsi="Calibri" w:cs="Calibri"/>
          <w:sz w:val="24"/>
          <w:szCs w:val="24"/>
        </w:rPr>
        <w:t>Prova de inscrição no cadastro de contribuintes Estadual e Municipal relativo ao domicílio ou sede do fornecedor, pertinente ao seu ramo de atividade e compatível com o objeto contratual;</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8.23.</w:t>
      </w:r>
      <w:r>
        <w:rPr>
          <w:rFonts w:ascii="Times New Roman" w:eastAsia="Times New Roman" w:hAnsi="Times New Roman" w:cs="Times New Roman"/>
          <w:sz w:val="14"/>
          <w:szCs w:val="14"/>
        </w:rPr>
        <w:t xml:space="preserve">      </w:t>
      </w:r>
      <w:r>
        <w:rPr>
          <w:rFonts w:ascii="Calibri" w:eastAsia="Calibri" w:hAnsi="Calibri" w:cs="Calibri"/>
          <w:sz w:val="24"/>
          <w:szCs w:val="24"/>
        </w:rPr>
        <w:t>Prova de regularidade com a Fazenda Estadual e Municipal do domicílio ou sede do fornecedor, relativa à atividade em cujo exercício contrata ou concorre;</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8.24.</w:t>
      </w:r>
      <w:r>
        <w:rPr>
          <w:rFonts w:ascii="Times New Roman" w:eastAsia="Times New Roman" w:hAnsi="Times New Roman" w:cs="Times New Roman"/>
          <w:sz w:val="14"/>
          <w:szCs w:val="14"/>
        </w:rPr>
        <w:t xml:space="preserve">      </w:t>
      </w:r>
      <w:r>
        <w:rPr>
          <w:rFonts w:ascii="Calibri" w:eastAsia="Calibri" w:hAnsi="Calibri" w:cs="Calibri"/>
          <w:sz w:val="24"/>
          <w:szCs w:val="24"/>
        </w:rPr>
        <w:t>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9.</w:t>
      </w:r>
      <w:r>
        <w:rPr>
          <w:rFonts w:ascii="Times New Roman" w:eastAsia="Times New Roman" w:hAnsi="Times New Roman" w:cs="Times New Roman"/>
          <w:sz w:val="14"/>
          <w:szCs w:val="14"/>
        </w:rPr>
        <w:t xml:space="preserve">           </w:t>
      </w:r>
      <w:r>
        <w:rPr>
          <w:rFonts w:ascii="Calibri" w:eastAsia="Calibri" w:hAnsi="Calibri" w:cs="Calibri"/>
          <w:b/>
          <w:bCs/>
          <w:sz w:val="24"/>
          <w:szCs w:val="24"/>
        </w:rPr>
        <w:t>ESTIMATIVAS DO VALOR DA CONTRATAÇÃO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9.1.</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Conforme proposta juntada aos autos, </w:t>
      </w:r>
      <w:r>
        <w:rPr>
          <w:rFonts w:ascii="Calibri" w:eastAsia="Calibri" w:hAnsi="Calibri" w:cs="Calibri"/>
          <w:color w:val="FF0000"/>
          <w:sz w:val="24"/>
          <w:szCs w:val="24"/>
        </w:rPr>
        <w:t xml:space="preserve">o valor total da contratação é de </w:t>
      </w:r>
      <w:r w:rsidR="000F2345">
        <w:rPr>
          <w:rFonts w:ascii="Calibri" w:eastAsia="Calibri" w:hAnsi="Calibri" w:cs="Calibri"/>
          <w:color w:val="FF0000"/>
          <w:sz w:val="24"/>
          <w:szCs w:val="24"/>
        </w:rPr>
        <w:t>XXXXX</w:t>
      </w:r>
      <w:r>
        <w:rPr>
          <w:rFonts w:ascii="Calibri" w:eastAsia="Calibri" w:hAnsi="Calibri" w:cs="Calibri"/>
          <w:color w:val="FF0000"/>
          <w:sz w:val="24"/>
          <w:szCs w:val="24"/>
        </w:rPr>
        <w:t xml:space="preserve">, sendo </w:t>
      </w:r>
      <w:r w:rsidR="000F2345">
        <w:rPr>
          <w:rFonts w:ascii="Calibri" w:eastAsia="Calibri" w:hAnsi="Calibri" w:cs="Calibri"/>
          <w:color w:val="FF0000"/>
          <w:sz w:val="24"/>
          <w:szCs w:val="24"/>
        </w:rPr>
        <w:t>XXXXX</w:t>
      </w:r>
      <w:r>
        <w:rPr>
          <w:rFonts w:ascii="Calibri" w:eastAsia="Calibri" w:hAnsi="Calibri" w:cs="Calibri"/>
          <w:color w:val="FF0000"/>
          <w:sz w:val="24"/>
          <w:szCs w:val="24"/>
        </w:rPr>
        <w:t xml:space="preserve"> os custos operacionais para a Fundação de Apoio</w:t>
      </w:r>
      <w:r>
        <w:rPr>
          <w:rFonts w:ascii="Calibri" w:eastAsia="Calibri" w:hAnsi="Calibri" w:cs="Calibri"/>
          <w:sz w:val="24"/>
          <w:szCs w:val="24"/>
        </w:rPr>
        <w:t>, enquadrando-se na portaria n° 4.318/2021 PROPLAN - UFRGS consoante determinação do Acórdão TCU 3.071/2006 - 2ª Câmara.</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ADEQUAÇÃO ORÇAMENTÁRIA</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9.2.</w:t>
      </w:r>
      <w:r>
        <w:rPr>
          <w:rFonts w:ascii="Times New Roman" w:eastAsia="Times New Roman" w:hAnsi="Times New Roman" w:cs="Times New Roman"/>
          <w:sz w:val="14"/>
          <w:szCs w:val="14"/>
        </w:rPr>
        <w:t xml:space="preserve">          </w:t>
      </w:r>
      <w:r>
        <w:rPr>
          <w:rFonts w:ascii="Calibri" w:eastAsia="Calibri" w:hAnsi="Calibri" w:cs="Calibri"/>
          <w:sz w:val="24"/>
          <w:szCs w:val="24"/>
        </w:rPr>
        <w:t>As despesas decorrentes da presente contratação correrão à conta de recursos específicos consignados no Orçamento Geral da União.</w:t>
      </w:r>
    </w:p>
    <w:p w:rsidR="009218B0" w:rsidRDefault="00DA47EA">
      <w:pPr>
        <w:spacing w:before="120" w:after="120"/>
        <w:ind w:left="420"/>
        <w:jc w:val="both"/>
        <w:rPr>
          <w:rFonts w:ascii="Calibri" w:eastAsia="Calibri" w:hAnsi="Calibri" w:cs="Calibri"/>
          <w:sz w:val="24"/>
          <w:szCs w:val="24"/>
        </w:rPr>
      </w:pPr>
      <w:r>
        <w:rPr>
          <w:rFonts w:ascii="Calibri" w:eastAsia="Calibri" w:hAnsi="Calibri" w:cs="Calibri"/>
          <w:sz w:val="24"/>
          <w:szCs w:val="24"/>
        </w:rPr>
        <w:t>9.2.1.</w:t>
      </w:r>
      <w:r>
        <w:rPr>
          <w:rFonts w:ascii="Times New Roman" w:eastAsia="Times New Roman" w:hAnsi="Times New Roman" w:cs="Times New Roman"/>
          <w:sz w:val="14"/>
          <w:szCs w:val="14"/>
        </w:rPr>
        <w:t xml:space="preserve">             </w:t>
      </w:r>
      <w:r>
        <w:rPr>
          <w:rFonts w:ascii="Calibri" w:eastAsia="Calibri" w:hAnsi="Calibri" w:cs="Calibri"/>
          <w:sz w:val="24"/>
          <w:szCs w:val="24"/>
        </w:rPr>
        <w:t>A contratação será atendida pela seguinte dotação:</w:t>
      </w:r>
    </w:p>
    <w:p w:rsidR="009218B0" w:rsidRDefault="00DA47EA">
      <w:pPr>
        <w:spacing w:before="120" w:after="120"/>
        <w:ind w:left="1000"/>
        <w:jc w:val="both"/>
        <w:rPr>
          <w:rFonts w:ascii="Calibri" w:eastAsia="Calibri" w:hAnsi="Calibri" w:cs="Calibri"/>
          <w:b/>
          <w:bCs/>
          <w:sz w:val="24"/>
          <w:szCs w:val="24"/>
        </w:rPr>
      </w:pPr>
      <w:r>
        <w:rPr>
          <w:rFonts w:ascii="Calibri" w:eastAsia="Calibri" w:hAnsi="Calibri" w:cs="Calibri"/>
          <w:sz w:val="24"/>
          <w:szCs w:val="24"/>
        </w:rPr>
        <w:t>9.2.1.1.</w:t>
      </w:r>
      <w:r>
        <w:rPr>
          <w:rFonts w:ascii="Times New Roman" w:eastAsia="Times New Roman" w:hAnsi="Times New Roman" w:cs="Times New Roman"/>
          <w:sz w:val="14"/>
          <w:szCs w:val="14"/>
        </w:rPr>
        <w:t xml:space="preserve">           </w:t>
      </w:r>
      <w:proofErr w:type="gramStart"/>
      <w:r>
        <w:rPr>
          <w:rFonts w:ascii="Calibri" w:eastAsia="Calibri" w:hAnsi="Calibri" w:cs="Calibri"/>
          <w:b/>
          <w:bCs/>
          <w:sz w:val="24"/>
          <w:szCs w:val="24"/>
        </w:rPr>
        <w:t>ITE</w:t>
      </w:r>
      <w:r w:rsidR="000F2345">
        <w:rPr>
          <w:rFonts w:ascii="Calibri" w:eastAsia="Calibri" w:hAnsi="Calibri" w:cs="Calibri"/>
          <w:b/>
          <w:bCs/>
          <w:sz w:val="24"/>
          <w:szCs w:val="24"/>
        </w:rPr>
        <w:t>M(</w:t>
      </w:r>
      <w:proofErr w:type="gramEnd"/>
      <w:r w:rsidR="000F2345">
        <w:rPr>
          <w:rFonts w:ascii="Calibri" w:eastAsia="Calibri" w:hAnsi="Calibri" w:cs="Calibri"/>
          <w:b/>
          <w:bCs/>
          <w:sz w:val="24"/>
          <w:szCs w:val="24"/>
        </w:rPr>
        <w:t>NS)</w:t>
      </w:r>
      <w:r>
        <w:rPr>
          <w:rFonts w:ascii="Calibri" w:eastAsia="Calibri" w:hAnsi="Calibri" w:cs="Calibri"/>
          <w:b/>
          <w:bCs/>
          <w:sz w:val="24"/>
          <w:szCs w:val="24"/>
        </w:rPr>
        <w:t>:</w:t>
      </w:r>
    </w:p>
    <w:p w:rsidR="009218B0" w:rsidRDefault="00DA47EA">
      <w:pPr>
        <w:ind w:left="1700"/>
        <w:jc w:val="both"/>
        <w:rPr>
          <w:rFonts w:ascii="Calibri" w:eastAsia="Calibri" w:hAnsi="Calibri" w:cs="Calibri"/>
          <w:color w:val="FF0000"/>
          <w:sz w:val="24"/>
          <w:szCs w:val="24"/>
        </w:rPr>
      </w:pPr>
      <w:r>
        <w:rPr>
          <w:rFonts w:ascii="Calibri" w:eastAsia="Calibri" w:hAnsi="Calibri" w:cs="Calibri"/>
          <w:color w:val="FF0000"/>
          <w:sz w:val="24"/>
          <w:szCs w:val="24"/>
        </w:rPr>
        <w:t>I)</w:t>
      </w:r>
      <w:r>
        <w:rPr>
          <w:rFonts w:ascii="Times New Roman" w:eastAsia="Times New Roman" w:hAnsi="Times New Roman" w:cs="Times New Roman"/>
          <w:color w:val="FF0000"/>
          <w:sz w:val="14"/>
          <w:szCs w:val="14"/>
        </w:rPr>
        <w:t xml:space="preserve">        </w:t>
      </w:r>
      <w:r>
        <w:rPr>
          <w:rFonts w:ascii="Calibri" w:eastAsia="Calibri" w:hAnsi="Calibri" w:cs="Calibri"/>
          <w:color w:val="FF0000"/>
          <w:sz w:val="24"/>
          <w:szCs w:val="24"/>
        </w:rPr>
        <w:t xml:space="preserve">UGR: </w:t>
      </w:r>
    </w:p>
    <w:p w:rsidR="009218B0" w:rsidRDefault="00DA47EA">
      <w:pPr>
        <w:ind w:left="1700"/>
        <w:jc w:val="both"/>
        <w:rPr>
          <w:rFonts w:ascii="Calibri" w:eastAsia="Calibri" w:hAnsi="Calibri" w:cs="Calibri"/>
          <w:color w:val="FF0000"/>
          <w:sz w:val="24"/>
          <w:szCs w:val="24"/>
        </w:rPr>
      </w:pPr>
      <w:r>
        <w:rPr>
          <w:rFonts w:ascii="Calibri" w:eastAsia="Calibri" w:hAnsi="Calibri" w:cs="Calibri"/>
          <w:color w:val="FF0000"/>
          <w:sz w:val="24"/>
          <w:szCs w:val="24"/>
        </w:rPr>
        <w:t>II)</w:t>
      </w:r>
      <w:r>
        <w:rPr>
          <w:rFonts w:ascii="Times New Roman" w:eastAsia="Times New Roman" w:hAnsi="Times New Roman" w:cs="Times New Roman"/>
          <w:color w:val="FF0000"/>
          <w:sz w:val="14"/>
          <w:szCs w:val="14"/>
        </w:rPr>
        <w:t xml:space="preserve">       </w:t>
      </w:r>
      <w:r>
        <w:rPr>
          <w:rFonts w:ascii="Calibri" w:eastAsia="Calibri" w:hAnsi="Calibri" w:cs="Calibri"/>
          <w:color w:val="FF0000"/>
          <w:sz w:val="24"/>
          <w:szCs w:val="24"/>
        </w:rPr>
        <w:t xml:space="preserve">Ação Orçamentária: </w:t>
      </w:r>
    </w:p>
    <w:p w:rsidR="009218B0" w:rsidRDefault="00DA47EA">
      <w:pPr>
        <w:ind w:left="1700"/>
        <w:jc w:val="both"/>
        <w:rPr>
          <w:rFonts w:ascii="Calibri" w:eastAsia="Calibri" w:hAnsi="Calibri" w:cs="Calibri"/>
          <w:color w:val="FF0000"/>
          <w:sz w:val="24"/>
          <w:szCs w:val="24"/>
        </w:rPr>
      </w:pPr>
      <w:r>
        <w:rPr>
          <w:rFonts w:ascii="Calibri" w:eastAsia="Calibri" w:hAnsi="Calibri" w:cs="Calibri"/>
          <w:color w:val="FF0000"/>
          <w:sz w:val="24"/>
          <w:szCs w:val="24"/>
        </w:rPr>
        <w:t>III)</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color w:val="FF0000"/>
          <w:sz w:val="14"/>
          <w:szCs w:val="14"/>
        </w:rPr>
        <w:tab/>
      </w:r>
      <w:r>
        <w:rPr>
          <w:rFonts w:ascii="Calibri" w:eastAsia="Calibri" w:hAnsi="Calibri" w:cs="Calibri"/>
          <w:color w:val="FF0000"/>
          <w:sz w:val="24"/>
          <w:szCs w:val="24"/>
        </w:rPr>
        <w:t>Fonte de Recursos:</w:t>
      </w:r>
    </w:p>
    <w:p w:rsidR="009218B0" w:rsidRDefault="00DA47EA">
      <w:pPr>
        <w:ind w:left="1700"/>
        <w:jc w:val="both"/>
        <w:rPr>
          <w:rFonts w:ascii="Calibri" w:eastAsia="Calibri" w:hAnsi="Calibri" w:cs="Calibri"/>
          <w:color w:val="FF0000"/>
          <w:sz w:val="24"/>
          <w:szCs w:val="24"/>
        </w:rPr>
      </w:pPr>
      <w:r>
        <w:rPr>
          <w:rFonts w:ascii="Calibri" w:eastAsia="Calibri" w:hAnsi="Calibri" w:cs="Calibri"/>
          <w:color w:val="FF0000"/>
          <w:sz w:val="24"/>
          <w:szCs w:val="24"/>
        </w:rPr>
        <w:t>IV)</w:t>
      </w:r>
      <w:r>
        <w:rPr>
          <w:rFonts w:ascii="Times New Roman" w:eastAsia="Times New Roman" w:hAnsi="Times New Roman" w:cs="Times New Roman"/>
          <w:color w:val="FF0000"/>
          <w:sz w:val="14"/>
          <w:szCs w:val="14"/>
        </w:rPr>
        <w:tab/>
      </w:r>
      <w:r>
        <w:rPr>
          <w:rFonts w:ascii="Calibri" w:eastAsia="Calibri" w:hAnsi="Calibri" w:cs="Calibri"/>
          <w:color w:val="FF0000"/>
          <w:sz w:val="24"/>
          <w:szCs w:val="24"/>
        </w:rPr>
        <w:t>Programa de Trabalho:</w:t>
      </w:r>
    </w:p>
    <w:p w:rsidR="009218B0" w:rsidRDefault="00DA47EA">
      <w:pPr>
        <w:ind w:left="1700"/>
        <w:jc w:val="both"/>
        <w:rPr>
          <w:rFonts w:ascii="Calibri" w:eastAsia="Calibri" w:hAnsi="Calibri" w:cs="Calibri"/>
          <w:color w:val="FF0000"/>
          <w:sz w:val="24"/>
          <w:szCs w:val="24"/>
        </w:rPr>
      </w:pPr>
      <w:r>
        <w:rPr>
          <w:rFonts w:ascii="Calibri" w:eastAsia="Calibri" w:hAnsi="Calibri" w:cs="Calibri"/>
          <w:color w:val="FF0000"/>
          <w:sz w:val="24"/>
          <w:szCs w:val="24"/>
        </w:rPr>
        <w:t>V)</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color w:val="FF0000"/>
          <w:sz w:val="14"/>
          <w:szCs w:val="14"/>
        </w:rPr>
        <w:tab/>
      </w:r>
      <w:r>
        <w:rPr>
          <w:rFonts w:ascii="Calibri" w:eastAsia="Calibri" w:hAnsi="Calibri" w:cs="Calibri"/>
          <w:color w:val="FF0000"/>
          <w:sz w:val="24"/>
          <w:szCs w:val="24"/>
        </w:rPr>
        <w:t xml:space="preserve">Elemento de Despesa: </w:t>
      </w:r>
    </w:p>
    <w:p w:rsidR="009218B0" w:rsidRDefault="00DA47EA">
      <w:pPr>
        <w:spacing w:after="120"/>
        <w:ind w:left="1700"/>
        <w:jc w:val="both"/>
        <w:rPr>
          <w:rFonts w:ascii="Calibri" w:eastAsia="Calibri" w:hAnsi="Calibri" w:cs="Calibri"/>
          <w:color w:val="FF0000"/>
          <w:sz w:val="24"/>
          <w:szCs w:val="24"/>
        </w:rPr>
      </w:pPr>
      <w:r>
        <w:rPr>
          <w:rFonts w:ascii="Calibri" w:eastAsia="Calibri" w:hAnsi="Calibri" w:cs="Calibri"/>
          <w:color w:val="FF0000"/>
          <w:sz w:val="24"/>
          <w:szCs w:val="24"/>
        </w:rPr>
        <w:t>VI)</w:t>
      </w:r>
      <w:r>
        <w:rPr>
          <w:rFonts w:ascii="Times New Roman" w:eastAsia="Times New Roman" w:hAnsi="Times New Roman" w:cs="Times New Roman"/>
          <w:color w:val="FF0000"/>
          <w:sz w:val="14"/>
          <w:szCs w:val="14"/>
        </w:rPr>
        <w:t xml:space="preserve">    </w:t>
      </w:r>
      <w:r>
        <w:rPr>
          <w:rFonts w:ascii="Calibri" w:eastAsia="Calibri" w:hAnsi="Calibri" w:cs="Calibri"/>
          <w:color w:val="FF0000"/>
          <w:sz w:val="24"/>
          <w:szCs w:val="24"/>
        </w:rPr>
        <w:t>Plano Interno:</w:t>
      </w:r>
    </w:p>
    <w:p w:rsidR="009218B0" w:rsidRDefault="00DA47EA">
      <w:pPr>
        <w:spacing w:after="120"/>
        <w:jc w:val="both"/>
        <w:rPr>
          <w:rFonts w:ascii="Calibri" w:eastAsia="Calibri" w:hAnsi="Calibri" w:cs="Calibri"/>
          <w:color w:val="FF0000"/>
          <w:sz w:val="24"/>
          <w:szCs w:val="24"/>
          <w:highlight w:val="cyan"/>
        </w:rPr>
      </w:pPr>
      <w:r>
        <w:rPr>
          <w:rFonts w:ascii="Calibri" w:eastAsia="Calibri" w:hAnsi="Calibri" w:cs="Calibri"/>
          <w:color w:val="FF0000"/>
          <w:sz w:val="24"/>
          <w:szCs w:val="24"/>
          <w:highlight w:val="cyan"/>
        </w:rPr>
        <w:t xml:space="preserve"> </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lastRenderedPageBreak/>
        <w:t>9.3.</w:t>
      </w:r>
      <w:r>
        <w:rPr>
          <w:rFonts w:ascii="Times New Roman" w:eastAsia="Times New Roman" w:hAnsi="Times New Roman" w:cs="Times New Roman"/>
          <w:sz w:val="14"/>
          <w:szCs w:val="14"/>
        </w:rPr>
        <w:t xml:space="preserve">          </w:t>
      </w:r>
      <w:r>
        <w:rPr>
          <w:rFonts w:ascii="Calibri" w:eastAsia="Calibri" w:hAnsi="Calibri" w:cs="Calibri"/>
          <w:sz w:val="24"/>
          <w:szCs w:val="24"/>
        </w:rPr>
        <w:t xml:space="preserve">A dotação relativa aos exercícios financeiros subsequentes será indicada após aprovação da Lei Orçamentária respectiva e liberação dos créditos correspondentes, mediante </w:t>
      </w:r>
      <w:proofErr w:type="spellStart"/>
      <w:r>
        <w:rPr>
          <w:rFonts w:ascii="Calibri" w:eastAsia="Calibri" w:hAnsi="Calibri" w:cs="Calibri"/>
          <w:sz w:val="24"/>
          <w:szCs w:val="24"/>
        </w:rPr>
        <w:t>apostilamento</w:t>
      </w:r>
      <w:proofErr w:type="spellEnd"/>
      <w:r>
        <w:rPr>
          <w:rFonts w:ascii="Calibri" w:eastAsia="Calibri" w:hAnsi="Calibri" w:cs="Calibri"/>
          <w:sz w:val="24"/>
          <w:szCs w:val="24"/>
        </w:rPr>
        <w:t>.</w:t>
      </w:r>
    </w:p>
    <w:p w:rsidR="009218B0" w:rsidRDefault="00DA47EA">
      <w:pPr>
        <w:spacing w:before="240" w:after="120"/>
        <w:jc w:val="both"/>
        <w:rPr>
          <w:rFonts w:ascii="Calibri" w:eastAsia="Calibri" w:hAnsi="Calibri" w:cs="Calibri"/>
          <w:b/>
          <w:bCs/>
          <w:sz w:val="24"/>
          <w:szCs w:val="24"/>
        </w:rPr>
      </w:pPr>
      <w:r>
        <w:rPr>
          <w:rFonts w:ascii="Calibri" w:eastAsia="Calibri" w:hAnsi="Calibri" w:cs="Calibri"/>
          <w:b/>
          <w:bCs/>
          <w:sz w:val="24"/>
          <w:szCs w:val="24"/>
        </w:rPr>
        <w:t>ANEXOS</w:t>
      </w:r>
    </w:p>
    <w:p w:rsidR="009218B0" w:rsidRPr="00DA47EA" w:rsidRDefault="00DA47EA">
      <w:pPr>
        <w:spacing w:before="120" w:after="120"/>
        <w:ind w:left="1080" w:hanging="360"/>
        <w:jc w:val="both"/>
        <w:rPr>
          <w:rFonts w:ascii="Calibri" w:eastAsia="Calibri" w:hAnsi="Calibri" w:cs="Calibri"/>
          <w:color w:val="FF0000"/>
          <w:sz w:val="24"/>
          <w:szCs w:val="24"/>
        </w:rPr>
      </w:pPr>
      <w:r w:rsidRPr="00DA47EA">
        <w:rPr>
          <w:rFonts w:ascii="Calibri" w:eastAsia="Calibri" w:hAnsi="Calibri" w:cs="Calibri"/>
          <w:color w:val="FF0000"/>
          <w:sz w:val="24"/>
          <w:szCs w:val="24"/>
        </w:rPr>
        <w:t>-</w:t>
      </w:r>
      <w:r w:rsidRPr="00DA47EA">
        <w:rPr>
          <w:rFonts w:ascii="Times New Roman" w:eastAsia="Times New Roman" w:hAnsi="Times New Roman" w:cs="Times New Roman"/>
          <w:color w:val="FF0000"/>
          <w:sz w:val="14"/>
          <w:szCs w:val="14"/>
        </w:rPr>
        <w:t xml:space="preserve">        </w:t>
      </w:r>
      <w:r w:rsidRPr="00DA47EA">
        <w:rPr>
          <w:rFonts w:ascii="Calibri" w:eastAsia="Calibri" w:hAnsi="Calibri" w:cs="Calibri"/>
          <w:color w:val="FF0000"/>
          <w:sz w:val="24"/>
          <w:szCs w:val="24"/>
        </w:rPr>
        <w:t xml:space="preserve">ANEXO I - PLANO DE </w:t>
      </w:r>
      <w:r w:rsidR="000F2345" w:rsidRPr="00DA47EA">
        <w:rPr>
          <w:rFonts w:ascii="Calibri" w:eastAsia="Calibri" w:hAnsi="Calibri" w:cs="Calibri"/>
          <w:color w:val="FF0000"/>
          <w:sz w:val="24"/>
          <w:szCs w:val="24"/>
        </w:rPr>
        <w:t>TRABALHO</w:t>
      </w:r>
    </w:p>
    <w:p w:rsidR="009218B0" w:rsidRDefault="00DA47EA">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rsidR="00B46B56" w:rsidRDefault="00B46B56" w:rsidP="00B46B56">
      <w:pPr>
        <w:spacing w:after="160"/>
        <w:jc w:val="right"/>
        <w:rPr>
          <w:rFonts w:ascii="Calibri" w:eastAsia="Calibri" w:hAnsi="Calibri" w:cs="Calibri"/>
          <w:color w:val="FF0000"/>
          <w:sz w:val="24"/>
          <w:szCs w:val="24"/>
        </w:rPr>
      </w:pPr>
      <w:r w:rsidRPr="00B46B56">
        <w:rPr>
          <w:rFonts w:ascii="Calibri" w:eastAsia="Calibri" w:hAnsi="Calibri" w:cs="Calibri"/>
          <w:color w:val="FF0000"/>
          <w:sz w:val="24"/>
          <w:szCs w:val="24"/>
        </w:rPr>
        <w:t>[Local], [dia] de [mês] de [ano].</w:t>
      </w:r>
    </w:p>
    <w:p w:rsidR="009218B0" w:rsidRDefault="00DA47EA" w:rsidP="00B46B56">
      <w:pPr>
        <w:spacing w:after="160"/>
        <w:jc w:val="right"/>
        <w:rPr>
          <w:rFonts w:ascii="Calibri" w:eastAsia="Calibri" w:hAnsi="Calibri" w:cs="Calibri"/>
          <w:sz w:val="24"/>
          <w:szCs w:val="24"/>
        </w:rPr>
      </w:pPr>
      <w:r>
        <w:rPr>
          <w:rFonts w:ascii="Calibri" w:eastAsia="Calibri" w:hAnsi="Calibri" w:cs="Calibri"/>
          <w:sz w:val="24"/>
          <w:szCs w:val="24"/>
        </w:rPr>
        <w:t xml:space="preserve"> </w:t>
      </w:r>
    </w:p>
    <w:p w:rsidR="009218B0" w:rsidRDefault="00DA47EA">
      <w:pPr>
        <w:ind w:firstLine="720"/>
        <w:rPr>
          <w:rFonts w:ascii="Calibri" w:eastAsia="Calibri" w:hAnsi="Calibri" w:cs="Calibri"/>
          <w:sz w:val="24"/>
          <w:szCs w:val="24"/>
        </w:rPr>
      </w:pPr>
      <w:r>
        <w:rPr>
          <w:rFonts w:ascii="Calibri" w:eastAsia="Calibri" w:hAnsi="Calibri" w:cs="Calibri"/>
          <w:sz w:val="24"/>
          <w:szCs w:val="24"/>
        </w:rPr>
        <w:t xml:space="preserve">Responsáveis pela elaboração do Termo de Referência:                         </w:t>
      </w:r>
      <w:r>
        <w:rPr>
          <w:rFonts w:ascii="Calibri" w:eastAsia="Calibri" w:hAnsi="Calibri" w:cs="Calibri"/>
          <w:sz w:val="24"/>
          <w:szCs w:val="24"/>
        </w:rPr>
        <w:tab/>
      </w:r>
    </w:p>
    <w:p w:rsidR="009218B0" w:rsidRDefault="00DA47EA">
      <w:pPr>
        <w:jc w:val="center"/>
        <w:rPr>
          <w:rFonts w:ascii="Calibri" w:eastAsia="Calibri" w:hAnsi="Calibri" w:cs="Calibri"/>
          <w:sz w:val="24"/>
          <w:szCs w:val="24"/>
        </w:rPr>
      </w:pPr>
      <w:r>
        <w:rPr>
          <w:rFonts w:ascii="Calibri" w:eastAsia="Calibri" w:hAnsi="Calibri" w:cs="Calibri"/>
          <w:sz w:val="24"/>
          <w:szCs w:val="24"/>
        </w:rPr>
        <w:t xml:space="preserve"> </w:t>
      </w:r>
    </w:p>
    <w:p w:rsidR="009218B0" w:rsidRDefault="00DA47EA">
      <w:pPr>
        <w:jc w:val="center"/>
        <w:rPr>
          <w:rFonts w:ascii="Calibri" w:eastAsia="Calibri" w:hAnsi="Calibri" w:cs="Calibri"/>
          <w:b/>
          <w:bCs/>
          <w:sz w:val="24"/>
          <w:szCs w:val="24"/>
        </w:rPr>
      </w:pPr>
      <w:r>
        <w:rPr>
          <w:rFonts w:ascii="Calibri" w:eastAsia="Calibri" w:hAnsi="Calibri" w:cs="Calibri"/>
          <w:b/>
          <w:bCs/>
          <w:sz w:val="24"/>
          <w:szCs w:val="24"/>
        </w:rPr>
        <w:t>Requisitante:</w:t>
      </w:r>
    </w:p>
    <w:p w:rsidR="009218B0" w:rsidRDefault="00DA47EA">
      <w:pPr>
        <w:jc w:val="center"/>
        <w:rPr>
          <w:rFonts w:ascii="Calibri" w:eastAsia="Calibri" w:hAnsi="Calibri" w:cs="Calibri"/>
          <w:sz w:val="24"/>
          <w:szCs w:val="24"/>
        </w:rPr>
      </w:pPr>
      <w:r>
        <w:rPr>
          <w:rFonts w:ascii="Calibri" w:eastAsia="Calibri" w:hAnsi="Calibri" w:cs="Calibri"/>
          <w:sz w:val="24"/>
          <w:szCs w:val="24"/>
        </w:rPr>
        <w:t xml:space="preserve"> </w:t>
      </w:r>
    </w:p>
    <w:p w:rsidR="000F2345" w:rsidRPr="000F2345" w:rsidRDefault="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Nome</w:t>
      </w:r>
    </w:p>
    <w:p w:rsidR="000F2345" w:rsidRPr="000F2345" w:rsidRDefault="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SIAPE</w:t>
      </w:r>
    </w:p>
    <w:p w:rsidR="000F2345" w:rsidRPr="000F2345" w:rsidRDefault="000F2345" w:rsidP="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Cargo</w:t>
      </w:r>
    </w:p>
    <w:p w:rsidR="009218B0" w:rsidRPr="000F2345" w:rsidRDefault="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Portaria (se houver)</w:t>
      </w:r>
    </w:p>
    <w:p w:rsidR="009218B0" w:rsidRDefault="00DA47EA">
      <w:pPr>
        <w:jc w:val="center"/>
        <w:rPr>
          <w:rFonts w:ascii="Calibri" w:eastAsia="Calibri" w:hAnsi="Calibri" w:cs="Calibri"/>
          <w:sz w:val="24"/>
          <w:szCs w:val="24"/>
        </w:rPr>
      </w:pPr>
      <w:r>
        <w:rPr>
          <w:rFonts w:ascii="Calibri" w:eastAsia="Calibri" w:hAnsi="Calibri" w:cs="Calibri"/>
          <w:sz w:val="24"/>
          <w:szCs w:val="24"/>
        </w:rPr>
        <w:t xml:space="preserve">  </w:t>
      </w:r>
    </w:p>
    <w:p w:rsidR="009218B0" w:rsidRDefault="00DA47EA">
      <w:pPr>
        <w:jc w:val="center"/>
        <w:rPr>
          <w:rFonts w:ascii="Calibri" w:eastAsia="Calibri" w:hAnsi="Calibri" w:cs="Calibri"/>
          <w:b/>
          <w:bCs/>
          <w:sz w:val="24"/>
          <w:szCs w:val="24"/>
        </w:rPr>
      </w:pPr>
      <w:r>
        <w:rPr>
          <w:rFonts w:ascii="Calibri" w:eastAsia="Calibri" w:hAnsi="Calibri" w:cs="Calibri"/>
          <w:b/>
          <w:bCs/>
          <w:sz w:val="24"/>
          <w:szCs w:val="24"/>
        </w:rPr>
        <w:t>Autoridade competente da área requisitante:</w:t>
      </w:r>
    </w:p>
    <w:p w:rsidR="009218B0" w:rsidRDefault="00DA47EA">
      <w:pPr>
        <w:jc w:val="center"/>
        <w:rPr>
          <w:rFonts w:ascii="Calibri" w:eastAsia="Calibri" w:hAnsi="Calibri" w:cs="Calibri"/>
          <w:sz w:val="24"/>
          <w:szCs w:val="24"/>
        </w:rPr>
      </w:pPr>
      <w:r>
        <w:rPr>
          <w:rFonts w:ascii="Calibri" w:eastAsia="Calibri" w:hAnsi="Calibri" w:cs="Calibri"/>
          <w:sz w:val="24"/>
          <w:szCs w:val="24"/>
        </w:rPr>
        <w:t xml:space="preserve"> </w:t>
      </w:r>
    </w:p>
    <w:p w:rsidR="000F2345" w:rsidRPr="000F2345" w:rsidRDefault="000F2345" w:rsidP="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Nome</w:t>
      </w:r>
    </w:p>
    <w:p w:rsidR="000F2345" w:rsidRPr="000F2345" w:rsidRDefault="000F2345" w:rsidP="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SIAPE</w:t>
      </w:r>
    </w:p>
    <w:p w:rsidR="000F2345" w:rsidRPr="000F2345" w:rsidRDefault="000F2345" w:rsidP="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Cargo</w:t>
      </w:r>
    </w:p>
    <w:p w:rsidR="009218B0" w:rsidRDefault="000F2345" w:rsidP="000F2345">
      <w:pPr>
        <w:jc w:val="center"/>
        <w:rPr>
          <w:rFonts w:ascii="Calibri" w:eastAsia="Calibri" w:hAnsi="Calibri" w:cs="Calibri"/>
          <w:sz w:val="24"/>
          <w:szCs w:val="24"/>
        </w:rPr>
      </w:pPr>
      <w:r w:rsidRPr="000F2345">
        <w:rPr>
          <w:rFonts w:ascii="Calibri" w:eastAsia="Calibri" w:hAnsi="Calibri" w:cs="Calibri"/>
          <w:color w:val="FF0000"/>
          <w:sz w:val="24"/>
          <w:szCs w:val="24"/>
        </w:rPr>
        <w:t>Portaria (se houver)</w:t>
      </w:r>
    </w:p>
    <w:p w:rsidR="009218B0" w:rsidRDefault="00DA47EA">
      <w:pPr>
        <w:jc w:val="both"/>
        <w:rPr>
          <w:rFonts w:ascii="Calibri" w:eastAsia="Calibri" w:hAnsi="Calibri" w:cs="Calibri"/>
          <w:sz w:val="24"/>
          <w:szCs w:val="24"/>
        </w:rPr>
      </w:pPr>
      <w:r>
        <w:rPr>
          <w:rFonts w:ascii="Calibri" w:eastAsia="Calibri" w:hAnsi="Calibri" w:cs="Calibri"/>
          <w:sz w:val="24"/>
          <w:szCs w:val="24"/>
        </w:rPr>
        <w:t xml:space="preserve"> </w:t>
      </w:r>
    </w:p>
    <w:p w:rsidR="009218B0" w:rsidRDefault="00DA47EA">
      <w:pPr>
        <w:spacing w:after="160"/>
        <w:jc w:val="both"/>
        <w:rPr>
          <w:rFonts w:ascii="Calibri" w:eastAsia="Calibri" w:hAnsi="Calibri" w:cs="Calibri"/>
          <w:b/>
          <w:bCs/>
          <w:sz w:val="24"/>
          <w:szCs w:val="24"/>
        </w:rPr>
      </w:pPr>
      <w:r>
        <w:rPr>
          <w:rFonts w:ascii="Calibri" w:eastAsia="Calibri" w:hAnsi="Calibri" w:cs="Calibri"/>
          <w:b/>
          <w:bCs/>
          <w:sz w:val="24"/>
          <w:szCs w:val="24"/>
        </w:rPr>
        <w:t>Despacho:</w:t>
      </w:r>
    </w:p>
    <w:p w:rsidR="009218B0" w:rsidRDefault="00DA47EA">
      <w:pPr>
        <w:spacing w:after="160"/>
        <w:jc w:val="both"/>
        <w:rPr>
          <w:rFonts w:ascii="Calibri" w:eastAsia="Calibri" w:hAnsi="Calibri" w:cs="Calibri"/>
          <w:b/>
          <w:bCs/>
          <w:sz w:val="24"/>
          <w:szCs w:val="24"/>
        </w:rPr>
      </w:pPr>
      <w:r>
        <w:rPr>
          <w:rFonts w:ascii="Calibri" w:eastAsia="Calibri" w:hAnsi="Calibri" w:cs="Calibri"/>
          <w:b/>
          <w:bCs/>
          <w:sz w:val="24"/>
          <w:szCs w:val="24"/>
        </w:rPr>
        <w:t xml:space="preserve"> </w:t>
      </w:r>
    </w:p>
    <w:p w:rsidR="009218B0" w:rsidRDefault="00DA47EA">
      <w:pPr>
        <w:spacing w:after="160"/>
        <w:ind w:firstLine="720"/>
        <w:jc w:val="both"/>
        <w:rPr>
          <w:rFonts w:ascii="Calibri" w:eastAsia="Calibri" w:hAnsi="Calibri" w:cs="Calibri"/>
          <w:sz w:val="24"/>
          <w:szCs w:val="24"/>
        </w:rPr>
      </w:pPr>
      <w:r>
        <w:rPr>
          <w:rFonts w:ascii="Calibri" w:eastAsia="Calibri" w:hAnsi="Calibri" w:cs="Calibri"/>
          <w:sz w:val="24"/>
          <w:szCs w:val="24"/>
        </w:rPr>
        <w:t>Conforme justificativas apresentadas no Documento de Formalização de Demanda e no Estudo Técnico Preliminar, restam atendidos os princípios do interesse público, já que a contratação atende, de forma direta e indireta, a sociedade - destinatária das atividades do IFRS; atende também a essencialidade, pois a contratação é de suma relevância para o pleno atendimento das finalidades desta instituição de ensino e para as parcerias que essa Autarquia firma com outros órgãos públicos, assim como atende o princípio da economicidade, pois o valor cobrado está dentro das práticas de mercado para este objeto.</w:t>
      </w:r>
    </w:p>
    <w:p w:rsidR="009218B0" w:rsidRDefault="00DA47EA">
      <w:pPr>
        <w:spacing w:after="160"/>
        <w:ind w:firstLine="720"/>
        <w:jc w:val="both"/>
        <w:rPr>
          <w:rFonts w:ascii="Calibri" w:eastAsia="Calibri" w:hAnsi="Calibri" w:cs="Calibri"/>
          <w:sz w:val="24"/>
          <w:szCs w:val="24"/>
        </w:rPr>
      </w:pPr>
      <w:r>
        <w:rPr>
          <w:rFonts w:ascii="Calibri" w:eastAsia="Calibri" w:hAnsi="Calibri" w:cs="Calibri"/>
          <w:sz w:val="24"/>
          <w:szCs w:val="24"/>
        </w:rPr>
        <w:t>Desta forma, aprovo o presente Termo de Referência com seus direitos e deveres pelas partes e autorizo a realização da Dispensa de licitação.</w:t>
      </w:r>
    </w:p>
    <w:p w:rsidR="009218B0" w:rsidRDefault="00DA47EA">
      <w:pPr>
        <w:spacing w:after="160"/>
        <w:ind w:firstLine="720"/>
        <w:jc w:val="both"/>
        <w:rPr>
          <w:rFonts w:ascii="Calibri" w:eastAsia="Calibri" w:hAnsi="Calibri" w:cs="Calibri"/>
          <w:sz w:val="24"/>
          <w:szCs w:val="24"/>
        </w:rPr>
      </w:pPr>
      <w:r>
        <w:rPr>
          <w:rFonts w:ascii="Calibri" w:eastAsia="Calibri" w:hAnsi="Calibri" w:cs="Calibri"/>
          <w:sz w:val="24"/>
          <w:szCs w:val="24"/>
        </w:rPr>
        <w:t>A fim de atender as normas legais, autorizo, ainda, a celebração do necessário contrato administrativo para a prestação do serviço.</w:t>
      </w:r>
    </w:p>
    <w:p w:rsidR="009218B0" w:rsidRDefault="00DA47EA">
      <w:pPr>
        <w:spacing w:after="160"/>
        <w:ind w:firstLine="720"/>
        <w:jc w:val="both"/>
        <w:rPr>
          <w:rFonts w:ascii="Calibri" w:eastAsia="Calibri" w:hAnsi="Calibri" w:cs="Calibri"/>
          <w:sz w:val="24"/>
          <w:szCs w:val="24"/>
        </w:rPr>
      </w:pPr>
      <w:r>
        <w:rPr>
          <w:rFonts w:ascii="Calibri" w:eastAsia="Calibri" w:hAnsi="Calibri" w:cs="Calibri"/>
          <w:sz w:val="24"/>
          <w:szCs w:val="24"/>
        </w:rPr>
        <w:t>Encaminha-se para prosseguimento.</w:t>
      </w:r>
    </w:p>
    <w:p w:rsidR="009218B0" w:rsidRDefault="00DA47EA">
      <w:pPr>
        <w:spacing w:after="160"/>
        <w:jc w:val="center"/>
        <w:rPr>
          <w:rFonts w:ascii="Calibri" w:eastAsia="Calibri" w:hAnsi="Calibri" w:cs="Calibri"/>
          <w:sz w:val="24"/>
          <w:szCs w:val="24"/>
          <w:highlight w:val="yellow"/>
        </w:rPr>
      </w:pPr>
      <w:r>
        <w:rPr>
          <w:rFonts w:ascii="Calibri" w:eastAsia="Calibri" w:hAnsi="Calibri" w:cs="Calibri"/>
          <w:sz w:val="24"/>
          <w:szCs w:val="24"/>
          <w:highlight w:val="yellow"/>
        </w:rPr>
        <w:lastRenderedPageBreak/>
        <w:t xml:space="preserve"> </w:t>
      </w:r>
    </w:p>
    <w:p w:rsidR="000F2345" w:rsidRPr="000F2345" w:rsidRDefault="000F2345">
      <w:pPr>
        <w:jc w:val="center"/>
        <w:rPr>
          <w:rFonts w:ascii="Calibri" w:eastAsia="Calibri" w:hAnsi="Calibri" w:cs="Calibri"/>
          <w:color w:val="FF0000"/>
          <w:sz w:val="24"/>
          <w:szCs w:val="24"/>
        </w:rPr>
      </w:pPr>
      <w:r w:rsidRPr="000F2345">
        <w:rPr>
          <w:rFonts w:ascii="Calibri" w:eastAsia="Calibri" w:hAnsi="Calibri" w:cs="Calibri"/>
          <w:color w:val="FF0000"/>
          <w:sz w:val="24"/>
          <w:szCs w:val="24"/>
        </w:rPr>
        <w:t>Nome</w:t>
      </w:r>
    </w:p>
    <w:p w:rsidR="000F2345" w:rsidRPr="000F2345" w:rsidRDefault="000F2345">
      <w:pPr>
        <w:jc w:val="center"/>
        <w:rPr>
          <w:rFonts w:ascii="Calibri" w:eastAsia="Calibri" w:hAnsi="Calibri" w:cs="Calibri"/>
          <w:color w:val="FF0000"/>
          <w:sz w:val="24"/>
          <w:szCs w:val="24"/>
        </w:rPr>
      </w:pPr>
      <w:proofErr w:type="gramStart"/>
      <w:r w:rsidRPr="000F2345">
        <w:rPr>
          <w:rFonts w:ascii="Calibri" w:eastAsia="Calibri" w:hAnsi="Calibri" w:cs="Calibri"/>
          <w:color w:val="FF0000"/>
          <w:sz w:val="24"/>
          <w:szCs w:val="24"/>
        </w:rPr>
        <w:t>Reitor(</w:t>
      </w:r>
      <w:proofErr w:type="gramEnd"/>
      <w:r w:rsidRPr="000F2345">
        <w:rPr>
          <w:rFonts w:ascii="Calibri" w:eastAsia="Calibri" w:hAnsi="Calibri" w:cs="Calibri"/>
          <w:color w:val="FF0000"/>
          <w:sz w:val="24"/>
          <w:szCs w:val="24"/>
        </w:rPr>
        <w:t>a) ou Diretor(a)-Geral</w:t>
      </w:r>
    </w:p>
    <w:p w:rsidR="009218B0" w:rsidRDefault="000F2345" w:rsidP="000F2345">
      <w:pPr>
        <w:jc w:val="center"/>
        <w:rPr>
          <w:rFonts w:ascii="Calibri" w:eastAsia="Calibri" w:hAnsi="Calibri" w:cs="Calibri"/>
          <w:sz w:val="60"/>
          <w:szCs w:val="60"/>
        </w:rPr>
      </w:pPr>
      <w:r w:rsidRPr="000F2345">
        <w:rPr>
          <w:rFonts w:ascii="Calibri" w:eastAsia="Calibri" w:hAnsi="Calibri" w:cs="Calibri"/>
          <w:color w:val="FF0000"/>
          <w:sz w:val="24"/>
          <w:szCs w:val="24"/>
        </w:rPr>
        <w:t>Portaria</w:t>
      </w:r>
    </w:p>
    <w:sectPr w:rsidR="009218B0">
      <w:pgSz w:w="11909" w:h="16834"/>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5E79992-DB42-4707-A256-0C47299DE376}"/>
    <w:embedBold r:id="rId2" w:fontKey="{7577E00F-7EB8-47F3-B38F-638C76C50CA8}"/>
  </w:font>
  <w:font w:name="Cambria">
    <w:panose1 w:val="02040503050406030204"/>
    <w:charset w:val="00"/>
    <w:family w:val="roman"/>
    <w:pitch w:val="variable"/>
    <w:sig w:usb0="E00006FF" w:usb1="420024FF" w:usb2="02000000" w:usb3="00000000" w:csb0="0000019F" w:csb1="00000000"/>
    <w:embedRegular r:id="rId3" w:fontKey="{5336C8A2-A46F-478C-A0DB-B2E71FA69F5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B0"/>
    <w:rsid w:val="000F2345"/>
    <w:rsid w:val="00375DD9"/>
    <w:rsid w:val="0045721E"/>
    <w:rsid w:val="009218B0"/>
    <w:rsid w:val="00B46B56"/>
    <w:rsid w:val="00DA47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4917"/>
  <w15:docId w15:val="{4D4104DE-823D-47D5-835F-64227419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compras/pt-br/acesso-a-informacao/legislacao/instrucoes-normativas/instrucao-normativa-seges-me-no-77-de-4-de-novembro-de-2022" TargetMode="External"/><Relationship Id="rId26" Type="http://schemas.openxmlformats.org/officeDocument/2006/relationships/hyperlink" Target="https://www.portaltransparencia.gov.br/sancoes/cnep" TargetMode="External"/><Relationship Id="rId3" Type="http://schemas.openxmlformats.org/officeDocument/2006/relationships/settings" Target="settings.xml"/><Relationship Id="rId21" Type="http://schemas.openxmlformats.org/officeDocument/2006/relationships/hyperlink" Target="https://www.planalto.gov.br/ccivil_03/leis/l8429.htm" TargetMode="External"/><Relationship Id="rId7" Type="http://schemas.openxmlformats.org/officeDocument/2006/relationships/hyperlink" Target="http://www.planalto.gov.br/ccivil_03/_ato2019-2022/2022/decreto/D11246.htm" TargetMode="External"/><Relationship Id="rId12" Type="http://schemas.openxmlformats.org/officeDocument/2006/relationships/hyperlink" Target="http://www.planalto.gov.br/ccivil_03/_ato2019-2022/2022/decreto/D11246.htm" TargetMode="External"/><Relationship Id="rId17" Type="http://schemas.openxmlformats.org/officeDocument/2006/relationships/hyperlink" Target="https://www.gov.br/compras/pt-br/acesso-a-informacao/legislacao/instrucoes-normativas/instrucao-normativa-seges-me-no-77-de-4-de-novembro-de-2022" TargetMode="External"/><Relationship Id="rId25" Type="http://schemas.openxmlformats.org/officeDocument/2006/relationships/hyperlink" Target="http://www.portaldatransparencia.gov.br/ceis"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2/decreto/D11246.htm" TargetMode="External"/><Relationship Id="rId24" Type="http://schemas.openxmlformats.org/officeDocument/2006/relationships/hyperlink" Target="http://www.planalto.gov.br/ccivil_03/AGU/Pareceres/2019-2022/PRC-JL-01-2020.htm" TargetMode="External"/><Relationship Id="rId5" Type="http://schemas.openxmlformats.org/officeDocument/2006/relationships/image" Target="media/image1.png"/><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AGU/Pareceres/2019-2022/PRC-JL-01-2020.htm" TargetMode="External"/><Relationship Id="rId28" Type="http://schemas.openxmlformats.org/officeDocument/2006/relationships/hyperlink" Target="https://www.planalto.gov.br/ccivil_03/decreto-lei/del5452.htm" TargetMode="External"/><Relationship Id="rId10" Type="http://schemas.openxmlformats.org/officeDocument/2006/relationships/hyperlink" Target="http://www.planalto.gov.br/ccivil_03/_ato2019-2022/2022/decreto/D11246.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2/decreto/D11246.htm" TargetMode="External"/><Relationship Id="rId14" Type="http://schemas.openxmlformats.org/officeDocument/2006/relationships/hyperlink" Target="http://www.planalto.gov.br/ccivil_03/_ato2019-2022/2022/decreto/D11246.htm" TargetMode="External"/><Relationship Id="rId22" Type="http://schemas.openxmlformats.org/officeDocument/2006/relationships/hyperlink" Target="https://www.planalto.gov.br/ccivil_03/leis/l8429.htm" TargetMode="External"/><Relationship Id="rId27" Type="http://schemas.openxmlformats.org/officeDocument/2006/relationships/hyperlink" Target="https://www.planalto.gov.br/ccivil_03/decreto-lei/del5452.ht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B8EDB-0AFB-4844-A20B-0931776F7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5414</Words>
  <Characters>29241</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2026-08-18T22:52:00Z</dcterms:created>
  <dcterms:modified xsi:type="dcterms:W3CDTF">2026-08-19T01:16:00Z</dcterms:modified>
</cp:coreProperties>
</file>