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2D4" w:rsidRDefault="000A7C5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>
            <wp:extent cx="840423" cy="840423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0423" cy="8404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842D4" w:rsidRDefault="000A7C50">
      <w:pPr>
        <w:jc w:val="center"/>
        <w:rPr>
          <w:sz w:val="20"/>
          <w:szCs w:val="20"/>
        </w:rPr>
      </w:pPr>
      <w:r>
        <w:rPr>
          <w:sz w:val="20"/>
          <w:szCs w:val="20"/>
        </w:rPr>
        <w:t>MINISTÉRIO DA EDUCAÇÃO</w:t>
      </w:r>
    </w:p>
    <w:p w:rsidR="006842D4" w:rsidRDefault="000A7C50">
      <w:pPr>
        <w:jc w:val="center"/>
        <w:rPr>
          <w:sz w:val="20"/>
          <w:szCs w:val="20"/>
        </w:rPr>
      </w:pPr>
      <w:r>
        <w:rPr>
          <w:sz w:val="20"/>
          <w:szCs w:val="20"/>
        </w:rPr>
        <w:t>Secretaria de Educação Profissional e Tecnológica</w:t>
      </w:r>
    </w:p>
    <w:p w:rsidR="006842D4" w:rsidRDefault="000A7C50">
      <w:pPr>
        <w:jc w:val="center"/>
        <w:rPr>
          <w:sz w:val="20"/>
          <w:szCs w:val="20"/>
        </w:rPr>
      </w:pPr>
      <w:r>
        <w:rPr>
          <w:sz w:val="20"/>
          <w:szCs w:val="20"/>
        </w:rPr>
        <w:t>Instituto Federal de Educação, Ciência e Tecnologia do Rio Grande do Sul</w:t>
      </w:r>
    </w:p>
    <w:p w:rsidR="006842D4" w:rsidRDefault="000A7C50">
      <w:pPr>
        <w:jc w:val="center"/>
        <w:rPr>
          <w:sz w:val="20"/>
          <w:szCs w:val="20"/>
        </w:rPr>
      </w:pPr>
      <w:r>
        <w:rPr>
          <w:sz w:val="20"/>
          <w:szCs w:val="20"/>
        </w:rPr>
        <w:t>Diretoria de Licitações e Contratos</w:t>
      </w:r>
    </w:p>
    <w:p w:rsidR="006842D4" w:rsidRDefault="006842D4"/>
    <w:tbl>
      <w:tblPr>
        <w:tblStyle w:val="a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7005"/>
        <w:gridCol w:w="1860"/>
      </w:tblGrid>
      <w:tr w:rsidR="006842D4" w:rsidTr="000A7C50">
        <w:trPr>
          <w:trHeight w:val="2769"/>
        </w:trPr>
        <w:tc>
          <w:tcPr>
            <w:tcW w:w="9645" w:type="dxa"/>
            <w:gridSpan w:val="3"/>
            <w:vAlign w:val="center"/>
          </w:tcPr>
          <w:p w:rsidR="006842D4" w:rsidRDefault="000A7C50" w:rsidP="000A7C5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LISTA DE VERIFICAÇÃO PARA CONFERÊNCIA DO PROCESSO DE DISPENSA 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0</wp:posOffset>
                  </wp:positionV>
                  <wp:extent cx="946150" cy="1143000"/>
                  <wp:effectExtent l="0" t="0" r="0" b="0"/>
                  <wp:wrapSquare wrapText="bothSides" distT="0" distB="0" distL="114300" distR="114300"/>
                  <wp:docPr id="1" name="image1.png" descr="http://www.ifrs.edu.br/site/midias/arquivos/20151026163240762logo_vertica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://www.ifrs.edu.br/site/midias/arquivos/20151026163240762logo_vertical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114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6842D4" w:rsidRDefault="000A7C50" w:rsidP="000A7C50">
            <w:pPr>
              <w:ind w:left="17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Lei 14.133/2021 Art. 75 – FUNDAÇÃO DE APOIO - XV - para contratação de instituição brasileira que tenha por finalidade estatutária apoiar, captar e executar atividades de ensino, pesquisa, extensão, desenvolvimento institucional, científico e tecnológico e</w:t>
            </w:r>
            <w:r>
              <w:rPr>
                <w:b/>
                <w:bCs/>
                <w:sz w:val="20"/>
                <w:szCs w:val="20"/>
              </w:rPr>
              <w:t xml:space="preserve"> estímu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lo à inovação, inclusive para gerir administrativa e financeiramente essas atividades, ou para contratação de instituição dedicada à recuperação social da pessoa presa, desde que o contratado tenha inquestionável reputação ética e profissional e não</w:t>
            </w:r>
            <w:r>
              <w:rPr>
                <w:b/>
                <w:bCs/>
                <w:sz w:val="20"/>
                <w:szCs w:val="20"/>
              </w:rPr>
              <w:t xml:space="preserve"> tenha fins lucrativos;</w:t>
            </w:r>
          </w:p>
          <w:p w:rsidR="006842D4" w:rsidRDefault="006842D4" w:rsidP="000A7C50">
            <w:pPr>
              <w:jc w:val="both"/>
              <w:rPr>
                <w:sz w:val="20"/>
                <w:szCs w:val="20"/>
              </w:rPr>
            </w:pPr>
          </w:p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PROCESSO Nº: ______________________      </w:t>
            </w:r>
            <w:r>
              <w:rPr>
                <w:rFonts w:ascii="Verdana" w:eastAsia="Verdana" w:hAnsi="Verdana" w:cs="Verdana"/>
                <w:b/>
                <w:bCs/>
                <w:sz w:val="17"/>
                <w:szCs w:val="17"/>
                <w:shd w:val="clear" w:color="auto" w:fill="F9FBFD"/>
              </w:rPr>
              <w:t xml:space="preserve">                    </w:t>
            </w:r>
            <w:r>
              <w:rPr>
                <w:b/>
                <w:bCs/>
                <w:sz w:val="20"/>
                <w:szCs w:val="20"/>
              </w:rPr>
              <w:t>DISPENSA  Nº: ___________</w:t>
            </w:r>
          </w:p>
        </w:tc>
      </w:tr>
      <w:tr w:rsidR="006842D4" w:rsidTr="000A7C50">
        <w:trPr>
          <w:trHeight w:val="849"/>
        </w:trPr>
        <w:tc>
          <w:tcPr>
            <w:tcW w:w="780" w:type="dxa"/>
            <w:shd w:val="clear" w:color="auto" w:fill="C2D69B"/>
            <w:vAlign w:val="center"/>
          </w:tcPr>
          <w:p w:rsidR="006842D4" w:rsidRDefault="000A7C50" w:rsidP="000A7C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7005" w:type="dxa"/>
            <w:shd w:val="clear" w:color="auto" w:fill="C2D69B"/>
            <w:vAlign w:val="center"/>
          </w:tcPr>
          <w:p w:rsidR="006842D4" w:rsidRDefault="000A7C50" w:rsidP="000A7C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ATOS ADMINISTRATIVOS E DOCUMENTOS A SEREM VERIFICADOS</w:t>
            </w:r>
          </w:p>
        </w:tc>
        <w:tc>
          <w:tcPr>
            <w:tcW w:w="1860" w:type="dxa"/>
            <w:shd w:val="clear" w:color="auto" w:fill="C2D69B"/>
            <w:vAlign w:val="center"/>
          </w:tcPr>
          <w:p w:rsidR="006842D4" w:rsidRDefault="000A7C50" w:rsidP="000A7C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SETOR RESPONSÁVEL</w:t>
            </w:r>
          </w:p>
        </w:tc>
      </w:tr>
      <w:tr w:rsidR="006842D4" w:rsidTr="000A7C50">
        <w:trPr>
          <w:trHeight w:val="284"/>
        </w:trPr>
        <w:tc>
          <w:tcPr>
            <w:tcW w:w="780" w:type="dxa"/>
            <w:vAlign w:val="center"/>
          </w:tcPr>
          <w:p w:rsidR="006842D4" w:rsidRDefault="000A7C50" w:rsidP="000A7C50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Processo SIPAC contendo os seguintes documentos:</w:t>
            </w:r>
          </w:p>
          <w:p w:rsidR="006842D4" w:rsidRDefault="000A7C50" w:rsidP="000A7C50">
            <w:pPr>
              <w:numPr>
                <w:ilvl w:val="0"/>
                <w:numId w:val="1"/>
              </w:num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 de Trabalho gerado no Integra;</w:t>
            </w:r>
          </w:p>
          <w:p w:rsidR="006842D4" w:rsidRDefault="000A7C50" w:rsidP="000A7C50">
            <w:pPr>
              <w:numPr>
                <w:ilvl w:val="0"/>
                <w:numId w:val="1"/>
              </w:num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de 2/3 da Equipe;</w:t>
            </w:r>
          </w:p>
          <w:p w:rsidR="006842D4" w:rsidRDefault="000A7C50" w:rsidP="000A7C50">
            <w:pPr>
              <w:numPr>
                <w:ilvl w:val="0"/>
                <w:numId w:val="1"/>
              </w:num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 de aplicação de Recursos;</w:t>
            </w:r>
          </w:p>
          <w:p w:rsidR="006842D4" w:rsidRDefault="000A7C50" w:rsidP="000A7C50">
            <w:pPr>
              <w:numPr>
                <w:ilvl w:val="0"/>
                <w:numId w:val="1"/>
              </w:num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Termo de Compromisso do Coordenador e Vice;</w:t>
            </w:r>
          </w:p>
          <w:p w:rsidR="006842D4" w:rsidRDefault="000A7C50" w:rsidP="000A7C50">
            <w:pPr>
              <w:numPr>
                <w:ilvl w:val="0"/>
                <w:numId w:val="1"/>
              </w:num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Designação do Fiscal;</w:t>
            </w:r>
          </w:p>
          <w:p w:rsidR="006842D4" w:rsidRDefault="000A7C50" w:rsidP="000A7C50">
            <w:pPr>
              <w:numPr>
                <w:ilvl w:val="0"/>
                <w:numId w:val="1"/>
              </w:num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de membro da equipe;</w:t>
            </w:r>
          </w:p>
          <w:p w:rsidR="006842D4" w:rsidRDefault="000A7C50" w:rsidP="000A7C50">
            <w:pPr>
              <w:numPr>
                <w:ilvl w:val="0"/>
                <w:numId w:val="1"/>
              </w:num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 de Trabalho do bolsista;</w:t>
            </w:r>
          </w:p>
          <w:p w:rsidR="006842D4" w:rsidRDefault="000A7C50" w:rsidP="000A7C50">
            <w:pPr>
              <w:numPr>
                <w:ilvl w:val="0"/>
                <w:numId w:val="1"/>
              </w:num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processo deve constar um Atestado de que os documentos foram revisados e aprovados pelo Escritório de Projetos.</w:t>
            </w:r>
          </w:p>
          <w:p w:rsidR="006842D4" w:rsidRDefault="000A7C50" w:rsidP="000A7C50">
            <w:pPr>
              <w:spacing w:after="20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Obs.: O processo será iniciado junto ao Escritório de Projetos que auxiliará na estruturação dos documentos acima. Após a juntada dos documen</w:t>
            </w:r>
            <w:r>
              <w:rPr>
                <w:i/>
                <w:iCs/>
                <w:sz w:val="20"/>
                <w:szCs w:val="20"/>
              </w:rPr>
              <w:t>tos o processo deve ser enviado para a COORD. DE LICITACOES E COMPRAS (REITORIA) (11.01.01.03.03.03.02), ou para o Departamento de Administração do Campus, que providenciará a Dispensa de Licitação para a contratação da Fundação de Apoio.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 e Es</w:t>
            </w:r>
            <w:r>
              <w:rPr>
                <w:sz w:val="20"/>
                <w:szCs w:val="20"/>
              </w:rPr>
              <w:t>critório de Projetos</w:t>
            </w:r>
          </w:p>
        </w:tc>
      </w:tr>
      <w:tr w:rsidR="006842D4" w:rsidTr="000A7C50">
        <w:trPr>
          <w:trHeight w:val="284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Abertura de processo administrativo devidamente autuado, protocolado e numerado (Portaria Interministerial n. 1.677/2015 - DOU de 08.10.2015, Seção 1, pg.31).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525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Portarias de todos que assinam os documentos no processo, se houver.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427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de Formalização de Demanda, elaborado pelo agente ou setor competente.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</w:t>
            </w:r>
          </w:p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(modelo no site do IFRS - Licitações)</w:t>
            </w:r>
          </w:p>
        </w:tc>
      </w:tr>
      <w:tr w:rsidR="006842D4" w:rsidTr="000A7C50">
        <w:trPr>
          <w:trHeight w:val="380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Portaria para a designação formal da equipe de Planejamento da Contratação, contendo membros do setor requisitante, licitações, contratos e área técnica, conforme o caso.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380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Estudo Técnico Preliminar, conforme as diretrizes constantes da IN SEGES/MP nº 58/2022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Equipe de Planejamento</w:t>
            </w:r>
          </w:p>
        </w:tc>
      </w:tr>
      <w:tr w:rsidR="006842D4" w:rsidTr="000A7C50">
        <w:trPr>
          <w:trHeight w:val="382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Proposta, assinada e carimbada da Fundação indicando a faixa de valores que enquadra conforme Portaria n° 4318/2021 PROPLAN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 solici</w:t>
            </w:r>
            <w:r>
              <w:rPr>
                <w:sz w:val="20"/>
                <w:szCs w:val="20"/>
              </w:rPr>
              <w:t>ta à Fundação</w:t>
            </w:r>
          </w:p>
        </w:tc>
      </w:tr>
      <w:tr w:rsidR="006842D4" w:rsidTr="000A7C50">
        <w:trPr>
          <w:trHeight w:val="382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Portaria Nº 4318 de 02/09/2021- Tabela de valores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</w:t>
            </w:r>
          </w:p>
        </w:tc>
      </w:tr>
      <w:tr w:rsidR="006842D4" w:rsidTr="000A7C50">
        <w:trPr>
          <w:trHeight w:val="382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Termo de Execução Descentralizada ou Nota de Movimentação de Crédito, se houver.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</w:t>
            </w:r>
          </w:p>
        </w:tc>
      </w:tr>
      <w:tr w:rsidR="006842D4" w:rsidTr="000A7C50">
        <w:trPr>
          <w:trHeight w:val="382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Ofício de disponibilidade orçamentária para o setor Financeiro (11.01.01.03.03.02)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382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Disponibilidade orçamentária referente aos custos operacionais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Orçamento e Finanças</w:t>
            </w:r>
          </w:p>
        </w:tc>
      </w:tr>
      <w:tr w:rsidR="006842D4" w:rsidTr="000A7C50">
        <w:trPr>
          <w:trHeight w:val="382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Mapa de Riscos conforme art. 26, §1º, incisos I e II, de acordo com o modelo do anexo IV da IN/SEGES 5/2017? (</w:t>
            </w:r>
            <w:proofErr w:type="spellStart"/>
            <w:proofErr w:type="gramStart"/>
            <w:r>
              <w:rPr>
                <w:sz w:val="20"/>
                <w:szCs w:val="20"/>
              </w:rPr>
              <w:t>arts</w:t>
            </w:r>
            <w:proofErr w:type="spellEnd"/>
            <w:proofErr w:type="gramEnd"/>
            <w:r>
              <w:rPr>
                <w:sz w:val="20"/>
                <w:szCs w:val="20"/>
              </w:rPr>
              <w:t>. 20 e 26 da IN/SEGES 5/2017).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Equipe de Planejamento</w:t>
            </w:r>
          </w:p>
        </w:tc>
      </w:tr>
      <w:tr w:rsidR="006842D4" w:rsidTr="000A7C50">
        <w:trPr>
          <w:trHeight w:val="382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Minuta do Termo de Referência com o Plano de Trabalho em Anexo.</w:t>
            </w:r>
          </w:p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Nome, SIAPE e assina</w:t>
            </w:r>
            <w:r>
              <w:rPr>
                <w:sz w:val="20"/>
                <w:szCs w:val="20"/>
              </w:rPr>
              <w:t>tura do(s) elaborador(es) (requisitantes).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</w:t>
            </w:r>
          </w:p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(modelo no site do IFRS - Licitações)</w:t>
            </w:r>
          </w:p>
        </w:tc>
      </w:tr>
      <w:tr w:rsidR="006842D4" w:rsidTr="000A7C50">
        <w:trPr>
          <w:trHeight w:val="382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Minuta de contrato.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(Contratos revisa)</w:t>
            </w:r>
          </w:p>
        </w:tc>
      </w:tr>
      <w:tr w:rsidR="006842D4" w:rsidTr="000A7C50">
        <w:trPr>
          <w:trHeight w:val="382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Portaria interministerial MEC/MCTIC Nº 191 de 13.02.2012 que trata da exigência de credenciamento da Fundação pelas </w:t>
            </w:r>
            <w:proofErr w:type="spellStart"/>
            <w:r>
              <w:rPr>
                <w:sz w:val="20"/>
                <w:szCs w:val="20"/>
              </w:rPr>
              <w:t>ICTs</w:t>
            </w:r>
            <w:proofErr w:type="spellEnd"/>
            <w:r>
              <w:rPr>
                <w:sz w:val="20"/>
                <w:szCs w:val="20"/>
              </w:rPr>
              <w:t>, a lei 8.958 de 20.12.1994 e o decreto 7.423 de 31.12.2010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 solicita à Fundação</w:t>
            </w:r>
          </w:p>
        </w:tc>
      </w:tr>
      <w:tr w:rsidR="006842D4" w:rsidTr="000A7C50">
        <w:trPr>
          <w:trHeight w:val="544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Publicação no DOU da portaria conjunta da autorização.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 solicita à Fundação</w:t>
            </w:r>
          </w:p>
        </w:tc>
      </w:tr>
      <w:tr w:rsidR="006842D4" w:rsidTr="000A7C50">
        <w:trPr>
          <w:trHeight w:val="467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Estatuto da Fundação.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 solicita à Fundação</w:t>
            </w:r>
          </w:p>
        </w:tc>
      </w:tr>
      <w:tr w:rsidR="006842D4" w:rsidTr="000A7C50">
        <w:trPr>
          <w:trHeight w:val="403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de reputação ético-profissional da Fundação ratificado pelo IFRS (Pró-reitor ou Diretor da área)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</w:t>
            </w:r>
          </w:p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(modelo no site do IFRS - Licitações)</w:t>
            </w:r>
          </w:p>
        </w:tc>
      </w:tr>
      <w:tr w:rsidR="006842D4" w:rsidTr="000A7C50">
        <w:trPr>
          <w:trHeight w:val="403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de que a fundação atende aos requisitos específicos para a dispensa de licitação enquadrada no art. 75, XV, da Lei nº 14.133/2021.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</w:t>
            </w:r>
          </w:p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(modelo no site do IFRS - Licitações)</w:t>
            </w:r>
          </w:p>
        </w:tc>
      </w:tr>
      <w:tr w:rsidR="006842D4" w:rsidTr="000A7C50">
        <w:trPr>
          <w:trHeight w:val="372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de cumprimento aos termos da Lei 9.854/99 de ine</w:t>
            </w:r>
            <w:r>
              <w:rPr>
                <w:sz w:val="20"/>
                <w:szCs w:val="20"/>
              </w:rPr>
              <w:t>xistência de fatos impeditivos ou emprego de menor;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 solicita à Fundação</w:t>
            </w:r>
          </w:p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(modelo no site do IFRS - Licitações)</w:t>
            </w:r>
          </w:p>
        </w:tc>
      </w:tr>
      <w:tr w:rsidR="006842D4" w:rsidTr="000A7C50">
        <w:trPr>
          <w:trHeight w:val="359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Declaração de Prevenção ao Nepotismo.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Requisitante solicita à Fundação</w:t>
            </w:r>
          </w:p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(modelo no site do IFRS - Licitações)</w:t>
            </w:r>
          </w:p>
        </w:tc>
      </w:tr>
      <w:tr w:rsidR="006842D4" w:rsidTr="000A7C50">
        <w:trPr>
          <w:trHeight w:val="283"/>
        </w:trPr>
        <w:tc>
          <w:tcPr>
            <w:tcW w:w="780" w:type="dxa"/>
            <w:vAlign w:val="center"/>
          </w:tcPr>
          <w:p w:rsidR="006842D4" w:rsidRDefault="000A7C50" w:rsidP="000A7C50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spacing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SICAF ou emissão das seguintes certidões:</w:t>
            </w:r>
          </w:p>
          <w:p w:rsidR="006842D4" w:rsidRDefault="000A7C50" w:rsidP="000A7C50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regularidade fiscal federal conjunta com INSS (art. 193, Lei 5.172/66 e art. 195, §3°, CF 1988);</w:t>
            </w:r>
          </w:p>
          <w:p w:rsidR="006842D4" w:rsidRDefault="000A7C50" w:rsidP="000A7C50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regularidade com o Fundo de Garantia por Tempo de Serviço (FGTS – art. 2°, Lei 9.012/95);</w:t>
            </w:r>
          </w:p>
          <w:p w:rsidR="006842D4" w:rsidRDefault="000A7C50" w:rsidP="000A7C50">
            <w:pPr>
              <w:spacing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c) regularidade traba</w:t>
            </w:r>
            <w:r>
              <w:rPr>
                <w:sz w:val="20"/>
                <w:szCs w:val="20"/>
              </w:rPr>
              <w:t>lhista CNDT (Lei 12.440/11).</w:t>
            </w:r>
          </w:p>
          <w:p w:rsidR="006842D4" w:rsidRDefault="000A7C50" w:rsidP="000A7C50">
            <w:pPr>
              <w:spacing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 de registro de penalidades:</w:t>
            </w:r>
          </w:p>
          <w:p w:rsidR="006842D4" w:rsidRDefault="000A7C50" w:rsidP="000A7C50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 Comprovante de Inscrição e Situação Cadastral (</w:t>
            </w:r>
            <w:hyperlink r:id="rId7">
              <w:r>
                <w:rPr>
                  <w:color w:val="1155CC"/>
                  <w:sz w:val="20"/>
                  <w:szCs w:val="20"/>
                  <w:u w:val="single"/>
                </w:rPr>
                <w:t>https://solucoes.receita.fazenda.gov.br/Servicos/cnpjreva/</w:t>
              </w:r>
            </w:hyperlink>
            <w:r>
              <w:rPr>
                <w:sz w:val="20"/>
                <w:szCs w:val="20"/>
              </w:rPr>
              <w:t>)</w:t>
            </w:r>
          </w:p>
          <w:p w:rsidR="006842D4" w:rsidRDefault="000A7C50" w:rsidP="000A7C50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b) Cadastro Nacional de Empresas Inidôneas e Suspensas – CEIS (</w:t>
            </w:r>
            <w:hyperlink r:id="rId8">
              <w:r>
                <w:rPr>
                  <w:color w:val="1155CC"/>
                  <w:sz w:val="20"/>
                  <w:szCs w:val="20"/>
                  <w:u w:val="single"/>
                </w:rPr>
                <w:t>https://certidoes-apf.apps.tcu.gov.br/</w:t>
              </w:r>
            </w:hyperlink>
            <w:r>
              <w:rPr>
                <w:sz w:val="20"/>
                <w:szCs w:val="20"/>
              </w:rPr>
              <w:t>);</w:t>
            </w:r>
          </w:p>
          <w:p w:rsidR="006842D4" w:rsidRDefault="000A7C50" w:rsidP="000A7C50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(c) Certificado de Regularidade do FGTS - CRF (</w:t>
            </w:r>
            <w:hyperlink r:id="rId9">
              <w:r>
                <w:rPr>
                  <w:color w:val="1155CC"/>
                  <w:sz w:val="20"/>
                  <w:szCs w:val="20"/>
                  <w:u w:val="single"/>
                </w:rPr>
                <w:t>https://consulta-crf.caixa.gov.br/consultacrf/pages/consultaEmpregador.jsf</w:t>
              </w:r>
            </w:hyperlink>
            <w:r>
              <w:rPr>
                <w:sz w:val="20"/>
                <w:szCs w:val="20"/>
              </w:rPr>
              <w:t>)</w:t>
            </w:r>
          </w:p>
          <w:p w:rsidR="006842D4" w:rsidRDefault="000A7C50" w:rsidP="000A7C50">
            <w:pPr>
              <w:spacing w:after="20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(d) Cadin Cadastro Informativo de Créditos não Quitados do Setor Público Federal (</w:t>
            </w:r>
            <w:hyperlink r:id="rId10" w:anchor="/home">
              <w:r>
                <w:rPr>
                  <w:color w:val="1155CC"/>
                  <w:sz w:val="20"/>
                  <w:szCs w:val="20"/>
                  <w:u w:val="single"/>
                </w:rPr>
                <w:t>https://cadin.pgfn.gov.br/#/home</w:t>
              </w:r>
            </w:hyperlink>
            <w:r>
              <w:rPr>
                <w:sz w:val="20"/>
                <w:szCs w:val="20"/>
              </w:rPr>
              <w:t>)</w:t>
            </w:r>
          </w:p>
          <w:p w:rsidR="006842D4" w:rsidRDefault="000A7C50" w:rsidP="000A7C50">
            <w:pPr>
              <w:spacing w:after="200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  <w:u w:val="single"/>
              </w:rPr>
              <w:t>Obs</w:t>
            </w:r>
            <w:proofErr w:type="spellEnd"/>
            <w:r>
              <w:rPr>
                <w:i/>
                <w:iCs/>
                <w:sz w:val="20"/>
                <w:szCs w:val="20"/>
              </w:rPr>
              <w:t>: ACÓRDÃO Nº 260/2002 TCU – Plenário (trecho)</w:t>
            </w:r>
          </w:p>
          <w:p w:rsidR="006842D4" w:rsidRDefault="000A7C50" w:rsidP="000A7C50">
            <w:pPr>
              <w:spacing w:after="20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“8.3. </w:t>
            </w:r>
            <w:proofErr w:type="gramStart"/>
            <w:r>
              <w:rPr>
                <w:i/>
                <w:iCs/>
                <w:sz w:val="20"/>
                <w:szCs w:val="20"/>
              </w:rPr>
              <w:t>determinar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ao Superior Tribunal de Justiça que:</w:t>
            </w:r>
          </w:p>
          <w:p w:rsidR="006842D4" w:rsidRDefault="000A7C50" w:rsidP="000A7C50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8.3.1. observe a exigência legal (art. 29, inciso IV, da Lei nº 8.66</w:t>
            </w:r>
            <w:r>
              <w:rPr>
                <w:i/>
                <w:iCs/>
                <w:sz w:val="20"/>
                <w:szCs w:val="20"/>
              </w:rPr>
              <w:t>6/93) e constitucional (art. 195, § 3º) de que nas licitações públicas, mesmo em casos de dispensa ou inexigibilidade, é obrigatória a comprovação por parte da empresa contratada, da regularidade para com a seguridade social, por meio da apresentação de Ce</w:t>
            </w:r>
            <w:r>
              <w:rPr>
                <w:i/>
                <w:iCs/>
                <w:sz w:val="20"/>
                <w:szCs w:val="20"/>
              </w:rPr>
              <w:t>rtidão Negativa de Débito (INSS – art. 47-I-a, da Lei nº 8.212/91); Certidão Negativa de Débitos de Tributos e Contribuições Federais (SRF-IN nº 80/97) e Certificado de Regularidade do FGTS (CEF – art.27.a da Lei nº 8.036/90);”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Licitações e Compras</w:t>
            </w:r>
          </w:p>
        </w:tc>
      </w:tr>
      <w:tr w:rsidR="006842D4" w:rsidTr="000A7C50">
        <w:trPr>
          <w:trHeight w:val="283"/>
        </w:trPr>
        <w:tc>
          <w:tcPr>
            <w:tcW w:w="780" w:type="dxa"/>
            <w:vAlign w:val="center"/>
          </w:tcPr>
          <w:p w:rsidR="006842D4" w:rsidRDefault="000A7C50" w:rsidP="000A7C50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spacing w:after="20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 </w:t>
            </w:r>
            <w:r>
              <w:rPr>
                <w:b/>
                <w:bCs/>
                <w:sz w:val="20"/>
                <w:szCs w:val="20"/>
              </w:rPr>
              <w:t xml:space="preserve">RFB Nº 1234/2012 (NÃO RETENÇÃO). Estes 2 (dois) documentos não são para fins </w:t>
            </w:r>
            <w:proofErr w:type="spellStart"/>
            <w:r>
              <w:rPr>
                <w:b/>
                <w:bCs/>
                <w:sz w:val="20"/>
                <w:szCs w:val="20"/>
              </w:rPr>
              <w:t>habilitatórios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podendo ser apresentados pela empresa até o momento do pagamento. </w:t>
            </w:r>
            <w:proofErr w:type="spellStart"/>
            <w:r>
              <w:rPr>
                <w:b/>
                <w:bCs/>
                <w:sz w:val="20"/>
                <w:szCs w:val="20"/>
              </w:rPr>
              <w:t>Ex</w:t>
            </w:r>
            <w:proofErr w:type="spellEnd"/>
            <w:r>
              <w:rPr>
                <w:b/>
                <w:bCs/>
                <w:sz w:val="20"/>
                <w:szCs w:val="20"/>
              </w:rPr>
              <w:t>: casos de pagamento de anuidades.</w:t>
            </w:r>
          </w:p>
          <w:p w:rsidR="006842D4" w:rsidRDefault="000A7C50" w:rsidP="000A7C50">
            <w:pPr>
              <w:spacing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entidades beneficentes de assistência social previstas nos incisos III (instituições de educação e de assistência social, sem fins lucrativos) e IV (instituições de caráter filantrópico, recreativo, cultural e às associações civis) do art. 4º da IN RFB </w:t>
            </w:r>
            <w:r>
              <w:rPr>
                <w:sz w:val="20"/>
                <w:szCs w:val="20"/>
              </w:rPr>
              <w:t>1.234/2012, que atuam nas áreas de saúde, da educação e da assistência social deverão apresentar</w:t>
            </w:r>
            <w:r>
              <w:rPr>
                <w:b/>
                <w:bCs/>
                <w:sz w:val="20"/>
                <w:szCs w:val="20"/>
              </w:rPr>
              <w:t xml:space="preserve"> declaração de imune/isenta e Certificado de Entidade Beneficente de Assistência Social (</w:t>
            </w:r>
            <w:proofErr w:type="spellStart"/>
            <w:r>
              <w:rPr>
                <w:b/>
                <w:bCs/>
                <w:sz w:val="20"/>
                <w:szCs w:val="20"/>
              </w:rPr>
              <w:t>Cebas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), expedido pelos Ministérios </w:t>
            </w:r>
            <w:r>
              <w:rPr>
                <w:sz w:val="20"/>
                <w:szCs w:val="20"/>
              </w:rPr>
              <w:t xml:space="preserve">das respectivas áreas de atuação da </w:t>
            </w:r>
            <w:r>
              <w:rPr>
                <w:sz w:val="20"/>
                <w:szCs w:val="20"/>
              </w:rPr>
              <w:t xml:space="preserve">entidade ( § 6º, art. 6º, IN RFB 1.234/2012) e, no caso de não apresentação do </w:t>
            </w:r>
            <w:proofErr w:type="spellStart"/>
            <w:r>
              <w:rPr>
                <w:sz w:val="20"/>
                <w:szCs w:val="20"/>
              </w:rPr>
              <w:t>Cebas</w:t>
            </w:r>
            <w:proofErr w:type="spellEnd"/>
            <w:r>
              <w:rPr>
                <w:sz w:val="20"/>
                <w:szCs w:val="20"/>
              </w:rPr>
              <w:t>, na forma prevista pelo § 6º, torna-se obrigatória a retenção do IR e das contribuições sobre o valor total da NF ou fatura no percentual de 9,45%, no código de arrecadaçã</w:t>
            </w:r>
            <w:r>
              <w:rPr>
                <w:sz w:val="20"/>
                <w:szCs w:val="20"/>
              </w:rPr>
              <w:t>o 6190 - demais serviços  ( § 8º, art. 6º, IN RFB 1.234/2012).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  <w:p w:rsidR="006842D4" w:rsidRDefault="000A7C50" w:rsidP="000A7C50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(Solicitado à Fundação de Apoio)</w:t>
            </w:r>
          </w:p>
        </w:tc>
      </w:tr>
      <w:tr w:rsidR="006842D4" w:rsidTr="000A7C50">
        <w:trPr>
          <w:trHeight w:val="596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Relatório da Dispensa de Licitação (assinado pelo(a) Coordenador(a) e Diretor(a) de Licitações e Compras).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1034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bookmarkStart w:id="1" w:name="_oxjd0ihni438" w:colFirst="0" w:colLast="0"/>
            <w:bookmarkEnd w:id="1"/>
            <w:r>
              <w:rPr>
                <w:sz w:val="20"/>
                <w:szCs w:val="20"/>
              </w:rPr>
              <w:t xml:space="preserve">Pedido de Autorização para a contratação direta assinado </w:t>
            </w:r>
            <w:proofErr w:type="gramStart"/>
            <w:r>
              <w:rPr>
                <w:sz w:val="20"/>
                <w:szCs w:val="20"/>
              </w:rPr>
              <w:t>pelo(</w:t>
            </w:r>
            <w:proofErr w:type="gramEnd"/>
            <w:r>
              <w:rPr>
                <w:sz w:val="20"/>
                <w:szCs w:val="20"/>
              </w:rPr>
              <w:t>a) Reitor(a) ou Diretor Geral do Campus. (Art.50, IV, Lei 9.784/99)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629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Certificação Processual.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629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de Verificação de Processo do IFRS.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629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bookmarkStart w:id="2" w:name="_fqj9bnk11tfk" w:colFirst="0" w:colLast="0"/>
            <w:bookmarkEnd w:id="2"/>
            <w:r>
              <w:rPr>
                <w:sz w:val="20"/>
                <w:szCs w:val="20"/>
              </w:rPr>
              <w:t>Lista de Verificação da AGU.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629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bookmarkStart w:id="3" w:name="_gjdgxs" w:colFirst="0" w:colLast="0"/>
            <w:bookmarkEnd w:id="3"/>
            <w:r>
              <w:rPr>
                <w:sz w:val="20"/>
                <w:szCs w:val="20"/>
              </w:rPr>
              <w:t>Ofício interno de encaminhamento à Procuradoria Jurídica para análise e parecer.</w:t>
            </w:r>
          </w:p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bookmarkStart w:id="4" w:name="_e13s98vo6tt0" w:colFirst="0" w:colLast="0"/>
            <w:bookmarkEnd w:id="4"/>
            <w:r>
              <w:rPr>
                <w:sz w:val="20"/>
                <w:szCs w:val="20"/>
              </w:rPr>
              <w:t>Envio do processo para a Procuradoria Jurídica (11.01.01.02)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736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Parecer do</w:t>
            </w:r>
            <w:r>
              <w:rPr>
                <w:sz w:val="20"/>
                <w:szCs w:val="20"/>
              </w:rPr>
              <w:t xml:space="preserve"> processo pela assessoria jurídica.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Procuradoria Jurídica</w:t>
            </w:r>
          </w:p>
        </w:tc>
      </w:tr>
      <w:tr w:rsidR="006842D4" w:rsidTr="000A7C50">
        <w:trPr>
          <w:trHeight w:val="283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 do(s) apontamento(s) por parte do setor Jurídico, se houver.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 com auxílio do requisitante se necessário</w:t>
            </w:r>
          </w:p>
        </w:tc>
      </w:tr>
      <w:tr w:rsidR="006842D4" w:rsidTr="000A7C50">
        <w:trPr>
          <w:trHeight w:val="283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Ofício interno de </w:t>
            </w:r>
            <w:proofErr w:type="spellStart"/>
            <w:r>
              <w:rPr>
                <w:sz w:val="20"/>
                <w:szCs w:val="20"/>
              </w:rPr>
              <w:t>reencaminhamento</w:t>
            </w:r>
            <w:proofErr w:type="spellEnd"/>
            <w:r>
              <w:rPr>
                <w:sz w:val="20"/>
                <w:szCs w:val="20"/>
              </w:rPr>
              <w:t xml:space="preserve"> à Procuradoria Jurídica (caso seja necessário restituir o processo).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335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Reanálise e aprovação pela assessoria jurídica.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Procuradoria Jurídica</w:t>
            </w:r>
          </w:p>
        </w:tc>
      </w:tr>
      <w:tr w:rsidR="006842D4" w:rsidTr="000A7C50">
        <w:trPr>
          <w:trHeight w:val="283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Homologação (como Autoridade competente </w:t>
            </w:r>
            <w:proofErr w:type="gramStart"/>
            <w:r>
              <w:rPr>
                <w:sz w:val="20"/>
                <w:szCs w:val="20"/>
              </w:rPr>
              <w:t>o(</w:t>
            </w:r>
            <w:proofErr w:type="gramEnd"/>
            <w:r>
              <w:rPr>
                <w:sz w:val="20"/>
                <w:szCs w:val="20"/>
              </w:rPr>
              <w:t>a) Reitor(a) ou Diretor(a) Geral e Responsável pela contratação direta o requisitante).</w:t>
            </w:r>
          </w:p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Juntar ao processo extrato de divulgação no Portal Nacional de Contratações Públicas (PNCP).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  <w:tr w:rsidR="006842D4" w:rsidTr="000A7C50">
        <w:trPr>
          <w:trHeight w:val="283"/>
        </w:trPr>
        <w:tc>
          <w:tcPr>
            <w:tcW w:w="78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005" w:type="dxa"/>
            <w:vAlign w:val="center"/>
          </w:tcPr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para requisitante e setor de Contratos informando a Homologação.</w:t>
            </w:r>
          </w:p>
          <w:p w:rsidR="006842D4" w:rsidRDefault="000A7C50" w:rsidP="000A7C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Envio do processo para o setor de Contrato (11.01.01.03.03.03.04).</w:t>
            </w:r>
          </w:p>
        </w:tc>
        <w:tc>
          <w:tcPr>
            <w:tcW w:w="1860" w:type="dxa"/>
            <w:vAlign w:val="center"/>
          </w:tcPr>
          <w:p w:rsidR="006842D4" w:rsidRDefault="000A7C50" w:rsidP="000A7C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Licitações e Compras</w:t>
            </w:r>
          </w:p>
        </w:tc>
      </w:tr>
    </w:tbl>
    <w:p w:rsidR="006842D4" w:rsidRDefault="006842D4">
      <w:pPr>
        <w:spacing w:after="200" w:line="240" w:lineRule="auto"/>
        <w:jc w:val="both"/>
        <w:rPr>
          <w:sz w:val="20"/>
          <w:szCs w:val="20"/>
        </w:rPr>
      </w:pPr>
    </w:p>
    <w:sectPr w:rsidR="006842D4">
      <w:pgSz w:w="11909" w:h="16834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" w:fontKey="{F0ABCDB7-0024-4723-86F3-F75CBA7B2BC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934126D-96E5-4663-B3DC-68F0523AC3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EC9EDE6-C2A7-45E1-9A41-9746975D12C2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92160"/>
    <w:multiLevelType w:val="multilevel"/>
    <w:tmpl w:val="53880D0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2D4"/>
    <w:rsid w:val="000A7C50"/>
    <w:rsid w:val="0068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2596"/>
  <w15:docId w15:val="{009B4BF6-2A66-447D-80CE-528C4F76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tidoes-apf.apps.tcu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lucoes.receita.fazenda.gov.br/Servicos/cnpjrev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cadin.pgfn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sulta-crf.caixa.gov.br/consultacrf/pages/consultaEmpregador.js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1364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2026-08-19T00:18:00Z</dcterms:created>
  <dcterms:modified xsi:type="dcterms:W3CDTF">2026-08-19T00:23:00Z</dcterms:modified>
</cp:coreProperties>
</file>