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ANEXO VII – Declaração de Ciência e Concordância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PREGÃO ELETRÔNICO No 299/2026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 meio deste instrumento, ..................... (identificar o Contratado) declara que está ciente e concorda com as disposições e obrigações previstas no Edital, no Termo de Referência e nos demais anexos a que se refere o Pregão Eletrônico no.........../20......., bem como que se responsabiliza, sob as penas da Lei, pela veracidade e legitimidade das informações e documentos apresentados durante o processo de contratação.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Local-UF, ........ de ................... de 20.... .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(Nome e Cargo do Representante Legal)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5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285750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