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-557.7952755905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557.7952755905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RELEASE MÚSICA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da obra/proposição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release consiste em um texto de apresentação da obra ou proposição artística, redigido de forma clara, objetiva e coerente, com o objetivo de contextualizar a proposta para a comissão avaliadora e o público. O texto deverá apresentar, sempre que pertinente, o tema, o conceito, os objetivos, o processo de criação, as referências estéticas ou metodológicas, a relação da obra com ações de ensino, pesquisa ou extensão do IFRS e demais informações que contribuam para a compreensão da proposta artística.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release deverá conter, no mínimo, 100 palavras, ser elaborado em fonte Calibri, tamanho 12, espaçamento 1,5, texto justificado, margens superior e inferior de 2 cm e esquerda e direita de 3 cm, salvo em formato PDF, em arquivo único juntamente com a ficha técnica e os demais documentos exigidos para a modalidade.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Categoria: Música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Identificação da proposta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da apresentação: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Campus: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Responsáveis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Apresentador(a):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Orientador(a) ou servidor(a) responsável: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Integrantes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  <w:tab/>
        <w:t xml:space="preserve">Instrumento/Função</w:t>
        <w:tab/>
        <w:tab/>
        <w:tab/>
        <w:tab/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Informações da apresentação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Duração total: ________ minutos (máximo de 20 minutos)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Classificação indicativa: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Repertório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da música</w:t>
        <w:tab/>
        <w:t xml:space="preserve">Compositor(a)/Autor(a)</w:t>
        <w:tab/>
        <w:t xml:space="preserve">Duração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Tempo total da apresentação: ________ minutos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Rider técnico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Equipamentos de áudio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Microfones para voz: _______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Microfones para instrumentos: _______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Direct Box (DI): _______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Pedestais para microfone: _______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Caixas de retorno: _______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Mesa de som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Notebook para reprodução de trilhas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Outro(s): _______________________________________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Backline (instrumentos)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Violão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Guitarra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Contrabaixo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Teclado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Bateria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Cajón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Outro(s): _______________________________________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Necessidades de palco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a disposição dos músicos, necessidades de energia elétrica, cadeiras, estantes de partitura e demais informações relevantes para a montagem.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Link do vídeo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 público no YouTube (vídeo de, pelo menos, uma das músicas da apresentação):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Informações complementares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widowControl w:val="0"/>
      <w:spacing w:line="360" w:lineRule="auto"/>
      <w:ind w:right="-557.7952755905517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0" distT="0" distL="0" distR="0">
          <wp:extent cx="1361470" cy="7360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1470" cy="736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XIII MOSTRA DE ARTE</w:t>
    </w:r>
  </w:p>
  <w:p w:rsidR="00000000" w:rsidDel="00000000" w:rsidP="00000000" w:rsidRDefault="00000000" w:rsidRPr="00000000" w14:paraId="00000049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IV MOSTRA DE AUDIOVISUAL </w:t>
    </w:r>
  </w:p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