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46" w:line="276" w:lineRule="auto"/>
        <w:ind w:right="140" w:firstLine="0"/>
        <w:rPr/>
      </w:pPr>
      <w:r w:rsidDel="00000000" w:rsidR="00000000" w:rsidRPr="00000000">
        <w:rPr>
          <w:rtl w:val="0"/>
        </w:rPr>
        <w:t xml:space="preserve">AUTORIZAÇÃO DE USO DE IMAGEM PARA PROCESSO SELETIVO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58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tabs>
          <w:tab w:val="left" w:leader="none" w:pos="5423"/>
        </w:tabs>
        <w:spacing w:after="0" w:before="0" w:line="276" w:lineRule="auto"/>
        <w:ind w:right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______________,  portador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  do  CPF  de  número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tabs>
          <w:tab w:val="left" w:leader="none" w:pos="2203"/>
          <w:tab w:val="left" w:leader="none" w:pos="3349"/>
          <w:tab w:val="left" w:leader="none" w:pos="8862"/>
        </w:tabs>
        <w:spacing w:after="0" w:before="44" w:line="276" w:lineRule="auto"/>
        <w:ind w:right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candidato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à vag</w:t>
      </w:r>
      <w:r w:rsidDel="00000000" w:rsidR="00000000" w:rsidRPr="00000000">
        <w:rPr>
          <w:rtl w:val="0"/>
        </w:rPr>
        <w:t xml:space="preserve">a no processo seletivo do Edital DGP (Reitoria) nº 01/2026 - Processo Seletivo Simplificado para Contratação de Estagiários, Vagas: Alvorada, Gramado, Porto Alegre e Reitoria do Instituto Federal de Educação, Ciência e Tecnologia do Rio Grande do Sul (IFRS) – </w:t>
      </w:r>
      <w:r w:rsidDel="00000000" w:rsidR="00000000" w:rsidRPr="00000000">
        <w:rPr>
          <w:i w:val="1"/>
          <w:iCs w:val="1"/>
          <w:rtl w:val="0"/>
        </w:rPr>
        <w:t xml:space="preserve">Campus</w:t>
      </w:r>
      <w:r w:rsidDel="00000000" w:rsidR="00000000" w:rsidRPr="00000000">
        <w:rPr>
          <w:rtl w:val="0"/>
        </w:rPr>
        <w:t xml:space="preserve"> _____________________ 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autorizo a filmagem para fins de verificação (hetero- reconhecimento) da autodeclaração de candidato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negro</w:t>
      </w:r>
      <w:r w:rsidDel="00000000" w:rsidR="00000000" w:rsidRPr="00000000">
        <w:rPr>
          <w:rtl w:val="0"/>
        </w:rPr>
        <w:t xml:space="preserve">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213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465"/>
          <w:tab w:val="left" w:leader="none" w:pos="4177"/>
          <w:tab w:val="left" w:leader="none" w:pos="4865"/>
          <w:tab w:val="left" w:leader="none" w:pos="5676"/>
        </w:tabs>
        <w:spacing w:after="0" w:before="0" w:line="276" w:lineRule="auto"/>
        <w:ind w:left="0" w:right="145" w:firstLine="0"/>
        <w:jc w:val="center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052"/>
        </w:tabs>
        <w:spacing w:line="276" w:lineRule="auto"/>
        <w:ind w:left="2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398" w:right="1534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da/do Candidata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254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2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Preencher somente em caso de menores de 18 anos: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256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tabs>
          <w:tab w:val="left" w:leader="none" w:pos="8052"/>
        </w:tabs>
        <w:spacing w:after="0" w:before="0" w:line="276" w:lineRule="auto"/>
        <w:ind w:left="2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completo da/o responsável/acompanhante:</w:t>
      </w:r>
      <w:r w:rsidDel="00000000" w:rsidR="00000000" w:rsidRPr="00000000">
        <w:rPr>
          <w:rtl w:val="0"/>
        </w:rPr>
        <w:t xml:space="preserve"> __________________________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tabs>
          <w:tab w:val="left" w:leader="none" w:pos="8094"/>
        </w:tabs>
        <w:spacing w:after="0" w:before="284" w:line="276" w:lineRule="auto"/>
        <w:ind w:left="62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 </w:t>
      </w:r>
      <w:r w:rsidDel="00000000" w:rsidR="00000000" w:rsidRPr="00000000">
        <w:rPr>
          <w:rtl w:val="0"/>
        </w:rPr>
        <w:t xml:space="preserve">da/o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responsável/acompanhante: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052"/>
        </w:tabs>
        <w:spacing w:line="276" w:lineRule="auto"/>
        <w:ind w:left="2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1393" w:right="1534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da/do Responsável/Acompanhante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95" w:top="1133" w:left="1133" w:right="1133" w:header="0" w:footer="14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9825038</wp:posOffset>
              </wp:positionV>
              <wp:extent cx="3462655" cy="27051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19440" y="3649500"/>
                        <a:ext cx="3453120" cy="26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0000123977661"/>
                            <w:ind w:left="4.000000059604645" w:right="0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Gen. Osório, 348 – Centro – Bento Gonçalves/RS – CEP 95.700-086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5"/>
                            <w:ind w:left="4.000000059604645" w:right="4.000000059604645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Telefone: (54) 3449.3371 – www.ifrs.edu.br – E-mail: processoseletivo@ifrs.edu.br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9825038</wp:posOffset>
              </wp:positionV>
              <wp:extent cx="3462655" cy="27051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62655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5761038</wp:posOffset>
              </wp:positionH>
              <wp:positionV relativeFrom="paragraph">
                <wp:posOffset>9621838</wp:posOffset>
              </wp:positionV>
              <wp:extent cx="200025" cy="22098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50780" y="3674340"/>
                        <a:ext cx="190440" cy="21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39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5761038</wp:posOffset>
              </wp:positionH>
              <wp:positionV relativeFrom="paragraph">
                <wp:posOffset>9621838</wp:posOffset>
              </wp:positionV>
              <wp:extent cx="200025" cy="220980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220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9825038</wp:posOffset>
              </wp:positionV>
              <wp:extent cx="3462655" cy="27051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619440" y="3649500"/>
                        <a:ext cx="3453120" cy="26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2.0000123977661"/>
                            <w:ind w:left="4.000000059604645" w:right="0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Rua Gen. Osório, 348 – Centro – Bento Gonçalves/RS – CEP 95.700-086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95"/>
                            <w:ind w:left="4.000000059604645" w:right="4.000000059604645" w:firstLine="8.0000001192092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Telefone: (54) 3449.3371 – www.ifrs.edu.br – E-mail: processoseletivo@ifrs.edu.br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9825038</wp:posOffset>
              </wp:positionV>
              <wp:extent cx="3462655" cy="270510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62655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5761038</wp:posOffset>
              </wp:positionH>
              <wp:positionV relativeFrom="paragraph">
                <wp:posOffset>9621838</wp:posOffset>
              </wp:positionV>
              <wp:extent cx="200025" cy="22098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50780" y="3674340"/>
                        <a:ext cx="190440" cy="21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mic Sans MS" w:cs="Comic Sans MS" w:eastAsia="Comic Sans MS" w:hAnsi="Comic Sans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39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5761038</wp:posOffset>
              </wp:positionH>
              <wp:positionV relativeFrom="paragraph">
                <wp:posOffset>9621838</wp:posOffset>
              </wp:positionV>
              <wp:extent cx="200025" cy="220980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" cy="2209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before="177" w:line="240" w:lineRule="auto"/>
      <w:ind w:left="1393" w:right="1534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177" w:line="240" w:lineRule="auto"/>
      <w:ind w:left="1393" w:right="1534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516890" cy="5715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spacing w:after="0" w:before="177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0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1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Reitoria do IFRS</w:t>
    </w:r>
  </w:p>
  <w:p w:rsidR="00000000" w:rsidDel="00000000" w:rsidP="00000000" w:rsidRDefault="00000000" w:rsidRPr="00000000" w14:paraId="00000022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23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before="1" w:line="240" w:lineRule="auto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177" w:line="240" w:lineRule="auto"/>
      <w:ind w:left="1393" w:right="1534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before="177" w:line="240" w:lineRule="auto"/>
      <w:ind w:left="1393" w:right="1534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center"/>
      <w:rPr>
        <w:sz w:val="20"/>
        <w:szCs w:val="20"/>
      </w:rPr>
    </w:pPr>
    <w:r w:rsidDel="00000000" w:rsidR="00000000" w:rsidRPr="00000000">
      <w:rPr/>
      <w:drawing>
        <wp:inline distB="0" distT="0" distL="0" distR="0">
          <wp:extent cx="516890" cy="571500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89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177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A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B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C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Reitoria do IFRS</w:t>
    </w:r>
  </w:p>
  <w:p w:rsidR="00000000" w:rsidDel="00000000" w:rsidP="00000000" w:rsidRDefault="00000000" w:rsidRPr="00000000" w14:paraId="0000002D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Diretoria de Gestão de Pessoas</w:t>
    </w:r>
  </w:p>
  <w:p w:rsidR="00000000" w:rsidDel="00000000" w:rsidP="00000000" w:rsidRDefault="00000000" w:rsidRPr="00000000" w14:paraId="0000002E">
    <w:pPr>
      <w:spacing w:after="0" w:before="1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before="1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46" w:lineRule="auto"/>
      <w:ind w:right="1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BodyText">
    <w:name w:val="Body Text"/>
    <w:basedOn w:val="normal1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normal1" w:default="1">
    <w:name w:val="normal1"/>
    <w:qFormat w:val="1"/>
    <w:pPr>
      <w:widowControl w:val="0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PT"/>
    </w:rPr>
  </w:style>
  <w:style w:type="paragraph" w:styleId="ListParagraph">
    <w:name w:val="List Paragraph"/>
    <w:basedOn w:val="normal1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1"/>
    <w:uiPriority w:val="1"/>
    <w:qFormat w:val="1"/>
    <w:pPr/>
    <w:rPr>
      <w:lang w:bidi="ar-SA" w:eastAsia="en-US" w:val="pt-PT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 w:val="1"/>
    <w:pPr/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KPwy4HPD3zL952u4ImEkYjeXQ==">CgMxLjA4AHIhMXkzaEJ0ZnFuR0RaQ2w3REdWOHhkS1lHSnM5c21XR3pf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2025-04-03T11:36:09Z</dcterms:created>
  <dc:creator>Fernando Loris Ortolan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2019</vt:lpwstr>
  </property>
</Properties>
</file>