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ANEXO V – Declaração de pleno conhecimento das condições do objeto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PREGÃO ELETRÔNICO No 90002/2026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ff0000"/>
        </w:rPr>
      </w:pPr>
      <w:r w:rsidDel="00000000" w:rsidR="00000000" w:rsidRPr="00000000">
        <w:rPr>
          <w:rtl w:val="0"/>
        </w:rPr>
        <w:t xml:space="preserve">OBJETO: Cessão Onerosa de Uso de Espaço Físico para Exploração de Serviços de Cantina/Restaurante, com Fornecimento e Distribuição de Merenda Escolar, com Exclusividade, por Empresa Especializada no Ramo, nas Dependências do Campus</w:t>
      </w:r>
      <w:r w:rsidDel="00000000" w:rsidR="00000000" w:rsidRPr="00000000">
        <w:rPr>
          <w:color w:val="ff0000"/>
          <w:rtl w:val="0"/>
        </w:rPr>
        <w:t xml:space="preserve"> XXX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 empresa ___________________________, inscrita no CNPJ ______________, por intermédio de seu representante, Sr(a) _____________________________________, DECLARA que optou por não realizar a Vistoria Prévia no IFRS – Campus </w:t>
      </w:r>
      <w:r w:rsidDel="00000000" w:rsidR="00000000" w:rsidRPr="00000000">
        <w:rPr>
          <w:color w:val="ff0000"/>
          <w:rtl w:val="0"/>
        </w:rPr>
        <w:t xml:space="preserve">xxx,</w:t>
      </w:r>
      <w:r w:rsidDel="00000000" w:rsidR="00000000" w:rsidRPr="00000000">
        <w:rPr>
          <w:rtl w:val="0"/>
        </w:rPr>
        <w:t xml:space="preserve"> e ainda que tem pleno conhecimento das condições e peculiaridades inerentes à natureza do trabalho, que assume total responsabilidade por este fato e que não utilizará deste para quaisquer questionamentos futuros que ensejam avenças técnicas ou financeiras com este órgão.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/RS, ____ de _________de 2026.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NOME DO DECLARANTE: ___________________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3527588</wp:posOffset>
          </wp:positionH>
          <wp:positionV relativeFrom="page">
            <wp:posOffset>589632</wp:posOffset>
          </wp:positionV>
          <wp:extent cx="506412" cy="5429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4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