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5luo5u9shlo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AUTORIZAÇÃO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Considerando a descrição sumária do cargo, fica autorizado(a) o(a) servidor(a) ______________________, ocupante do cargo _____________, Siape Nº____________, a coordenar o projeto de ensino intitulado “____________________”.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66y0x1nc00x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dia, mês, ano.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45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firstLine="45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firstLine="453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0D">
      <w:pPr>
        <w:widowControl w:val="0"/>
        <w:spacing w:after="12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da chefia imediata</w:t>
      </w:r>
    </w:p>
    <w:p w:rsidR="00000000" w:rsidDel="00000000" w:rsidP="00000000" w:rsidRDefault="00000000" w:rsidRPr="00000000" w14:paraId="0000000E">
      <w:pPr>
        <w:widowControl w:val="0"/>
        <w:spacing w:after="12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85725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6+aSQk2ZJzcV8i6LvlITJXkNA==">CgMxLjAyDmguNWx1bzV1OXNobG9uMgloLjFmb2I5dGUyDmguNjZ5MHgxbmMwMHhpOAByITFhNE9RdUpCYzhLdmVKRF9kZ2g1QzliTF9YQ09uRzA2YQ==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