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9A" w:rsidRDefault="00C75A9A" w:rsidP="00C75A9A">
      <w:pPr>
        <w:pStyle w:val="NormalWeb"/>
        <w:spacing w:before="121" w:beforeAutospacing="0" w:after="0" w:afterAutospacing="0"/>
        <w:ind w:left="244" w:right="216"/>
      </w:pPr>
      <w:r>
        <w:rPr>
          <w:rFonts w:ascii="Calibri" w:hAnsi="Calibri"/>
          <w:b/>
          <w:bCs/>
          <w:color w:val="000000"/>
        </w:rPr>
        <w:t> </w:t>
      </w:r>
      <w:r>
        <w:rPr>
          <w:rFonts w:ascii="Calibri" w:hAnsi="Calibri"/>
          <w:b/>
          <w:bCs/>
          <w:color w:val="000000"/>
        </w:rPr>
        <w:t xml:space="preserve">                                        </w:t>
      </w:r>
      <w:bookmarkStart w:id="0" w:name="_GoBack"/>
      <w:bookmarkEnd w:id="0"/>
      <w:r>
        <w:rPr>
          <w:rFonts w:ascii="Calibri" w:hAnsi="Calibri"/>
          <w:b/>
          <w:bCs/>
          <w:color w:val="000000"/>
        </w:rPr>
        <w:t>ANEXO I - FORMULÁRIO DE SUBMISSÃO DE PROPOSTA</w:t>
      </w:r>
    </w:p>
    <w:p w:rsidR="003108C0" w:rsidRPr="00C75A9A" w:rsidRDefault="003108C0">
      <w:pPr>
        <w:pBdr>
          <w:top w:val="nil"/>
          <w:left w:val="nil"/>
          <w:bottom w:val="nil"/>
          <w:right w:val="nil"/>
          <w:between w:val="nil"/>
        </w:pBdr>
        <w:tabs>
          <w:tab w:val="left" w:pos="1661"/>
        </w:tabs>
        <w:spacing w:before="121" w:line="232" w:lineRule="auto"/>
        <w:ind w:left="244" w:right="216"/>
        <w:jc w:val="center"/>
        <w:rPr>
          <w:b/>
          <w:color w:val="000000"/>
          <w:sz w:val="24"/>
          <w:szCs w:val="24"/>
          <w:lang w:val="pt-BR"/>
        </w:rPr>
      </w:pPr>
    </w:p>
    <w:p w:rsidR="003108C0" w:rsidRDefault="003108C0">
      <w:pPr>
        <w:pBdr>
          <w:top w:val="nil"/>
          <w:left w:val="nil"/>
          <w:bottom w:val="nil"/>
          <w:right w:val="nil"/>
          <w:between w:val="nil"/>
        </w:pBdr>
        <w:spacing w:before="159"/>
        <w:rPr>
          <w:b/>
          <w:color w:val="000000"/>
          <w:sz w:val="24"/>
          <w:szCs w:val="24"/>
        </w:rPr>
      </w:pPr>
    </w:p>
    <w:p w:rsidR="003108C0" w:rsidRDefault="00BF5884">
      <w:pPr>
        <w:numPr>
          <w:ilvl w:val="1"/>
          <w:numId w:val="1"/>
        </w:numPr>
        <w:pBdr>
          <w:top w:val="nil"/>
          <w:left w:val="nil"/>
          <w:bottom w:val="nil"/>
          <w:right w:val="nil"/>
          <w:between w:val="nil"/>
        </w:pBdr>
        <w:tabs>
          <w:tab w:val="left" w:pos="1661"/>
        </w:tabs>
        <w:jc w:val="both"/>
        <w:rPr>
          <w:b/>
          <w:color w:val="000000"/>
          <w:sz w:val="24"/>
          <w:szCs w:val="24"/>
        </w:rPr>
      </w:pPr>
      <w:r>
        <w:rPr>
          <w:b/>
          <w:color w:val="000000"/>
          <w:sz w:val="24"/>
          <w:szCs w:val="24"/>
        </w:rPr>
        <w:t>Informações cadastrais</w:t>
      </w:r>
    </w:p>
    <w:p w:rsidR="003108C0" w:rsidRDefault="003108C0">
      <w:pPr>
        <w:pBdr>
          <w:top w:val="nil"/>
          <w:left w:val="nil"/>
          <w:bottom w:val="nil"/>
          <w:right w:val="nil"/>
          <w:between w:val="nil"/>
        </w:pBdr>
        <w:spacing w:before="6"/>
        <w:rPr>
          <w:b/>
          <w:color w:val="000000"/>
          <w:sz w:val="9"/>
          <w:szCs w:val="9"/>
        </w:rPr>
      </w:pPr>
    </w:p>
    <w:tbl>
      <w:tblPr>
        <w:tblStyle w:val="a"/>
        <w:tblW w:w="10425" w:type="dxa"/>
        <w:tblInd w:w="15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3375"/>
        <w:gridCol w:w="7050"/>
      </w:tblGrid>
      <w:tr w:rsidR="003108C0">
        <w:trPr>
          <w:trHeight w:val="396"/>
        </w:trPr>
        <w:tc>
          <w:tcPr>
            <w:tcW w:w="3375" w:type="dxa"/>
            <w:vAlign w:val="center"/>
          </w:tcPr>
          <w:p w:rsidR="003108C0" w:rsidRDefault="00BF5884">
            <w:pPr>
              <w:pBdr>
                <w:top w:val="nil"/>
                <w:left w:val="nil"/>
                <w:bottom w:val="nil"/>
                <w:right w:val="nil"/>
                <w:between w:val="nil"/>
              </w:pBdr>
              <w:spacing w:line="175" w:lineRule="auto"/>
              <w:ind w:left="75"/>
              <w:rPr>
                <w:b/>
                <w:i/>
                <w:color w:val="000000"/>
                <w:sz w:val="20"/>
                <w:szCs w:val="20"/>
              </w:rPr>
            </w:pPr>
            <w:r>
              <w:rPr>
                <w:b/>
                <w:i/>
                <w:color w:val="000000"/>
                <w:sz w:val="20"/>
                <w:szCs w:val="20"/>
              </w:rPr>
              <w:t>Denominação do grupo candidato</w:t>
            </w:r>
          </w:p>
        </w:tc>
        <w:tc>
          <w:tcPr>
            <w:tcW w:w="7050" w:type="dxa"/>
            <w:tcBorders>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&lt;Unidade Candidata&gt;</w:t>
            </w:r>
          </w:p>
        </w:tc>
      </w:tr>
      <w:tr w:rsidR="003108C0">
        <w:trPr>
          <w:trHeight w:val="396"/>
        </w:trPr>
        <w:tc>
          <w:tcPr>
            <w:tcW w:w="3375" w:type="dxa"/>
            <w:vAlign w:val="center"/>
          </w:tcPr>
          <w:p w:rsidR="003108C0" w:rsidRDefault="00BF5884">
            <w:pPr>
              <w:pBdr>
                <w:top w:val="nil"/>
                <w:left w:val="nil"/>
                <w:bottom w:val="nil"/>
                <w:right w:val="nil"/>
                <w:between w:val="nil"/>
              </w:pBdr>
              <w:spacing w:line="175" w:lineRule="auto"/>
              <w:ind w:left="111"/>
              <w:rPr>
                <w:b/>
                <w:i/>
                <w:color w:val="000000"/>
                <w:sz w:val="20"/>
                <w:szCs w:val="20"/>
              </w:rPr>
            </w:pPr>
            <w:r>
              <w:rPr>
                <w:b/>
                <w:i/>
                <w:color w:val="000000"/>
                <w:sz w:val="20"/>
                <w:szCs w:val="20"/>
              </w:rPr>
              <w:t>Área de competência</w:t>
            </w:r>
          </w:p>
        </w:tc>
        <w:tc>
          <w:tcPr>
            <w:tcW w:w="7050" w:type="dxa"/>
            <w:tcBorders>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&lt;Título da área &gt;</w:t>
            </w:r>
          </w:p>
        </w:tc>
      </w:tr>
      <w:tr w:rsidR="003108C0">
        <w:trPr>
          <w:trHeight w:val="396"/>
        </w:trPr>
        <w:tc>
          <w:tcPr>
            <w:tcW w:w="3375" w:type="dxa"/>
            <w:vAlign w:val="center"/>
          </w:tcPr>
          <w:p w:rsidR="003108C0" w:rsidRDefault="00BF5884">
            <w:pPr>
              <w:pBdr>
                <w:top w:val="nil"/>
                <w:left w:val="nil"/>
                <w:bottom w:val="nil"/>
                <w:right w:val="nil"/>
                <w:between w:val="nil"/>
              </w:pBdr>
              <w:spacing w:line="175" w:lineRule="auto"/>
              <w:ind w:left="75"/>
              <w:rPr>
                <w:b/>
                <w:i/>
                <w:color w:val="000000"/>
                <w:sz w:val="20"/>
                <w:szCs w:val="20"/>
              </w:rPr>
            </w:pPr>
            <w:r>
              <w:rPr>
                <w:b/>
                <w:i/>
                <w:color w:val="000000"/>
                <w:sz w:val="20"/>
                <w:szCs w:val="20"/>
              </w:rPr>
              <w:t>Sublinha 1</w:t>
            </w:r>
          </w:p>
        </w:tc>
        <w:tc>
          <w:tcPr>
            <w:tcW w:w="7050" w:type="dxa"/>
            <w:tcBorders>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&lt;Título sublinha 1 &gt;</w:t>
            </w:r>
          </w:p>
        </w:tc>
      </w:tr>
      <w:tr w:rsidR="003108C0">
        <w:trPr>
          <w:trHeight w:val="396"/>
        </w:trPr>
        <w:tc>
          <w:tcPr>
            <w:tcW w:w="3375" w:type="dxa"/>
            <w:vAlign w:val="center"/>
          </w:tcPr>
          <w:p w:rsidR="003108C0" w:rsidRDefault="00BF5884">
            <w:pPr>
              <w:pBdr>
                <w:top w:val="nil"/>
                <w:left w:val="nil"/>
                <w:bottom w:val="nil"/>
                <w:right w:val="nil"/>
                <w:between w:val="nil"/>
              </w:pBdr>
              <w:spacing w:line="175" w:lineRule="auto"/>
              <w:ind w:left="75"/>
              <w:rPr>
                <w:b/>
                <w:i/>
                <w:color w:val="000000"/>
                <w:sz w:val="20"/>
                <w:szCs w:val="20"/>
              </w:rPr>
            </w:pPr>
            <w:r>
              <w:rPr>
                <w:b/>
                <w:i/>
                <w:color w:val="000000"/>
                <w:sz w:val="20"/>
                <w:szCs w:val="20"/>
              </w:rPr>
              <w:t>Sublinha 2</w:t>
            </w:r>
          </w:p>
        </w:tc>
        <w:tc>
          <w:tcPr>
            <w:tcW w:w="7050" w:type="dxa"/>
            <w:tcBorders>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&lt;Título sublinha 2 &gt;</w:t>
            </w:r>
          </w:p>
        </w:tc>
      </w:tr>
      <w:tr w:rsidR="003108C0">
        <w:trPr>
          <w:trHeight w:val="396"/>
        </w:trPr>
        <w:tc>
          <w:tcPr>
            <w:tcW w:w="3375" w:type="dxa"/>
            <w:tcBorders>
              <w:bottom w:val="single" w:sz="12" w:space="0" w:color="2B2B2B"/>
            </w:tcBorders>
            <w:vAlign w:val="center"/>
          </w:tcPr>
          <w:p w:rsidR="003108C0" w:rsidRDefault="00BF5884">
            <w:pPr>
              <w:pBdr>
                <w:top w:val="nil"/>
                <w:left w:val="nil"/>
                <w:bottom w:val="nil"/>
                <w:right w:val="nil"/>
                <w:between w:val="nil"/>
              </w:pBdr>
              <w:spacing w:line="175" w:lineRule="auto"/>
              <w:ind w:left="75"/>
              <w:rPr>
                <w:b/>
                <w:i/>
                <w:color w:val="000000"/>
                <w:sz w:val="20"/>
                <w:szCs w:val="20"/>
              </w:rPr>
            </w:pPr>
            <w:r>
              <w:rPr>
                <w:b/>
                <w:i/>
                <w:color w:val="000000"/>
                <w:sz w:val="20"/>
                <w:szCs w:val="20"/>
              </w:rPr>
              <w:t>Sublinha 3</w:t>
            </w:r>
          </w:p>
        </w:tc>
        <w:tc>
          <w:tcPr>
            <w:tcW w:w="7050" w:type="dxa"/>
            <w:tcBorders>
              <w:bottom w:val="single" w:sz="12" w:space="0" w:color="2B2B2B"/>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&lt;Título sublinha 3 &gt;</w:t>
            </w:r>
          </w:p>
        </w:tc>
      </w:tr>
    </w:tbl>
    <w:p w:rsidR="003108C0" w:rsidRDefault="003108C0">
      <w:pPr>
        <w:pBdr>
          <w:top w:val="nil"/>
          <w:left w:val="nil"/>
          <w:bottom w:val="nil"/>
          <w:right w:val="nil"/>
          <w:between w:val="nil"/>
        </w:pBdr>
        <w:spacing w:before="152" w:after="1"/>
        <w:rPr>
          <w:b/>
          <w:color w:val="000000"/>
          <w:sz w:val="20"/>
          <w:szCs w:val="20"/>
        </w:rPr>
      </w:pPr>
    </w:p>
    <w:tbl>
      <w:tblPr>
        <w:tblStyle w:val="a0"/>
        <w:tblW w:w="10395" w:type="dxa"/>
        <w:tblInd w:w="15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2130"/>
        <w:gridCol w:w="2265"/>
        <w:gridCol w:w="1665"/>
        <w:gridCol w:w="4335"/>
      </w:tblGrid>
      <w:tr w:rsidR="003108C0">
        <w:trPr>
          <w:trHeight w:val="396"/>
        </w:trPr>
        <w:tc>
          <w:tcPr>
            <w:tcW w:w="10395" w:type="dxa"/>
            <w:gridSpan w:val="4"/>
            <w:tcBorders>
              <w:right w:val="single" w:sz="12" w:space="0" w:color="2B2B2B"/>
            </w:tcBorders>
            <w:vAlign w:val="center"/>
          </w:tcPr>
          <w:p w:rsidR="003108C0" w:rsidRDefault="00BF5884">
            <w:pPr>
              <w:pBdr>
                <w:top w:val="nil"/>
                <w:left w:val="nil"/>
                <w:bottom w:val="nil"/>
                <w:right w:val="nil"/>
                <w:between w:val="nil"/>
              </w:pBdr>
              <w:spacing w:line="175" w:lineRule="auto"/>
              <w:ind w:left="111"/>
              <w:rPr>
                <w:b/>
                <w:i/>
                <w:color w:val="000000"/>
                <w:sz w:val="20"/>
                <w:szCs w:val="20"/>
              </w:rPr>
            </w:pPr>
            <w:r>
              <w:rPr>
                <w:b/>
                <w:i/>
                <w:color w:val="000000"/>
                <w:sz w:val="20"/>
                <w:szCs w:val="20"/>
              </w:rPr>
              <w:t>Dados do grupo candidato onde estará instalado o possível Polo</w:t>
            </w:r>
            <w:r>
              <w:rPr>
                <w:b/>
                <w:i/>
                <w:sz w:val="20"/>
                <w:szCs w:val="20"/>
              </w:rPr>
              <w:t xml:space="preserve"> Embrapii</w:t>
            </w:r>
          </w:p>
        </w:tc>
      </w:tr>
      <w:tr w:rsidR="003108C0">
        <w:trPr>
          <w:trHeight w:val="396"/>
        </w:trPr>
        <w:tc>
          <w:tcPr>
            <w:tcW w:w="2130" w:type="dxa"/>
            <w:vAlign w:val="center"/>
          </w:tcPr>
          <w:p w:rsidR="003108C0" w:rsidRDefault="00BF5884">
            <w:pPr>
              <w:pBdr>
                <w:top w:val="nil"/>
                <w:left w:val="nil"/>
                <w:bottom w:val="nil"/>
                <w:right w:val="nil"/>
                <w:between w:val="nil"/>
              </w:pBdr>
              <w:spacing w:line="175" w:lineRule="auto"/>
              <w:ind w:left="75"/>
              <w:rPr>
                <w:b/>
                <w:color w:val="000000"/>
                <w:sz w:val="20"/>
                <w:szCs w:val="20"/>
              </w:rPr>
            </w:pPr>
            <w:r>
              <w:rPr>
                <w:b/>
                <w:color w:val="000000"/>
                <w:sz w:val="20"/>
                <w:szCs w:val="20"/>
              </w:rPr>
              <w:t>Endereço, Nº</w:t>
            </w:r>
          </w:p>
        </w:tc>
        <w:tc>
          <w:tcPr>
            <w:tcW w:w="2265" w:type="dxa"/>
            <w:vAlign w:val="center"/>
          </w:tcPr>
          <w:p w:rsidR="003108C0" w:rsidRDefault="00BF5884">
            <w:pPr>
              <w:pBdr>
                <w:top w:val="nil"/>
                <w:left w:val="nil"/>
                <w:bottom w:val="nil"/>
                <w:right w:val="nil"/>
                <w:between w:val="nil"/>
              </w:pBdr>
              <w:spacing w:line="175" w:lineRule="auto"/>
              <w:ind w:left="70"/>
              <w:rPr>
                <w:i/>
                <w:color w:val="000000"/>
                <w:sz w:val="20"/>
                <w:szCs w:val="20"/>
              </w:rPr>
            </w:pPr>
            <w:r>
              <w:rPr>
                <w:i/>
                <w:color w:val="000000"/>
                <w:sz w:val="20"/>
                <w:szCs w:val="20"/>
              </w:rPr>
              <w:t>&lt;Rua, número&gt;</w:t>
            </w:r>
          </w:p>
        </w:tc>
        <w:tc>
          <w:tcPr>
            <w:tcW w:w="6000" w:type="dxa"/>
            <w:gridSpan w:val="2"/>
            <w:tcBorders>
              <w:right w:val="single" w:sz="12" w:space="0" w:color="2B2B2B"/>
            </w:tcBorders>
            <w:vAlign w:val="center"/>
          </w:tcPr>
          <w:p w:rsidR="003108C0" w:rsidRDefault="00BF5884">
            <w:pPr>
              <w:pBdr>
                <w:top w:val="nil"/>
                <w:left w:val="nil"/>
                <w:bottom w:val="nil"/>
                <w:right w:val="nil"/>
                <w:between w:val="nil"/>
              </w:pBdr>
              <w:tabs>
                <w:tab w:val="left" w:pos="1229"/>
              </w:tabs>
              <w:spacing w:line="175" w:lineRule="auto"/>
              <w:ind w:left="69"/>
              <w:rPr>
                <w:i/>
                <w:color w:val="000000"/>
                <w:sz w:val="20"/>
                <w:szCs w:val="20"/>
              </w:rPr>
            </w:pPr>
            <w:r>
              <w:rPr>
                <w:b/>
                <w:color w:val="000000"/>
                <w:sz w:val="20"/>
                <w:szCs w:val="20"/>
              </w:rPr>
              <w:t>Cidade - UF:</w:t>
            </w:r>
            <w:r>
              <w:rPr>
                <w:b/>
                <w:color w:val="000000"/>
                <w:sz w:val="20"/>
                <w:szCs w:val="20"/>
              </w:rPr>
              <w:tab/>
            </w:r>
            <w:r>
              <w:rPr>
                <w:i/>
                <w:color w:val="000000"/>
                <w:sz w:val="20"/>
                <w:szCs w:val="20"/>
              </w:rPr>
              <w:t>&lt;Cidade – UF&gt;</w:t>
            </w:r>
          </w:p>
        </w:tc>
      </w:tr>
      <w:tr w:rsidR="003108C0">
        <w:trPr>
          <w:trHeight w:val="396"/>
        </w:trPr>
        <w:tc>
          <w:tcPr>
            <w:tcW w:w="2130" w:type="dxa"/>
            <w:vAlign w:val="center"/>
          </w:tcPr>
          <w:p w:rsidR="003108C0" w:rsidRDefault="00BF5884">
            <w:pPr>
              <w:pBdr>
                <w:top w:val="nil"/>
                <w:left w:val="nil"/>
                <w:bottom w:val="nil"/>
                <w:right w:val="nil"/>
                <w:between w:val="nil"/>
              </w:pBdr>
              <w:spacing w:line="175" w:lineRule="auto"/>
              <w:ind w:left="75"/>
              <w:rPr>
                <w:b/>
                <w:color w:val="000000"/>
                <w:sz w:val="20"/>
                <w:szCs w:val="20"/>
              </w:rPr>
            </w:pPr>
            <w:r>
              <w:rPr>
                <w:b/>
                <w:color w:val="000000"/>
                <w:sz w:val="20"/>
                <w:szCs w:val="20"/>
              </w:rPr>
              <w:t>Complemento</w:t>
            </w:r>
          </w:p>
        </w:tc>
        <w:tc>
          <w:tcPr>
            <w:tcW w:w="2265" w:type="dxa"/>
            <w:vAlign w:val="center"/>
          </w:tcPr>
          <w:p w:rsidR="003108C0" w:rsidRDefault="00BF5884">
            <w:pPr>
              <w:pBdr>
                <w:top w:val="nil"/>
                <w:left w:val="nil"/>
                <w:bottom w:val="nil"/>
                <w:right w:val="nil"/>
                <w:between w:val="nil"/>
              </w:pBdr>
              <w:spacing w:line="175" w:lineRule="auto"/>
              <w:ind w:left="70"/>
              <w:rPr>
                <w:i/>
                <w:color w:val="000000"/>
                <w:sz w:val="20"/>
                <w:szCs w:val="20"/>
              </w:rPr>
            </w:pPr>
            <w:r>
              <w:rPr>
                <w:i/>
                <w:color w:val="000000"/>
                <w:sz w:val="20"/>
                <w:szCs w:val="20"/>
              </w:rPr>
              <w:t>&lt;complemento – se pertinente&gt;</w:t>
            </w:r>
          </w:p>
        </w:tc>
        <w:tc>
          <w:tcPr>
            <w:tcW w:w="6000" w:type="dxa"/>
            <w:gridSpan w:val="2"/>
            <w:tcBorders>
              <w:right w:val="single" w:sz="12" w:space="0" w:color="2B2B2B"/>
            </w:tcBorders>
            <w:vAlign w:val="center"/>
          </w:tcPr>
          <w:p w:rsidR="003108C0" w:rsidRDefault="00BF5884">
            <w:pPr>
              <w:pBdr>
                <w:top w:val="nil"/>
                <w:left w:val="nil"/>
                <w:bottom w:val="nil"/>
                <w:right w:val="nil"/>
                <w:between w:val="nil"/>
              </w:pBdr>
              <w:tabs>
                <w:tab w:val="left" w:pos="1229"/>
              </w:tabs>
              <w:spacing w:line="175" w:lineRule="auto"/>
              <w:ind w:left="69"/>
              <w:rPr>
                <w:i/>
                <w:color w:val="000000"/>
                <w:sz w:val="20"/>
                <w:szCs w:val="20"/>
              </w:rPr>
            </w:pPr>
            <w:r>
              <w:rPr>
                <w:b/>
                <w:color w:val="000000"/>
                <w:sz w:val="20"/>
                <w:szCs w:val="20"/>
              </w:rPr>
              <w:t>CEP:</w:t>
            </w:r>
            <w:r>
              <w:rPr>
                <w:b/>
                <w:color w:val="000000"/>
                <w:sz w:val="20"/>
                <w:szCs w:val="20"/>
              </w:rPr>
              <w:tab/>
            </w:r>
            <w:r>
              <w:rPr>
                <w:i/>
                <w:color w:val="000000"/>
                <w:sz w:val="20"/>
                <w:szCs w:val="20"/>
              </w:rPr>
              <w:t>&lt;CEP&gt;</w:t>
            </w:r>
          </w:p>
        </w:tc>
      </w:tr>
      <w:tr w:rsidR="003108C0">
        <w:trPr>
          <w:trHeight w:val="396"/>
        </w:trPr>
        <w:tc>
          <w:tcPr>
            <w:tcW w:w="10395" w:type="dxa"/>
            <w:gridSpan w:val="4"/>
            <w:tcBorders>
              <w:right w:val="single" w:sz="12" w:space="0" w:color="2B2B2B"/>
            </w:tcBorders>
            <w:vAlign w:val="center"/>
          </w:tcPr>
          <w:p w:rsidR="003108C0" w:rsidRDefault="00BF5884">
            <w:pPr>
              <w:pBdr>
                <w:top w:val="nil"/>
                <w:left w:val="nil"/>
                <w:bottom w:val="nil"/>
                <w:right w:val="nil"/>
                <w:between w:val="nil"/>
              </w:pBdr>
              <w:spacing w:line="175" w:lineRule="auto"/>
              <w:ind w:left="75"/>
              <w:rPr>
                <w:b/>
                <w:i/>
                <w:color w:val="000000"/>
                <w:sz w:val="20"/>
                <w:szCs w:val="20"/>
              </w:rPr>
            </w:pPr>
            <w:r>
              <w:rPr>
                <w:b/>
                <w:i/>
                <w:color w:val="000000"/>
                <w:sz w:val="20"/>
                <w:szCs w:val="20"/>
              </w:rPr>
              <w:t>Responsável grupo candidato</w:t>
            </w:r>
          </w:p>
        </w:tc>
      </w:tr>
      <w:tr w:rsidR="003108C0">
        <w:trPr>
          <w:trHeight w:val="396"/>
        </w:trPr>
        <w:tc>
          <w:tcPr>
            <w:tcW w:w="2130" w:type="dxa"/>
            <w:vAlign w:val="center"/>
          </w:tcPr>
          <w:p w:rsidR="003108C0" w:rsidRDefault="00BF5884">
            <w:pPr>
              <w:pBdr>
                <w:top w:val="nil"/>
                <w:left w:val="nil"/>
                <w:bottom w:val="nil"/>
                <w:right w:val="nil"/>
                <w:between w:val="nil"/>
              </w:pBdr>
              <w:spacing w:line="175" w:lineRule="auto"/>
              <w:ind w:left="75"/>
              <w:rPr>
                <w:b/>
                <w:color w:val="000000"/>
                <w:sz w:val="20"/>
                <w:szCs w:val="20"/>
              </w:rPr>
            </w:pPr>
            <w:r>
              <w:rPr>
                <w:b/>
                <w:color w:val="000000"/>
                <w:sz w:val="20"/>
                <w:szCs w:val="20"/>
              </w:rPr>
              <w:t>Nome</w:t>
            </w:r>
          </w:p>
        </w:tc>
        <w:tc>
          <w:tcPr>
            <w:tcW w:w="2265" w:type="dxa"/>
            <w:vAlign w:val="center"/>
          </w:tcPr>
          <w:p w:rsidR="003108C0" w:rsidRDefault="00BF5884">
            <w:pPr>
              <w:pBdr>
                <w:top w:val="nil"/>
                <w:left w:val="nil"/>
                <w:bottom w:val="nil"/>
                <w:right w:val="nil"/>
                <w:between w:val="nil"/>
              </w:pBdr>
              <w:spacing w:line="175" w:lineRule="auto"/>
              <w:ind w:left="106"/>
              <w:rPr>
                <w:b/>
                <w:color w:val="000000"/>
                <w:sz w:val="20"/>
                <w:szCs w:val="20"/>
              </w:rPr>
            </w:pPr>
            <w:r>
              <w:rPr>
                <w:b/>
                <w:color w:val="000000"/>
                <w:sz w:val="20"/>
                <w:szCs w:val="20"/>
              </w:rPr>
              <w:t>CPF</w:t>
            </w:r>
          </w:p>
        </w:tc>
        <w:tc>
          <w:tcPr>
            <w:tcW w:w="1665" w:type="dxa"/>
            <w:vAlign w:val="center"/>
          </w:tcPr>
          <w:p w:rsidR="003108C0" w:rsidRDefault="00BF5884">
            <w:pPr>
              <w:pBdr>
                <w:top w:val="nil"/>
                <w:left w:val="nil"/>
                <w:bottom w:val="nil"/>
                <w:right w:val="nil"/>
                <w:between w:val="nil"/>
              </w:pBdr>
              <w:spacing w:line="175" w:lineRule="auto"/>
              <w:ind w:left="105"/>
              <w:rPr>
                <w:b/>
                <w:color w:val="000000"/>
                <w:sz w:val="20"/>
                <w:szCs w:val="20"/>
              </w:rPr>
            </w:pPr>
            <w:r>
              <w:rPr>
                <w:b/>
                <w:color w:val="000000"/>
                <w:sz w:val="20"/>
                <w:szCs w:val="20"/>
              </w:rPr>
              <w:t>Cargo</w:t>
            </w:r>
          </w:p>
        </w:tc>
        <w:tc>
          <w:tcPr>
            <w:tcW w:w="4335" w:type="dxa"/>
            <w:tcBorders>
              <w:right w:val="single" w:sz="12" w:space="0" w:color="2B2B2B"/>
            </w:tcBorders>
            <w:vAlign w:val="center"/>
          </w:tcPr>
          <w:p w:rsidR="003108C0" w:rsidRDefault="00BF5884">
            <w:pPr>
              <w:pBdr>
                <w:top w:val="nil"/>
                <w:left w:val="nil"/>
                <w:bottom w:val="nil"/>
                <w:right w:val="nil"/>
                <w:between w:val="nil"/>
              </w:pBdr>
              <w:spacing w:line="175" w:lineRule="auto"/>
              <w:ind w:left="74"/>
              <w:rPr>
                <w:b/>
                <w:color w:val="000000"/>
                <w:sz w:val="20"/>
                <w:szCs w:val="20"/>
              </w:rPr>
            </w:pPr>
            <w:r>
              <w:rPr>
                <w:b/>
                <w:color w:val="000000"/>
                <w:sz w:val="20"/>
                <w:szCs w:val="20"/>
              </w:rPr>
              <w:t>E-mail / Tel.</w:t>
            </w:r>
          </w:p>
        </w:tc>
      </w:tr>
      <w:tr w:rsidR="003108C0">
        <w:trPr>
          <w:trHeight w:val="396"/>
        </w:trPr>
        <w:tc>
          <w:tcPr>
            <w:tcW w:w="2130" w:type="dxa"/>
            <w:tcBorders>
              <w:bottom w:val="single" w:sz="12" w:space="0" w:color="2B2B2B"/>
            </w:tcBorders>
            <w:vAlign w:val="center"/>
          </w:tcPr>
          <w:p w:rsidR="003108C0" w:rsidRDefault="00BF5884">
            <w:pPr>
              <w:pBdr>
                <w:top w:val="nil"/>
                <w:left w:val="nil"/>
                <w:bottom w:val="nil"/>
                <w:right w:val="nil"/>
                <w:between w:val="nil"/>
              </w:pBdr>
              <w:spacing w:line="175" w:lineRule="auto"/>
              <w:ind w:left="75"/>
              <w:rPr>
                <w:i/>
                <w:color w:val="000000"/>
                <w:sz w:val="20"/>
                <w:szCs w:val="20"/>
              </w:rPr>
            </w:pPr>
            <w:r>
              <w:rPr>
                <w:i/>
                <w:color w:val="000000"/>
                <w:sz w:val="20"/>
                <w:szCs w:val="20"/>
              </w:rPr>
              <w:t>&lt;Nome do responsável &gt;</w:t>
            </w:r>
          </w:p>
        </w:tc>
        <w:tc>
          <w:tcPr>
            <w:tcW w:w="2265" w:type="dxa"/>
            <w:tcBorders>
              <w:bottom w:val="single" w:sz="12" w:space="0" w:color="2B2B2B"/>
            </w:tcBorders>
            <w:vAlign w:val="center"/>
          </w:tcPr>
          <w:p w:rsidR="003108C0" w:rsidRDefault="00BF5884">
            <w:pPr>
              <w:pBdr>
                <w:top w:val="nil"/>
                <w:left w:val="nil"/>
                <w:bottom w:val="nil"/>
                <w:right w:val="nil"/>
                <w:between w:val="nil"/>
              </w:pBdr>
              <w:spacing w:line="175" w:lineRule="auto"/>
              <w:ind w:left="70"/>
              <w:rPr>
                <w:i/>
                <w:color w:val="000000"/>
                <w:sz w:val="20"/>
                <w:szCs w:val="20"/>
              </w:rPr>
            </w:pPr>
            <w:r>
              <w:rPr>
                <w:i/>
                <w:color w:val="000000"/>
                <w:sz w:val="20"/>
                <w:szCs w:val="20"/>
              </w:rPr>
              <w:t>&lt;CPF do responsável]</w:t>
            </w:r>
          </w:p>
        </w:tc>
        <w:tc>
          <w:tcPr>
            <w:tcW w:w="1665" w:type="dxa"/>
            <w:tcBorders>
              <w:bottom w:val="single" w:sz="12" w:space="0" w:color="2B2B2B"/>
            </w:tcBorders>
            <w:vAlign w:val="center"/>
          </w:tcPr>
          <w:p w:rsidR="003108C0" w:rsidRDefault="00BF5884">
            <w:pPr>
              <w:pBdr>
                <w:top w:val="nil"/>
                <w:left w:val="nil"/>
                <w:bottom w:val="nil"/>
                <w:right w:val="nil"/>
                <w:between w:val="nil"/>
              </w:pBdr>
              <w:spacing w:line="175" w:lineRule="auto"/>
              <w:ind w:left="69"/>
              <w:rPr>
                <w:i/>
                <w:color w:val="000000"/>
                <w:sz w:val="20"/>
                <w:szCs w:val="20"/>
              </w:rPr>
            </w:pPr>
            <w:r>
              <w:rPr>
                <w:i/>
                <w:color w:val="000000"/>
                <w:sz w:val="20"/>
                <w:szCs w:val="20"/>
              </w:rPr>
              <w:t>&lt;Cargo do resp. &gt;</w:t>
            </w:r>
          </w:p>
        </w:tc>
        <w:tc>
          <w:tcPr>
            <w:tcW w:w="4335" w:type="dxa"/>
            <w:tcBorders>
              <w:bottom w:val="single" w:sz="12" w:space="0" w:color="2B2B2B"/>
              <w:right w:val="single" w:sz="12" w:space="0" w:color="2B2B2B"/>
            </w:tcBorders>
            <w:vAlign w:val="center"/>
          </w:tcPr>
          <w:p w:rsidR="003108C0" w:rsidRDefault="00BF5884">
            <w:pPr>
              <w:pBdr>
                <w:top w:val="nil"/>
                <w:left w:val="nil"/>
                <w:bottom w:val="nil"/>
                <w:right w:val="nil"/>
                <w:between w:val="nil"/>
              </w:pBdr>
              <w:spacing w:line="175" w:lineRule="auto"/>
              <w:ind w:left="74"/>
              <w:rPr>
                <w:i/>
                <w:color w:val="000000"/>
                <w:sz w:val="20"/>
                <w:szCs w:val="20"/>
              </w:rPr>
            </w:pPr>
            <w:r>
              <w:rPr>
                <w:i/>
                <w:color w:val="000000"/>
                <w:sz w:val="20"/>
                <w:szCs w:val="20"/>
              </w:rPr>
              <w:t>&lt;E-mail / Tel. resp. &gt;</w:t>
            </w:r>
          </w:p>
        </w:tc>
      </w:tr>
      <w:tr w:rsidR="003108C0">
        <w:trPr>
          <w:trHeight w:val="396"/>
        </w:trPr>
        <w:tc>
          <w:tcPr>
            <w:tcW w:w="10395" w:type="dxa"/>
            <w:gridSpan w:val="4"/>
            <w:vAlign w:val="center"/>
          </w:tcPr>
          <w:p w:rsidR="003108C0" w:rsidRDefault="00BF5884">
            <w:pPr>
              <w:spacing w:line="175" w:lineRule="auto"/>
              <w:ind w:left="75"/>
              <w:rPr>
                <w:b/>
                <w:sz w:val="20"/>
                <w:szCs w:val="20"/>
              </w:rPr>
            </w:pPr>
            <w:r>
              <w:rPr>
                <w:b/>
                <w:sz w:val="20"/>
                <w:szCs w:val="20"/>
              </w:rPr>
              <w:t>Link currículo Lattes líder do grupo</w:t>
            </w:r>
          </w:p>
        </w:tc>
      </w:tr>
      <w:tr w:rsidR="003108C0">
        <w:trPr>
          <w:trHeight w:val="396"/>
        </w:trPr>
        <w:tc>
          <w:tcPr>
            <w:tcW w:w="10395" w:type="dxa"/>
            <w:gridSpan w:val="4"/>
            <w:tcBorders>
              <w:bottom w:val="single" w:sz="12" w:space="0" w:color="2B2B2B"/>
            </w:tcBorders>
            <w:vAlign w:val="center"/>
          </w:tcPr>
          <w:p w:rsidR="003108C0" w:rsidRDefault="00BF5884">
            <w:pPr>
              <w:spacing w:line="175" w:lineRule="auto"/>
              <w:ind w:left="75"/>
              <w:rPr>
                <w:i/>
                <w:sz w:val="20"/>
                <w:szCs w:val="20"/>
              </w:rPr>
            </w:pPr>
            <w:r>
              <w:rPr>
                <w:i/>
                <w:sz w:val="20"/>
                <w:szCs w:val="20"/>
              </w:rPr>
              <w:t>&lt;link currículo&gt;</w:t>
            </w:r>
          </w:p>
        </w:tc>
      </w:tr>
    </w:tbl>
    <w:p w:rsidR="003108C0" w:rsidRDefault="003108C0">
      <w:pPr>
        <w:pBdr>
          <w:top w:val="nil"/>
          <w:left w:val="nil"/>
          <w:bottom w:val="nil"/>
          <w:right w:val="nil"/>
          <w:between w:val="nil"/>
        </w:pBdr>
        <w:rPr>
          <w:b/>
          <w:color w:val="000000"/>
          <w:sz w:val="24"/>
          <w:szCs w:val="24"/>
        </w:rPr>
      </w:pPr>
    </w:p>
    <w:p w:rsidR="003108C0" w:rsidRDefault="00BF5884">
      <w:pPr>
        <w:numPr>
          <w:ilvl w:val="1"/>
          <w:numId w:val="1"/>
        </w:numPr>
        <w:pBdr>
          <w:top w:val="nil"/>
          <w:left w:val="nil"/>
          <w:bottom w:val="nil"/>
          <w:right w:val="nil"/>
          <w:between w:val="nil"/>
        </w:pBdr>
        <w:tabs>
          <w:tab w:val="left" w:pos="1661"/>
        </w:tabs>
        <w:jc w:val="both"/>
        <w:rPr>
          <w:b/>
          <w:color w:val="000000"/>
          <w:sz w:val="24"/>
          <w:szCs w:val="24"/>
        </w:rPr>
      </w:pPr>
      <w:r>
        <w:rPr>
          <w:b/>
          <w:color w:val="000000"/>
          <w:sz w:val="24"/>
          <w:szCs w:val="24"/>
        </w:rPr>
        <w:t>Descrição da área de competência tecnológica de atuação do Grupo de Pesquisa</w:t>
      </w:r>
    </w:p>
    <w:p w:rsidR="003108C0" w:rsidRDefault="00BF5884">
      <w:pPr>
        <w:pStyle w:val="Ttulo1"/>
        <w:numPr>
          <w:ilvl w:val="2"/>
          <w:numId w:val="1"/>
        </w:numPr>
        <w:tabs>
          <w:tab w:val="left" w:pos="1661"/>
        </w:tabs>
      </w:pPr>
      <w:r>
        <w:t xml:space="preserve">INSTRUÇÕES – texto limitado a </w:t>
      </w:r>
      <w:r>
        <w:rPr>
          <w:b/>
        </w:rPr>
        <w:t xml:space="preserve">2 (duas) </w:t>
      </w:r>
      <w:r>
        <w:t>páginas.</w:t>
      </w:r>
    </w:p>
    <w:p w:rsidR="003108C0" w:rsidRDefault="00BF5884">
      <w:pPr>
        <w:pBdr>
          <w:top w:val="nil"/>
          <w:left w:val="nil"/>
          <w:bottom w:val="nil"/>
          <w:right w:val="nil"/>
          <w:between w:val="nil"/>
        </w:pBdr>
        <w:spacing w:before="119" w:line="232" w:lineRule="auto"/>
        <w:ind w:left="243" w:right="216"/>
        <w:jc w:val="both"/>
        <w:rPr>
          <w:i/>
          <w:color w:val="000000"/>
          <w:sz w:val="24"/>
          <w:szCs w:val="24"/>
        </w:rPr>
      </w:pPr>
      <w:r>
        <w:rPr>
          <w:i/>
          <w:color w:val="000000"/>
          <w:sz w:val="24"/>
          <w:szCs w:val="24"/>
        </w:rPr>
        <w:t>A área de competência caracteriza a especialização e a identidade temática do grupo candidato, fundamentadas na experiência demonstrada no pleito ao credenciamento. O entendimento claro da área de competência do grupo candidato e do seu eixo de atuação é estabelecido pelas sublinhas da área de competência.</w:t>
      </w:r>
    </w:p>
    <w:p w:rsidR="003108C0" w:rsidRDefault="00BF5884">
      <w:pPr>
        <w:pBdr>
          <w:top w:val="nil"/>
          <w:left w:val="nil"/>
          <w:bottom w:val="nil"/>
          <w:right w:val="nil"/>
          <w:between w:val="nil"/>
        </w:pBdr>
        <w:spacing w:before="123" w:line="232" w:lineRule="auto"/>
        <w:ind w:left="243" w:right="216"/>
        <w:jc w:val="both"/>
        <w:rPr>
          <w:i/>
          <w:color w:val="000000"/>
          <w:sz w:val="24"/>
          <w:szCs w:val="24"/>
        </w:rPr>
      </w:pPr>
      <w:r>
        <w:rPr>
          <w:i/>
          <w:color w:val="000000"/>
          <w:sz w:val="24"/>
          <w:szCs w:val="24"/>
        </w:rPr>
        <w:t>As sublinhas devem ser complementares entre si e direcionadoras das ações do grupo na área de credenciamento pleiteada. As sublinhas também devem permitir o aprofundamento e o adensamento do conteúdo de P,D&amp;I nos projetos a serem desenvolvidos para as indústrias. Sua delimitação não deve restringir o seu escopo de atuação e seu mercado, tampouco ser genérica para configurar um conjunto de especializações dispersas e sem foco de atuação específico.</w:t>
      </w:r>
    </w:p>
    <w:p w:rsidR="003108C0" w:rsidRDefault="00BF5884">
      <w:pPr>
        <w:pBdr>
          <w:top w:val="nil"/>
          <w:left w:val="nil"/>
          <w:bottom w:val="nil"/>
          <w:right w:val="nil"/>
          <w:between w:val="nil"/>
        </w:pBdr>
        <w:spacing w:before="133" w:line="232" w:lineRule="auto"/>
        <w:ind w:left="243" w:right="216"/>
        <w:jc w:val="both"/>
        <w:rPr>
          <w:i/>
          <w:color w:val="000000"/>
          <w:sz w:val="24"/>
          <w:szCs w:val="24"/>
        </w:rPr>
        <w:sectPr w:rsidR="003108C0">
          <w:headerReference w:type="default" r:id="rId8"/>
          <w:footerReference w:type="default" r:id="rId9"/>
          <w:pgSz w:w="11900" w:h="16840"/>
          <w:pgMar w:top="520" w:right="566" w:bottom="460" w:left="566" w:header="284" w:footer="268" w:gutter="0"/>
          <w:pgNumType w:start="1"/>
          <w:cols w:space="720"/>
        </w:sectPr>
      </w:pPr>
      <w:r>
        <w:rPr>
          <w:i/>
          <w:color w:val="000000"/>
          <w:sz w:val="24"/>
          <w:szCs w:val="24"/>
        </w:rPr>
        <w:t>Com base nas definições acima, discorra sobre a área de competência</w:t>
      </w:r>
      <w:r>
        <w:rPr>
          <w:i/>
          <w:color w:val="000000"/>
          <w:sz w:val="33"/>
          <w:szCs w:val="33"/>
          <w:vertAlign w:val="superscript"/>
        </w:rPr>
        <w:t xml:space="preserve"> </w:t>
      </w:r>
      <w:r>
        <w:rPr>
          <w:i/>
          <w:color w:val="000000"/>
          <w:sz w:val="24"/>
          <w:szCs w:val="24"/>
        </w:rPr>
        <w:t xml:space="preserve">proposta no credenciamento, descrevendo-a brevemente e apresentando explicitamente o seu </w:t>
      </w:r>
      <w:r>
        <w:rPr>
          <w:i/>
          <w:color w:val="000000"/>
          <w:sz w:val="24"/>
          <w:szCs w:val="24"/>
          <w:u w:val="single"/>
        </w:rPr>
        <w:t>título</w:t>
      </w:r>
      <w:r>
        <w:rPr>
          <w:i/>
          <w:color w:val="000000"/>
          <w:sz w:val="24"/>
          <w:szCs w:val="24"/>
        </w:rPr>
        <w:t xml:space="preserve"> e as suas </w:t>
      </w:r>
      <w:r>
        <w:rPr>
          <w:i/>
          <w:color w:val="000000"/>
          <w:sz w:val="24"/>
          <w:szCs w:val="24"/>
          <w:u w:val="single"/>
        </w:rPr>
        <w:t>sublinhas</w:t>
      </w:r>
      <w:r>
        <w:rPr>
          <w:i/>
          <w:color w:val="000000"/>
          <w:sz w:val="24"/>
          <w:szCs w:val="24"/>
        </w:rPr>
        <w:t>, – nesta</w:t>
      </w:r>
    </w:p>
    <w:p w:rsidR="003108C0" w:rsidRDefault="00BF5884">
      <w:pPr>
        <w:pBdr>
          <w:top w:val="nil"/>
          <w:left w:val="nil"/>
          <w:bottom w:val="nil"/>
          <w:right w:val="nil"/>
          <w:between w:val="nil"/>
        </w:pBdr>
        <w:spacing w:before="48" w:line="232" w:lineRule="auto"/>
        <w:ind w:left="243" w:right="216"/>
        <w:jc w:val="both"/>
        <w:rPr>
          <w:i/>
          <w:color w:val="000000"/>
          <w:sz w:val="24"/>
          <w:szCs w:val="24"/>
        </w:rPr>
      </w:pPr>
      <w:r>
        <w:rPr>
          <w:i/>
          <w:color w:val="000000"/>
          <w:sz w:val="24"/>
          <w:szCs w:val="24"/>
        </w:rPr>
        <w:lastRenderedPageBreak/>
        <w:t>descrição considere a competência em P,D&amp;I a ser ofertada ao mercado (empresas) pelo grupo candidato, porém não a importância da área para este mercado.</w:t>
      </w:r>
    </w:p>
    <w:p w:rsidR="003108C0" w:rsidRDefault="00BF5884">
      <w:pPr>
        <w:pBdr>
          <w:top w:val="nil"/>
          <w:left w:val="nil"/>
          <w:bottom w:val="nil"/>
          <w:right w:val="nil"/>
          <w:between w:val="nil"/>
        </w:pBdr>
        <w:spacing w:before="122" w:line="232" w:lineRule="auto"/>
        <w:ind w:left="243" w:right="216"/>
        <w:jc w:val="both"/>
        <w:rPr>
          <w:i/>
          <w:color w:val="000000"/>
          <w:sz w:val="24"/>
          <w:szCs w:val="24"/>
        </w:rPr>
      </w:pPr>
      <w:r>
        <w:rPr>
          <w:i/>
          <w:color w:val="000000"/>
          <w:sz w:val="24"/>
          <w:szCs w:val="24"/>
        </w:rPr>
        <w:t>Estabeleça um paralelo entre a área de competência proposta e suas sublinhas com o histórico de atuação do grupo candidato nessa área, considerando as tendências em P,D&amp;I, demonstrando que a experiência em P,D&amp;I apresentada na planilha Excel subsidia a área de competência pleiteada no credenciamento.</w:t>
      </w:r>
    </w:p>
    <w:p w:rsidR="003108C0" w:rsidRDefault="00BF5884">
      <w:pPr>
        <w:numPr>
          <w:ilvl w:val="1"/>
          <w:numId w:val="1"/>
        </w:numPr>
        <w:pBdr>
          <w:top w:val="nil"/>
          <w:left w:val="nil"/>
          <w:bottom w:val="nil"/>
          <w:right w:val="nil"/>
          <w:between w:val="nil"/>
        </w:pBdr>
        <w:tabs>
          <w:tab w:val="left" w:pos="1661"/>
        </w:tabs>
        <w:spacing w:before="122" w:line="232" w:lineRule="auto"/>
        <w:ind w:left="243" w:right="216" w:firstLine="0"/>
        <w:jc w:val="both"/>
        <w:rPr>
          <w:b/>
          <w:color w:val="000000"/>
          <w:sz w:val="24"/>
          <w:szCs w:val="24"/>
        </w:rPr>
      </w:pPr>
      <w:r>
        <w:rPr>
          <w:b/>
          <w:color w:val="000000"/>
          <w:sz w:val="24"/>
          <w:szCs w:val="24"/>
        </w:rPr>
        <w:t>Justificativa e histórico de atuação na(s) competência(s) tecnológica(s) de atuação(ões) do grupo de pesquisa</w:t>
      </w:r>
    </w:p>
    <w:p w:rsidR="003108C0" w:rsidRDefault="00BF5884">
      <w:pPr>
        <w:pStyle w:val="Ttulo1"/>
        <w:numPr>
          <w:ilvl w:val="2"/>
          <w:numId w:val="1"/>
        </w:numPr>
        <w:tabs>
          <w:tab w:val="left" w:pos="1661"/>
        </w:tabs>
        <w:spacing w:before="115"/>
      </w:pPr>
      <w:r>
        <w:t xml:space="preserve">INSTRUÇÕES – texto limitado a </w:t>
      </w:r>
      <w:r>
        <w:rPr>
          <w:b/>
        </w:rPr>
        <w:t xml:space="preserve">2 </w:t>
      </w:r>
      <w:r>
        <w:t>páginas.</w:t>
      </w:r>
    </w:p>
    <w:p w:rsidR="003108C0" w:rsidRDefault="00BF5884">
      <w:pPr>
        <w:pBdr>
          <w:top w:val="nil"/>
          <w:left w:val="nil"/>
          <w:bottom w:val="nil"/>
          <w:right w:val="nil"/>
          <w:between w:val="nil"/>
        </w:pBdr>
        <w:spacing w:before="119" w:line="232" w:lineRule="auto"/>
        <w:ind w:left="243" w:right="216"/>
        <w:jc w:val="both"/>
        <w:rPr>
          <w:i/>
          <w:color w:val="000000"/>
          <w:sz w:val="24"/>
          <w:szCs w:val="24"/>
        </w:rPr>
      </w:pPr>
      <w:r>
        <w:rPr>
          <w:i/>
          <w:color w:val="000000"/>
          <w:sz w:val="24"/>
          <w:szCs w:val="24"/>
        </w:rPr>
        <w:t>Descreva os tipos de atividades desenvolvidas pela instituição proponente (ex. formação de recursos humanos, pesquisa básica, pesquisa aplicada, serviços tecnológicos, certificações, etc.) e sua prioridade institucional de atuação. Discorra sobre o escopo institucional de atividades e na sua estratégia de médio e longo prazos, lembrando que o Polo de Inovação é destinado ao desenvolvimento de P,D&amp;I sob demanda de empresas industriais, para a geração de inovações.</w:t>
      </w:r>
    </w:p>
    <w:p w:rsidR="003108C0" w:rsidRDefault="00BF5884">
      <w:pPr>
        <w:pBdr>
          <w:top w:val="nil"/>
          <w:left w:val="nil"/>
          <w:bottom w:val="nil"/>
          <w:right w:val="nil"/>
          <w:between w:val="nil"/>
        </w:pBdr>
        <w:spacing w:before="124" w:line="232" w:lineRule="auto"/>
        <w:ind w:left="243" w:right="216"/>
        <w:jc w:val="both"/>
        <w:rPr>
          <w:i/>
          <w:color w:val="000000"/>
          <w:sz w:val="24"/>
          <w:szCs w:val="24"/>
        </w:rPr>
      </w:pPr>
      <w:r>
        <w:rPr>
          <w:i/>
          <w:color w:val="000000"/>
          <w:sz w:val="24"/>
          <w:szCs w:val="24"/>
        </w:rPr>
        <w:t>Caracterize a experiência do grupo candidato no desenvolvimento de projetos de Pesquisa, Desenvolvimento &amp; Inovação (P,D&amp;I), na área de competência proposta e para empresas do setor industrial, destacando o impacto (para os contratantes) dos projetos como experiência. Nessa caracterização destaque as inovações e tecnologias desenvolvidas nos projetos listados como experiência do grupo candidato. Para isso selecione os projetos que melhor fundamentem a experiência em P,D&amp;I do grupo candidato, na área na qual se pleiteia o credenciamento.</w:t>
      </w:r>
    </w:p>
    <w:p w:rsidR="003108C0" w:rsidRDefault="00BF5884">
      <w:pPr>
        <w:pBdr>
          <w:top w:val="nil"/>
          <w:left w:val="nil"/>
          <w:bottom w:val="nil"/>
          <w:right w:val="nil"/>
          <w:between w:val="nil"/>
        </w:pBdr>
        <w:spacing w:before="125" w:line="232" w:lineRule="auto"/>
        <w:ind w:left="243" w:right="216"/>
        <w:jc w:val="both"/>
        <w:rPr>
          <w:i/>
          <w:color w:val="000000"/>
          <w:sz w:val="24"/>
          <w:szCs w:val="24"/>
        </w:rPr>
      </w:pPr>
      <w:r>
        <w:rPr>
          <w:i/>
          <w:color w:val="000000"/>
          <w:sz w:val="24"/>
          <w:szCs w:val="24"/>
        </w:rPr>
        <w:t>Discorra brevemente sobre o histórico de desenvolvimento de P,D&amp;I para empresas pelo grupo candidato na área de competência pleiteada, o volume captado de recursos, as estratégias usadas para combinação de fontes de financiamento (ex. agências de fomento, orçamento próprio, fontes internacionais, receitas diretas de P,D&amp;I vendidas, licenciamento de tecnologias, receitas de serviços correntes, royalties etc). Apresente ainda os principais resultados alcançados na forma de pedidos de patentes, registros de softwares, novos produtos ou processos, ou quaisquer outras formas de proteção de resultados de P,D&amp;I usados pelo grupo candidato.</w:t>
      </w:r>
    </w:p>
    <w:p w:rsidR="003108C0" w:rsidRDefault="00BF5884">
      <w:pPr>
        <w:numPr>
          <w:ilvl w:val="1"/>
          <w:numId w:val="1"/>
        </w:numPr>
        <w:pBdr>
          <w:top w:val="nil"/>
          <w:left w:val="nil"/>
          <w:bottom w:val="nil"/>
          <w:right w:val="nil"/>
          <w:between w:val="nil"/>
        </w:pBdr>
        <w:tabs>
          <w:tab w:val="left" w:pos="1661"/>
        </w:tabs>
        <w:spacing w:before="119"/>
        <w:jc w:val="both"/>
        <w:rPr>
          <w:b/>
          <w:color w:val="000000"/>
          <w:sz w:val="24"/>
          <w:szCs w:val="24"/>
        </w:rPr>
      </w:pPr>
      <w:r>
        <w:rPr>
          <w:b/>
          <w:color w:val="000000"/>
          <w:sz w:val="24"/>
          <w:szCs w:val="24"/>
        </w:rPr>
        <w:t>Descrever o Plano de Ação do Grupo de Pesquisa nos próximos três anos</w:t>
      </w:r>
    </w:p>
    <w:p w:rsidR="003108C0" w:rsidRDefault="00BF5884">
      <w:pPr>
        <w:pStyle w:val="Ttulo1"/>
        <w:numPr>
          <w:ilvl w:val="2"/>
          <w:numId w:val="1"/>
        </w:numPr>
        <w:tabs>
          <w:tab w:val="left" w:pos="1661"/>
        </w:tabs>
      </w:pPr>
      <w:r>
        <w:t xml:space="preserve">INSTRUÇÕES – texto limitado a </w:t>
      </w:r>
      <w:r>
        <w:rPr>
          <w:b/>
        </w:rPr>
        <w:t xml:space="preserve">2 </w:t>
      </w:r>
      <w:r>
        <w:t>páginas</w:t>
      </w:r>
    </w:p>
    <w:p w:rsidR="003108C0" w:rsidRDefault="00BF5884">
      <w:pPr>
        <w:pBdr>
          <w:top w:val="nil"/>
          <w:left w:val="nil"/>
          <w:bottom w:val="nil"/>
          <w:right w:val="nil"/>
          <w:between w:val="nil"/>
        </w:pBdr>
        <w:spacing w:before="119" w:line="232" w:lineRule="auto"/>
        <w:ind w:left="243" w:right="216"/>
        <w:jc w:val="both"/>
        <w:rPr>
          <w:sz w:val="18"/>
          <w:szCs w:val="18"/>
        </w:rPr>
      </w:pPr>
      <w:r>
        <w:rPr>
          <w:i/>
          <w:color w:val="000000"/>
          <w:sz w:val="24"/>
          <w:szCs w:val="24"/>
        </w:rPr>
        <w:t>Discorra resumidamente sobre os impactos esperados pelo grupo candidato, seja em termos de aumento de projetos / negócios gerados, aprimoramento do P,D&amp;I desenvolvido, ampliação de mercado, profissionalização das atividades de P,D&amp;I, profissionalização na gestão do desenvolvimento de P,D&amp;I, ou qualquer outro aspecto relevante dentro da estratégia da Instituição proponente.</w:t>
      </w:r>
    </w:p>
    <w:sectPr w:rsidR="003108C0">
      <w:pgSz w:w="11900" w:h="16840"/>
      <w:pgMar w:top="520" w:right="566"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2A2" w:rsidRDefault="00BF5884">
      <w:r>
        <w:separator/>
      </w:r>
    </w:p>
  </w:endnote>
  <w:endnote w:type="continuationSeparator" w:id="0">
    <w:p w:rsidR="001042A2" w:rsidRDefault="00BF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C0" w:rsidRDefault="00BF588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-63499</wp:posOffset>
              </wp:positionH>
              <wp:positionV relativeFrom="paragraph">
                <wp:posOffset>10375900</wp:posOffset>
              </wp:positionV>
              <wp:extent cx="6650990" cy="148590"/>
              <wp:effectExtent l="0" t="0" r="0" b="0"/>
              <wp:wrapNone/>
              <wp:docPr id="7" name=""/>
              <wp:cNvGraphicFramePr/>
              <a:graphic xmlns:a="http://schemas.openxmlformats.org/drawingml/2006/main">
                <a:graphicData uri="http://schemas.microsoft.com/office/word/2010/wordprocessingShape">
                  <wps:wsp>
                    <wps:cNvSpPr/>
                    <wps:spPr>
                      <a:xfrm>
                        <a:off x="2025268" y="3710468"/>
                        <a:ext cx="6641465" cy="139065"/>
                      </a:xfrm>
                      <a:prstGeom prst="rect">
                        <a:avLst/>
                      </a:prstGeom>
                      <a:noFill/>
                      <a:ln>
                        <a:noFill/>
                      </a:ln>
                    </wps:spPr>
                    <wps:txbx>
                      <w:txbxContent>
                        <w:p w:rsidR="003108C0" w:rsidRDefault="00BF5884">
                          <w:pPr>
                            <w:spacing w:before="13"/>
                            <w:ind w:left="20" w:firstLine="20"/>
                            <w:textDirection w:val="btLr"/>
                          </w:pPr>
                          <w:r>
                            <w:rPr>
                              <w:rFonts w:ascii="Arial" w:eastAsia="Arial" w:hAnsi="Arial" w:cs="Arial"/>
                              <w:color w:val="000000"/>
                              <w:sz w:val="16"/>
                            </w:rPr>
                            <w:t>https://sei.mec.gov.br/sei/controlador.php?acao=documento_imprimir_web&amp;acao_origem=arvore_visualizar&amp;id_documento=6303159&amp;infra_siste…</w:t>
                          </w:r>
                        </w:p>
                      </w:txbxContent>
                    </wps:txbx>
                    <wps:bodyPr spcFirstLastPara="1" wrap="square" lIns="0" tIns="0" rIns="0" bIns="0" anchor="t" anchorCtr="0">
                      <a:noAutofit/>
                    </wps:bodyPr>
                  </wps:wsp>
                </a:graphicData>
              </a:graphic>
            </wp:anchor>
          </w:drawing>
        </mc:Choice>
        <mc:Fallback>
          <w:pict>
            <v:rect id="_x0000_s1026" style="position:absolute;margin-left:-5pt;margin-top:817pt;width:523.7pt;height:11.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" filled="f" stroked="f">
              <v:textbox inset="0,0,0,0">
                <w:txbxContent>
                  <w:p w:rsidR="003108C0" w:rsidRDefault="00BF5884">
                    <w:pPr>
                      <w:spacing w:before="13"/>
                      <w:ind w:left="20" w:firstLine="20"/>
                      <w:textDirection w:val="btLr"/>
                    </w:pPr>
                    <w:r>
                      <w:rPr>
                        <w:rFonts w:ascii="Arial" w:eastAsia="Arial" w:hAnsi="Arial" w:cs="Arial"/>
                        <w:color w:val="000000"/>
                        <w:sz w:val="16"/>
                      </w:rPr>
                      <w:t>https://sei.mec.gov.br/sei/controlador.php?acao=documento_imprimir_web&amp;acao_origem=arvore_visualizar&amp;id_documento=6303159&amp;infra_siste…</w:t>
                    </w:r>
                  </w:p>
                </w:txbxContent>
              </v:textbox>
            </v:rect>
          </w:pict>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6705600</wp:posOffset>
              </wp:positionH>
              <wp:positionV relativeFrom="paragraph">
                <wp:posOffset>10375900</wp:posOffset>
              </wp:positionV>
              <wp:extent cx="201930" cy="148590"/>
              <wp:effectExtent l="0" t="0" r="0" b="0"/>
              <wp:wrapNone/>
              <wp:docPr id="8" name=""/>
              <wp:cNvGraphicFramePr/>
              <a:graphic xmlns:a="http://schemas.openxmlformats.org/drawingml/2006/main">
                <a:graphicData uri="http://schemas.microsoft.com/office/word/2010/wordprocessingShape">
                  <wps:wsp>
                    <wps:cNvSpPr/>
                    <wps:spPr>
                      <a:xfrm>
                        <a:off x="5249798" y="3710468"/>
                        <a:ext cx="192405" cy="139065"/>
                      </a:xfrm>
                      <a:prstGeom prst="rect">
                        <a:avLst/>
                      </a:prstGeom>
                      <a:noFill/>
                      <a:ln>
                        <a:noFill/>
                      </a:ln>
                    </wps:spPr>
                    <wps:txbx>
                      <w:txbxContent>
                        <w:p w:rsidR="003108C0" w:rsidRDefault="00BF5884">
                          <w:pPr>
                            <w:spacing w:before="13"/>
                            <w:ind w:left="60" w:firstLine="60"/>
                            <w:textDirection w:val="btLr"/>
                          </w:pPr>
                          <w:r>
                            <w:rPr>
                              <w:rFonts w:ascii="Arial" w:eastAsia="Arial" w:hAnsi="Arial" w:cs="Arial"/>
                              <w:color w:val="000000"/>
                              <w:sz w:val="16"/>
                            </w:rPr>
                            <w:t xml:space="preserve"> </w:t>
                          </w:r>
                          <w:r>
                            <w:rPr>
                              <w:rFonts w:ascii="Arial" w:eastAsia="Arial" w:hAnsi="Arial" w:cs="Arial"/>
                              <w:color w:val="000000"/>
                              <w:sz w:val="16"/>
                            </w:rPr>
                            <w:t xml:space="preserve">PAGE </w:t>
                          </w:r>
                          <w:r>
                            <w:rPr>
                              <w:rFonts w:ascii="Arial" w:eastAsia="Arial" w:hAnsi="Arial" w:cs="Arial"/>
                              <w:color w:val="000000"/>
                              <w:sz w:val="16"/>
                            </w:rPr>
                            <w:t>1/ NUMPAGES 2</w:t>
                          </w:r>
                        </w:p>
                      </w:txbxContent>
                    </wps:txbx>
                    <wps:bodyPr spcFirstLastPara="1" wrap="square" lIns="0" tIns="0" rIns="0" bIns="0" anchor="t" anchorCtr="0">
                      <a:noAutofit/>
                    </wps:bodyPr>
                  </wps:wsp>
                </a:graphicData>
              </a:graphic>
            </wp:anchor>
          </w:drawing>
        </mc:Choice>
        <mc:Fallback>
          <w:pict>
            <v:rect id="_x0000_s1027" style="position:absolute;margin-left:528pt;margin-top:817pt;width:15.9pt;height:11.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" filled="f" stroked="f">
              <v:textbox inset="0,0,0,0">
                <w:txbxContent>
                  <w:p w:rsidR="003108C0" w:rsidRDefault="00BF5884">
                    <w:pPr>
                      <w:spacing w:before="13"/>
                      <w:ind w:left="60" w:firstLine="60"/>
                      <w:textDirection w:val="btLr"/>
                    </w:pPr>
                    <w:r>
                      <w:rPr>
                        <w:rFonts w:ascii="Arial" w:eastAsia="Arial" w:hAnsi="Arial" w:cs="Arial"/>
                        <w:color w:val="000000"/>
                        <w:sz w:val="16"/>
                      </w:rPr>
                      <w:t xml:space="preserve"> </w:t>
                    </w:r>
                    <w:r>
                      <w:rPr>
                        <w:rFonts w:ascii="Arial" w:eastAsia="Arial" w:hAnsi="Arial" w:cs="Arial"/>
                        <w:color w:val="000000"/>
                        <w:sz w:val="16"/>
                      </w:rPr>
                      <w:t xml:space="preserve">PAGE </w:t>
                    </w:r>
                    <w:r>
                      <w:rPr>
                        <w:rFonts w:ascii="Arial" w:eastAsia="Arial" w:hAnsi="Arial" w:cs="Arial"/>
                        <w:color w:val="000000"/>
                        <w:sz w:val="16"/>
                      </w:rPr>
                      <w:t>1/ NUMPAGES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2A2" w:rsidRDefault="00BF5884">
      <w:r>
        <w:separator/>
      </w:r>
    </w:p>
  </w:footnote>
  <w:footnote w:type="continuationSeparator" w:id="0">
    <w:p w:rsidR="001042A2" w:rsidRDefault="00BF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C0" w:rsidRDefault="003108C0">
    <w:pPr>
      <w:widowControl/>
      <w:tabs>
        <w:tab w:val="center" w:pos="4252"/>
        <w:tab w:val="right" w:pos="8504"/>
      </w:tabs>
      <w:jc w:val="center"/>
      <w:rPr>
        <w:rFonts w:ascii="Arial" w:eastAsia="Arial" w:hAnsi="Arial" w:cs="Arial"/>
      </w:rPr>
    </w:pPr>
  </w:p>
  <w:p w:rsidR="003108C0" w:rsidRDefault="00BF5884">
    <w:pPr>
      <w:widowControl/>
      <w:jc w:val="center"/>
      <w:rPr>
        <w:rFonts w:ascii="Arial" w:eastAsia="Arial" w:hAnsi="Arial" w:cs="Arial"/>
        <w:sz w:val="20"/>
        <w:szCs w:val="20"/>
      </w:rPr>
    </w:pPr>
    <w:r>
      <w:rPr>
        <w:rFonts w:ascii="Arial" w:eastAsia="Arial" w:hAnsi="Arial" w:cs="Arial"/>
        <w:noProof/>
        <w:sz w:val="20"/>
        <w:szCs w:val="20"/>
      </w:rPr>
      <w:drawing>
        <wp:inline distT="0" distB="0" distL="114300" distR="114300">
          <wp:extent cx="506730" cy="53975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6730" cy="539750"/>
                  </a:xfrm>
                  <a:prstGeom prst="rect">
                    <a:avLst/>
                  </a:prstGeom>
                  <a:ln/>
                </pic:spPr>
              </pic:pic>
            </a:graphicData>
          </a:graphic>
        </wp:inline>
      </w:drawing>
    </w:r>
  </w:p>
  <w:p w:rsidR="003108C0" w:rsidRDefault="003108C0">
    <w:pPr>
      <w:widowControl/>
      <w:spacing w:before="60"/>
      <w:jc w:val="center"/>
      <w:rPr>
        <w:sz w:val="20"/>
        <w:szCs w:val="20"/>
      </w:rPr>
    </w:pPr>
  </w:p>
  <w:p w:rsidR="003108C0" w:rsidRDefault="00BF5884">
    <w:pPr>
      <w:widowControl/>
      <w:spacing w:before="60"/>
      <w:jc w:val="center"/>
      <w:rPr>
        <w:sz w:val="20"/>
        <w:szCs w:val="20"/>
      </w:rPr>
    </w:pPr>
    <w:r>
      <w:rPr>
        <w:sz w:val="20"/>
        <w:szCs w:val="20"/>
      </w:rPr>
      <w:t>MINISTÉRIO DA EDUCAÇÃO</w:t>
    </w:r>
  </w:p>
  <w:p w:rsidR="003108C0" w:rsidRDefault="00BF5884">
    <w:pPr>
      <w:widowControl/>
      <w:jc w:val="center"/>
      <w:rPr>
        <w:sz w:val="20"/>
        <w:szCs w:val="20"/>
      </w:rPr>
    </w:pPr>
    <w:r>
      <w:rPr>
        <w:sz w:val="20"/>
        <w:szCs w:val="20"/>
      </w:rPr>
      <w:t>Secretaria de Educação Profissional e Tecnológica</w:t>
    </w:r>
  </w:p>
  <w:p w:rsidR="003108C0" w:rsidRDefault="00BF5884">
    <w:pPr>
      <w:widowControl/>
      <w:jc w:val="center"/>
      <w:rPr>
        <w:sz w:val="20"/>
        <w:szCs w:val="20"/>
      </w:rPr>
    </w:pPr>
    <w:r>
      <w:rPr>
        <w:sz w:val="20"/>
        <w:szCs w:val="20"/>
      </w:rPr>
      <w:t>Instituto Federal de Educação, Ciência e Tecnologia do Rio Grande do Sul</w:t>
    </w:r>
  </w:p>
  <w:p w:rsidR="003108C0" w:rsidRDefault="00BF5884">
    <w:pPr>
      <w:widowControl/>
      <w:jc w:val="center"/>
      <w:rPr>
        <w:sz w:val="20"/>
        <w:szCs w:val="20"/>
      </w:rPr>
    </w:pPr>
    <w:r>
      <w:rPr>
        <w:sz w:val="20"/>
        <w:szCs w:val="20"/>
      </w:rPr>
      <w:t>Pró-Reitoria de Pesquisa, Pós-Graduação e Inovação</w:t>
    </w:r>
  </w:p>
  <w:p w:rsidR="003108C0" w:rsidRDefault="00BF5884">
    <w:pPr>
      <w:widowControl/>
      <w:tabs>
        <w:tab w:val="center" w:pos="4252"/>
        <w:tab w:val="right" w:pos="8504"/>
      </w:tabs>
      <w:jc w:val="center"/>
      <w:rPr>
        <w:sz w:val="20"/>
        <w:szCs w:val="20"/>
      </w:rPr>
    </w:pPr>
    <w:r>
      <w:rPr>
        <w:sz w:val="20"/>
        <w:szCs w:val="20"/>
      </w:rPr>
      <w:t>Rua Gen. Osório, 348 – Centro – Bento Gonçalves/RS – CEP 95.700-086</w:t>
    </w:r>
  </w:p>
  <w:p w:rsidR="003108C0" w:rsidRDefault="00BF5884">
    <w:pPr>
      <w:widowControl/>
      <w:tabs>
        <w:tab w:val="center" w:pos="4252"/>
        <w:tab w:val="right" w:pos="8504"/>
      </w:tabs>
      <w:jc w:val="center"/>
      <w:rPr>
        <w:sz w:val="24"/>
        <w:szCs w:val="24"/>
      </w:rPr>
    </w:pPr>
    <w:r>
      <w:rPr>
        <w:sz w:val="20"/>
        <w:szCs w:val="20"/>
      </w:rPr>
      <w:t xml:space="preserve">Telefone: (54) 3449.3396 – www.ifrs.edu.br – E-mail: </w:t>
    </w:r>
    <w:hyperlink r:id="rId2">
      <w:r>
        <w:rPr>
          <w:color w:val="0000FF"/>
          <w:sz w:val="20"/>
          <w:szCs w:val="20"/>
          <w:u w:val="single"/>
        </w:rPr>
        <w:t>proppi@ifrs.edu.br</w:t>
      </w:r>
    </w:hyperlink>
    <w:r>
      <w:rPr>
        <w:sz w:val="24"/>
        <w:szCs w:val="24"/>
      </w:rPr>
      <w:t xml:space="preserve"> </w:t>
    </w:r>
  </w:p>
  <w:p w:rsidR="003108C0" w:rsidRDefault="003108C0">
    <w:pPr>
      <w:widowControl/>
      <w:tabs>
        <w:tab w:val="center" w:pos="4252"/>
        <w:tab w:val="right" w:pos="8504"/>
      </w:tabs>
      <w:jc w:val="center"/>
      <w:rPr>
        <w:sz w:val="24"/>
        <w:szCs w:val="24"/>
      </w:rPr>
    </w:pPr>
  </w:p>
  <w:p w:rsidR="003108C0" w:rsidRDefault="003108C0">
    <w:pPr>
      <w:pBdr>
        <w:top w:val="nil"/>
        <w:left w:val="nil"/>
        <w:bottom w:val="nil"/>
        <w:right w:val="nil"/>
        <w:between w:val="nil"/>
      </w:pBd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153"/>
    <w:multiLevelType w:val="multilevel"/>
    <w:tmpl w:val="F7342DE0"/>
    <w:lvl w:ilvl="0">
      <w:start w:val="1"/>
      <w:numFmt w:val="decimal"/>
      <w:lvlText w:val="%1."/>
      <w:lvlJc w:val="left"/>
      <w:pPr>
        <w:ind w:left="244" w:hanging="1418"/>
      </w:pPr>
      <w:rPr>
        <w:rFonts w:ascii="Calibri" w:eastAsia="Calibri" w:hAnsi="Calibri" w:cs="Calibri"/>
        <w:b w:val="0"/>
        <w:i w:val="0"/>
        <w:sz w:val="24"/>
        <w:szCs w:val="24"/>
      </w:rPr>
    </w:lvl>
    <w:lvl w:ilvl="1">
      <w:start w:val="1"/>
      <w:numFmt w:val="decimal"/>
      <w:lvlText w:val="%1.%2."/>
      <w:lvlJc w:val="left"/>
      <w:pPr>
        <w:ind w:left="1661" w:hanging="1418"/>
      </w:pPr>
      <w:rPr>
        <w:rFonts w:ascii="Calibri" w:eastAsia="Calibri" w:hAnsi="Calibri" w:cs="Calibri"/>
        <w:b w:val="0"/>
        <w:i w:val="0"/>
        <w:sz w:val="24"/>
        <w:szCs w:val="24"/>
      </w:rPr>
    </w:lvl>
    <w:lvl w:ilvl="2">
      <w:start w:val="1"/>
      <w:numFmt w:val="decimal"/>
      <w:lvlText w:val="%1.%2.%3."/>
      <w:lvlJc w:val="left"/>
      <w:pPr>
        <w:ind w:left="1661" w:hanging="1418"/>
      </w:pPr>
      <w:rPr>
        <w:rFonts w:ascii="Calibri" w:eastAsia="Calibri" w:hAnsi="Calibri" w:cs="Calibri"/>
        <w:b w:val="0"/>
        <w:i w:val="0"/>
        <w:sz w:val="24"/>
        <w:szCs w:val="24"/>
      </w:rPr>
    </w:lvl>
    <w:lvl w:ilvl="3">
      <w:numFmt w:val="bullet"/>
      <w:lvlText w:val="•"/>
      <w:lvlJc w:val="left"/>
      <w:pPr>
        <w:ind w:left="3683" w:hanging="1418"/>
      </w:pPr>
    </w:lvl>
    <w:lvl w:ilvl="4">
      <w:numFmt w:val="bullet"/>
      <w:lvlText w:val="•"/>
      <w:lvlJc w:val="left"/>
      <w:pPr>
        <w:ind w:left="4695" w:hanging="1418"/>
      </w:pPr>
    </w:lvl>
    <w:lvl w:ilvl="5">
      <w:numFmt w:val="bullet"/>
      <w:lvlText w:val="•"/>
      <w:lvlJc w:val="left"/>
      <w:pPr>
        <w:ind w:left="5707" w:hanging="1418"/>
      </w:pPr>
    </w:lvl>
    <w:lvl w:ilvl="6">
      <w:numFmt w:val="bullet"/>
      <w:lvlText w:val="•"/>
      <w:lvlJc w:val="left"/>
      <w:pPr>
        <w:ind w:left="6719" w:hanging="1418"/>
      </w:pPr>
    </w:lvl>
    <w:lvl w:ilvl="7">
      <w:numFmt w:val="bullet"/>
      <w:lvlText w:val="•"/>
      <w:lvlJc w:val="left"/>
      <w:pPr>
        <w:ind w:left="7731" w:hanging="1418"/>
      </w:pPr>
    </w:lvl>
    <w:lvl w:ilvl="8">
      <w:numFmt w:val="bullet"/>
      <w:lvlText w:val="•"/>
      <w:lvlJc w:val="left"/>
      <w:pPr>
        <w:ind w:left="8743" w:hanging="141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C0"/>
    <w:rsid w:val="001042A2"/>
    <w:rsid w:val="003108C0"/>
    <w:rsid w:val="00BF5884"/>
    <w:rsid w:val="00C75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E1DB"/>
  <w15:docId w15:val="{CB01BEC5-FCAE-4258-BC4A-B7ADDFBF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112"/>
      <w:ind w:left="1661" w:hanging="1418"/>
      <w:jc w:val="both"/>
      <w:outlineLvl w:val="0"/>
    </w:pPr>
    <w:rPr>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25"/>
      <w:jc w:val="center"/>
    </w:pPr>
    <w:rPr>
      <w:sz w:val="26"/>
      <w:szCs w:val="2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iCs/>
      <w:sz w:val="24"/>
      <w:szCs w:val="24"/>
    </w:rPr>
  </w:style>
  <w:style w:type="paragraph" w:styleId="PargrafodaLista">
    <w:name w:val="List Paragraph"/>
    <w:basedOn w:val="Normal"/>
    <w:uiPriority w:val="1"/>
    <w:qFormat/>
    <w:pPr>
      <w:ind w:left="1661" w:hanging="1418"/>
      <w:jc w:val="both"/>
    </w:pPr>
  </w:style>
  <w:style w:type="paragraph" w:customStyle="1" w:styleId="TableParagraph">
    <w:name w:val="Table Paragraph"/>
    <w:basedOn w:val="Normal"/>
    <w:uiPriority w:val="1"/>
    <w:qFormat/>
    <w:pPr>
      <w:spacing w:line="175" w:lineRule="exact"/>
      <w:ind w:left="75"/>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NormalWeb">
    <w:name w:val="Normal (Web)"/>
    <w:basedOn w:val="Normal"/>
    <w:uiPriority w:val="99"/>
    <w:semiHidden/>
    <w:unhideWhenUsed/>
    <w:rsid w:val="00C75A9A"/>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72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roppi@ifrs.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eCW0wP3PqI898vOAGxuGxMHxg==">CgMxLjA4AHIhMW1sRV9ZUDVsRUtGWUF0S1Y0TEJJSnYyMEdIUTZQY3FU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3806</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2026-04-17T18:18:00Z</dcterms:created>
  <dcterms:modified xsi:type="dcterms:W3CDTF">2026-04-17T18:18:00Z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Mozilla/5.0 (Windows NT 10.0; Win64; x64) AppleWebKit/537.36 (KHTML, like Gecko) Chrome/132.0.0.0 Safari/537.36</vt:lpwstr>
  </property>
  <property fmtid="{D5CDD505-2E9C-101B-9397-08002B2CF9AE}" pid="4" name="LastSaved">
    <vt:filetime>2025-01-20T00:00:00Z</vt:filetime>
  </property>
  <property fmtid="{D5CDD505-2E9C-101B-9397-08002B2CF9AE}" pid="5" name="Producer">
    <vt:lpwstr>Skia/PDF m132</vt:lpwstr>
  </property>
</Properties>
</file>