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CURRÍCULO RESUMIDO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275"/>
        <w:tblGridChange w:id="0">
          <w:tblGrid>
            <w:gridCol w:w="4755"/>
            <w:gridCol w:w="42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Candidato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Naturalidade: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Escolaridade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Área (s)  da (s) Formação (ões) Acadêmica (s) (Graduação, Pós-Graduação, etc.):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Principais publicações acadêmicas relacionadas à temática étnico-racial: Citar até três (03) conforme ABNT (disponibilizar o link de acesso para publicações digitais, resumos, artigos, livros, teses, etc.)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Vínculo com coletivos e movimentos sociais  (Informar data de início e fim; atuação em gestão, experiências com a pauta de inclusão de pessoas negras e equidade racial…):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Principais cursos, capacitações e eventos que participou: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Outros itens relevantes que justifiquem sua participação na comissão de heteroidentificação (Informar quando ocorreu):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1133.8582677165355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Telefone:(54) 3449.3300 – </w:t>
    </w: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www.ifrs.edu.br</w:t>
      </w:r>
    </w:hyperlink>
    <w:r w:rsidDel="00000000" w:rsidR="00000000" w:rsidRPr="00000000">
      <w:rPr>
        <w:sz w:val="16"/>
        <w:szCs w:val="16"/>
        <w:rtl w:val="0"/>
      </w:rPr>
      <w:t xml:space="preserve"> – E-mail: ingresso.etnicoracial@ifrs.edu.br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2681605</wp:posOffset>
          </wp:positionH>
          <wp:positionV relativeFrom="paragraph">
            <wp:posOffset>0</wp:posOffset>
          </wp:positionV>
          <wp:extent cx="506730" cy="539750"/>
          <wp:effectExtent b="0" l="0" r="0" t="0"/>
          <wp:wrapSquare wrapText="bothSides" distB="0" distT="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0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2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7E3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E3B0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E3B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E3B0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E3B0B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Ehno2fir/IsEq8hJFpnuwrPrJg==">CgMxLjA4AHIhMWFzcDdBcXZUcDhrTzNxNEl3U2RuTmhfMFVjbi01NXBV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2023-08-28T16:44:00Z</dcterms:created>
  <dc:creator>Aline Santos Oliveira</dc:creator>
</cp:coreProperties>
</file>