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82" w:rsidRDefault="00792E82" w:rsidP="00792E8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792E82" w:rsidRPr="00792E82" w:rsidRDefault="00792E82" w:rsidP="00792E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2E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ANEXO I</w:t>
      </w:r>
    </w:p>
    <w:p w:rsidR="00792E82" w:rsidRPr="00792E82" w:rsidRDefault="00792E82" w:rsidP="00792E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PLANO DE APLICAÇÃO DE RECURSOS</w:t>
      </w:r>
    </w:p>
    <w:p w:rsidR="00792E82" w:rsidRPr="00792E82" w:rsidRDefault="00792E82" w:rsidP="00792E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EDITAL IFRS Nº 20/2025 – PROJETOS </w:t>
      </w:r>
    </w:p>
    <w:p w:rsidR="00792E82" w:rsidRPr="00792E82" w:rsidRDefault="00792E82" w:rsidP="00792E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 PÓS-GRADUAÇÃO </w:t>
      </w:r>
      <w:r w:rsidRPr="00792E8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STRICTO SENSU</w:t>
      </w:r>
      <w:r w:rsidRPr="00792E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DO IFRS 2025</w:t>
      </w:r>
    </w:p>
    <w:p w:rsidR="00792E82" w:rsidRPr="00792E82" w:rsidRDefault="00792E82" w:rsidP="00792E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E82" w:rsidRPr="00792E82" w:rsidRDefault="00792E82" w:rsidP="00792E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82">
        <w:rPr>
          <w:rFonts w:ascii="Calibri" w:eastAsia="Times New Roman" w:hAnsi="Calibri" w:cs="Calibri"/>
          <w:color w:val="000000"/>
          <w:sz w:val="24"/>
          <w:szCs w:val="24"/>
        </w:rPr>
        <w:t>Plano de Aplicação de Recursos para o Programa de Pós-Graduação em ___________________________________________________________________________________________________________________________________________________.</w:t>
      </w:r>
    </w:p>
    <w:p w:rsidR="00792E82" w:rsidRPr="00792E82" w:rsidRDefault="00792E82" w:rsidP="00792E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82">
        <w:rPr>
          <w:rFonts w:ascii="Calibri" w:eastAsia="Times New Roman" w:hAnsi="Calibri" w:cs="Calibri"/>
          <w:color w:val="000000"/>
          <w:sz w:val="24"/>
          <w:szCs w:val="24"/>
        </w:rPr>
        <w:t>Solicita-se a aquisição dos materiais e/ou serviços abaixo descritos para que sejam executados via </w:t>
      </w:r>
    </w:p>
    <w:p w:rsidR="00792E82" w:rsidRPr="00792E82" w:rsidRDefault="00792E82" w:rsidP="00792E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E82">
        <w:rPr>
          <w:rFonts w:ascii="Calibri" w:eastAsia="Times New Roman" w:hAnsi="Calibri" w:cs="Calibri"/>
          <w:color w:val="000000"/>
          <w:sz w:val="24"/>
          <w:szCs w:val="24"/>
        </w:rPr>
        <w:t xml:space="preserve">(  </w:t>
      </w:r>
      <w:proofErr w:type="gramEnd"/>
      <w:r w:rsidRPr="00792E82">
        <w:rPr>
          <w:rFonts w:ascii="Calibri" w:eastAsia="Times New Roman" w:hAnsi="Calibri" w:cs="Calibri"/>
          <w:color w:val="000000"/>
          <w:sz w:val="24"/>
          <w:szCs w:val="24"/>
        </w:rPr>
        <w:t>  ) Cartão BB Pesquisa </w:t>
      </w:r>
    </w:p>
    <w:p w:rsidR="00792E82" w:rsidRPr="00792E82" w:rsidRDefault="00792E82" w:rsidP="00792E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E82">
        <w:rPr>
          <w:rFonts w:ascii="Calibri" w:eastAsia="Times New Roman" w:hAnsi="Calibri" w:cs="Calibri"/>
          <w:color w:val="000000"/>
          <w:sz w:val="24"/>
          <w:szCs w:val="24"/>
        </w:rPr>
        <w:t xml:space="preserve">(  </w:t>
      </w:r>
      <w:proofErr w:type="gramEnd"/>
      <w:r w:rsidRPr="00792E82">
        <w:rPr>
          <w:rFonts w:ascii="Calibri" w:eastAsia="Times New Roman" w:hAnsi="Calibri" w:cs="Calibri"/>
          <w:color w:val="000000"/>
          <w:sz w:val="24"/>
          <w:szCs w:val="24"/>
        </w:rPr>
        <w:t>  ) DAP do Campus</w:t>
      </w:r>
    </w:p>
    <w:p w:rsidR="00792E82" w:rsidRPr="00792E82" w:rsidRDefault="00792E82" w:rsidP="00792E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4987"/>
        <w:gridCol w:w="2038"/>
        <w:gridCol w:w="1135"/>
      </w:tblGrid>
      <w:tr w:rsidR="00792E82" w:rsidRPr="00792E82" w:rsidTr="00792E82">
        <w:trPr>
          <w:trHeight w:val="501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PLANO DE APLICAÇÃO</w:t>
            </w:r>
          </w:p>
        </w:tc>
      </w:tr>
      <w:tr w:rsidR="00792E82" w:rsidRPr="00792E82" w:rsidTr="00792E82">
        <w:trPr>
          <w:trHeight w:val="5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Listagem dos itens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ind w:left="-90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792E82" w:rsidRPr="00792E82" w:rsidTr="00792E82">
        <w:trPr>
          <w:trHeight w:val="5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82" w:rsidRPr="00792E82" w:rsidRDefault="00792E82" w:rsidP="00792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E82" w:rsidRPr="00792E82" w:rsidRDefault="00792E82" w:rsidP="00792E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Custeio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Insumos/Material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92E82" w:rsidRPr="00792E82" w:rsidTr="00792E82">
        <w:trPr>
          <w:trHeight w:val="8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Hospedagem e Passagens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82" w:rsidRPr="00792E82" w:rsidTr="00792E82">
        <w:trPr>
          <w:trHeight w:val="7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Serviços de terceiros (pessoa física e/ou jurídica)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82" w:rsidRPr="00792E82" w:rsidTr="00792E82">
        <w:trPr>
          <w:trHeight w:val="50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E82" w:rsidRPr="00792E82" w:rsidRDefault="00792E82" w:rsidP="0079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27E8A" w:rsidRDefault="00792E82" w:rsidP="00227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rPr>
          <w:rFonts w:ascii="Calibri" w:eastAsia="Calibri" w:hAnsi="Calibri" w:cs="Calibri"/>
          <w:sz w:val="24"/>
          <w:szCs w:val="24"/>
        </w:rPr>
      </w:pP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  <w:r w:rsidRPr="00792E8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27E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E3" w:rsidRDefault="000352E3">
      <w:pPr>
        <w:spacing w:line="240" w:lineRule="auto"/>
      </w:pPr>
      <w:r>
        <w:separator/>
      </w:r>
    </w:p>
  </w:endnote>
  <w:endnote w:type="continuationSeparator" w:id="0">
    <w:p w:rsidR="000352E3" w:rsidRDefault="00035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0352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27E8A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</w:p>
  <w:p w:rsidR="00D548AC" w:rsidRDefault="00D548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E3" w:rsidRDefault="000352E3">
      <w:pPr>
        <w:spacing w:line="240" w:lineRule="auto"/>
      </w:pPr>
      <w:r>
        <w:separator/>
      </w:r>
    </w:p>
  </w:footnote>
  <w:footnote w:type="continuationSeparator" w:id="0">
    <w:p w:rsidR="000352E3" w:rsidRDefault="00035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0352E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2653030</wp:posOffset>
          </wp:positionH>
          <wp:positionV relativeFrom="page">
            <wp:posOffset>502919</wp:posOffset>
          </wp:positionV>
          <wp:extent cx="506730" cy="53975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D548A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0" distB="0" distL="0" distR="0">
          <wp:extent cx="511810" cy="536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548AC" w:rsidRDefault="000352E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D548AC" w:rsidRDefault="000352E3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D548AC" w:rsidRDefault="000352E3">
    <w:pPr>
      <w:spacing w:line="240" w:lineRule="auto"/>
      <w:jc w:val="center"/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C"/>
    <w:rsid w:val="000352E3"/>
    <w:rsid w:val="00126FD1"/>
    <w:rsid w:val="00227E8A"/>
    <w:rsid w:val="00792E82"/>
    <w:rsid w:val="007E5E7C"/>
    <w:rsid w:val="009D5DC8"/>
    <w:rsid w:val="00B272B4"/>
    <w:rsid w:val="00BD79F3"/>
    <w:rsid w:val="00D548AC"/>
    <w:rsid w:val="00F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3544"/>
  <w15:docId w15:val="{A03FF01E-2134-4C4B-BAA6-87874C2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E2F"/>
  </w:style>
  <w:style w:type="paragraph" w:styleId="Rodap">
    <w:name w:val="footer"/>
    <w:basedOn w:val="Normal"/>
    <w:link w:val="Rodap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E2F"/>
  </w:style>
  <w:style w:type="paragraph" w:styleId="NormalWeb">
    <w:name w:val="Normal (Web)"/>
    <w:basedOn w:val="Normal"/>
    <w:uiPriority w:val="99"/>
    <w:semiHidden/>
    <w:unhideWhenUsed/>
    <w:rsid w:val="006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84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Ms+T2s0CUfbDw1blFzrJ3QHTw==">AMUW2mVyzBSVJ3sHoW1ejK560JRY1usXV0Ymyg0l6pn5xBTZb6w4hrt09zxvVczZskgPKpB2SmO4GhYyTIru7aFmf7nUCa97u71tDVS+GCNnZm6Kkqq/4vGGmzuQCB+3FTM6w+BUwjSpO8w7ry0U2N0XT585Nusyng==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Roberto Ribeiro Nunes</cp:lastModifiedBy>
  <cp:revision>2</cp:revision>
  <cp:lastPrinted>2025-07-29T17:00:00Z</cp:lastPrinted>
  <dcterms:created xsi:type="dcterms:W3CDTF">2025-07-29T17:01:00Z</dcterms:created>
  <dcterms:modified xsi:type="dcterms:W3CDTF">2025-07-29T17:01:00Z</dcterms:modified>
</cp:coreProperties>
</file>