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ESTRUTURA DO PROJETO PEDAGÓGICO DE CURSO DE GRADUAÇÃO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Capa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nome da Instituição – campus, logotipo, denominação do curso, cidade, mês 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ano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numPr>
          <w:ilvl w:val="0"/>
          <w:numId w:val="7"/>
        </w:numPr>
        <w:tabs>
          <w:tab w:val="left" w:leader="none" w:pos="930"/>
        </w:tabs>
        <w:spacing w:before="165" w:lineRule="auto"/>
        <w:ind w:left="991" w:hanging="28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Composição Gestora da Instituição – Reitoria/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Nominata da Comissão de Elaboração do PP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Nominar NDE, se já constituído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Sumário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</w:tabs>
        <w:ind w:left="991" w:hanging="28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de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3"/>
        </w:tabs>
        <w:ind w:left="1366" w:firstLine="3.000000000000113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Denominação do curso</w:t>
      </w:r>
    </w:p>
    <w:p w:rsidR="00000000" w:rsidDel="00000000" w:rsidP="00000000" w:rsidRDefault="00000000" w:rsidRPr="00000000" w14:paraId="00000013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73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ageBreakBefore w:val="0"/>
        <w:numPr>
          <w:ilvl w:val="0"/>
          <w:numId w:val="21"/>
        </w:numPr>
        <w:tabs>
          <w:tab w:val="left" w:leader="none" w:pos="2346"/>
          <w:tab w:val="left" w:leader="none" w:pos="2347"/>
          <w:tab w:val="left" w:leader="none" w:pos="1773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Observar 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Catálogo Nacional Nacional de Cursos Superiores de Tecnologia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e as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Diretrizes Nacionais dos Cursos Superiores.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346"/>
          <w:tab w:val="left" w:leader="none" w:pos="2347"/>
          <w:tab w:val="left" w:leader="none" w:pos="1773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pageBreakBefore w:val="0"/>
        <w:numPr>
          <w:ilvl w:val="0"/>
          <w:numId w:val="21"/>
        </w:numPr>
        <w:tabs>
          <w:tab w:val="left" w:leader="none" w:pos="2346"/>
          <w:tab w:val="left" w:leader="none" w:pos="2347"/>
          <w:tab w:val="left" w:leader="none" w:pos="1773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Considerando a legislação vigente, as orientações para cadastro do curso no e-MEC, a orientação da Proen e da Prodi, as denominações dos Cursos devem ser expressas conforme os exemplos, a seguir:</w:t>
      </w:r>
    </w:p>
    <w:p w:rsidR="00000000" w:rsidDel="00000000" w:rsidP="00000000" w:rsidRDefault="00000000" w:rsidRPr="00000000" w14:paraId="00000017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I. Cursos Superiores de Tecnologia em …</w:t>
      </w:r>
    </w:p>
    <w:p w:rsidR="00000000" w:rsidDel="00000000" w:rsidP="00000000" w:rsidRDefault="00000000" w:rsidRPr="00000000" w14:paraId="00000018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ab/>
        <w:t xml:space="preserve">II.Cursos de licenciatura. Exemplo:  Matemática - Licenciatura </w:t>
      </w:r>
    </w:p>
    <w:p w:rsidR="00000000" w:rsidDel="00000000" w:rsidP="00000000" w:rsidRDefault="00000000" w:rsidRPr="00000000" w14:paraId="00000019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ab/>
        <w:t xml:space="preserve">III. Curso de Bacharelado. Exemplo: Engenharia Mecânica - Bacharelado</w:t>
      </w:r>
    </w:p>
    <w:p w:rsidR="00000000" w:rsidDel="00000000" w:rsidP="00000000" w:rsidRDefault="00000000" w:rsidRPr="00000000" w14:paraId="0000001A">
      <w:pPr>
        <w:tabs>
          <w:tab w:val="left" w:leader="none" w:pos="1773"/>
        </w:tabs>
        <w:ind w:left="1354" w:firstLine="0"/>
        <w:rPr>
          <w:rFonts w:ascii="Calibri" w:cs="Calibri" w:eastAsia="Calibri" w:hAnsi="Calibri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Modalidade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(presencial ou a distância)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spacing w:before="1" w:lineRule="auto"/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(bacharel, tecnólogo ou licenciado)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conferido ao concluinte </w:t>
      </w:r>
    </w:p>
    <w:p w:rsidR="00000000" w:rsidDel="00000000" w:rsidP="00000000" w:rsidRDefault="00000000" w:rsidRPr="00000000" w14:paraId="00000020">
      <w:pPr>
        <w:pStyle w:val="Heading2"/>
        <w:pageBreakBefore w:val="0"/>
        <w:numPr>
          <w:ilvl w:val="0"/>
          <w:numId w:val="19"/>
        </w:numPr>
        <w:tabs>
          <w:tab w:val="left" w:leader="none" w:pos="2346"/>
          <w:tab w:val="left" w:leader="none" w:pos="2347"/>
          <w:tab w:val="left" w:leader="none" w:pos="1770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Observar a Lei nº 12.605, de 3 de abril de 2012 que determina o emprego obrigatório da flexão de gênero para nomear profissão ou grau em diplomas. 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770"/>
        </w:tabs>
        <w:ind w:lef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spacing w:before="93" w:lineRule="auto"/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de oferta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(IFRS e 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ampus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768"/>
        </w:tabs>
        <w:spacing w:before="93" w:lineRule="auto"/>
        <w:ind w:left="135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Nos casos de cursos de Educação a Distância (EaD), citar o campus e o(s)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olo(s)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1768"/>
        </w:tabs>
        <w:ind w:left="135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spacing w:after="0" w:afterAutospacing="0" w:before="1" w:lineRule="auto"/>
        <w:ind w:left="1770" w:hanging="404.000000000000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Eixo tecnológico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(apenas para os Cursos Superiores de Tecnologia)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pageBreakBefore w:val="0"/>
        <w:numPr>
          <w:ilvl w:val="0"/>
          <w:numId w:val="22"/>
        </w:numPr>
        <w:tabs>
          <w:tab w:val="left" w:leader="none" w:pos="2346"/>
          <w:tab w:val="left" w:leader="none" w:pos="2347"/>
          <w:tab w:val="left" w:leader="none" w:pos="1770"/>
        </w:tabs>
        <w:spacing w:before="0" w:beforeAutospacing="0" w:lineRule="auto"/>
        <w:ind w:left="216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Mencionar o eixo tecnológico ao qual o curso está vinculado, conforme o Catálogo Nacional dos Cursos Superiores de Tecnologia.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346"/>
          <w:tab w:val="left" w:leader="none" w:pos="2347"/>
          <w:tab w:val="left" w:leader="none" w:pos="17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Área Tecnológica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(apenas para os Cursos Superiores de Tecnologia),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 acordo com o Catálogo Nacional dos Cursos Superiores de Tecnologia</w:t>
      </w:r>
    </w:p>
    <w:p w:rsidR="00000000" w:rsidDel="00000000" w:rsidP="00000000" w:rsidRDefault="00000000" w:rsidRPr="00000000" w14:paraId="00000029">
      <w:pPr>
        <w:tabs>
          <w:tab w:val="left" w:leader="none" w:pos="2346"/>
          <w:tab w:val="left" w:leader="none" w:pos="2347"/>
          <w:tab w:val="left" w:leader="none" w:pos="1768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Código Cine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(apenas para os Cursos Superiores de Tecnologia),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 acordo com o Catálogo Nacional dos Cursos Superiores de Tecnologia</w:t>
      </w:r>
    </w:p>
    <w:p w:rsidR="00000000" w:rsidDel="00000000" w:rsidP="00000000" w:rsidRDefault="00000000" w:rsidRPr="00000000" w14:paraId="0000002B">
      <w:pPr>
        <w:tabs>
          <w:tab w:val="left" w:leader="none" w:pos="2346"/>
          <w:tab w:val="left" w:leader="none" w:pos="2347"/>
          <w:tab w:val="left" w:leader="none" w:pos="1768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68"/>
        </w:tabs>
        <w:ind w:left="1767" w:hanging="4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vagas anuais autorizadas: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Quando a oferta for semestral, indicar o total de vagas  anuais e o número de vagas a serem ofertadas em cada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Periodicidade de oferta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(an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ual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emestral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346"/>
          <w:tab w:val="left" w:leader="none" w:pos="2347"/>
          <w:tab w:val="left" w:leader="none" w:pos="1770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770"/>
        </w:tabs>
        <w:ind w:left="1770" w:hanging="404.0000000000000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Turno de funcionamento: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(matutino, vespertino, noturno ou integral)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tabs>
          <w:tab w:val="left" w:leader="none" w:pos="2346"/>
          <w:tab w:val="left" w:leader="none" w:pos="2347"/>
          <w:tab w:val="left" w:leader="none" w:pos="1768"/>
        </w:tabs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2a80lptcb7rm" w:id="1"/>
      <w:bookmarkEnd w:id="1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 caso de turno integral,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os turnos em que haverá atividades curriculares, por exemplo: Integral – manhã 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tarde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; 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Nos casos de oferta semestral em turnos diferentes, explicitar a informação relativa a turno e semestre de oferta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346"/>
          <w:tab w:val="left" w:leader="none" w:pos="2347"/>
          <w:tab w:val="left" w:leader="none" w:pos="17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770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Carga horária total </w:t>
      </w:r>
    </w:p>
    <w:p w:rsidR="00000000" w:rsidDel="00000000" w:rsidP="00000000" w:rsidRDefault="00000000" w:rsidRPr="00000000" w14:paraId="00000035">
      <w:pPr>
        <w:tabs>
          <w:tab w:val="left" w:leader="none" w:pos="2346"/>
          <w:tab w:val="left" w:leader="none" w:pos="2347"/>
          <w:tab w:val="left" w:leader="none" w:pos="1902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pageBreakBefore w:val="0"/>
        <w:numPr>
          <w:ilvl w:val="0"/>
          <w:numId w:val="18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Atentar para o previsto nas diretrizes curriculares nacionais, Catálogo Nacional dos Cursos Superiores de Tecnologia</w:t>
      </w:r>
    </w:p>
    <w:p w:rsidR="00000000" w:rsidDel="00000000" w:rsidP="00000000" w:rsidRDefault="00000000" w:rsidRPr="00000000" w14:paraId="00000037">
      <w:pPr>
        <w:tabs>
          <w:tab w:val="left" w:leader="none" w:pos="2346"/>
          <w:tab w:val="left" w:leader="none" w:pos="2347"/>
          <w:tab w:val="left" w:leader="none" w:pos="1902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pageBreakBefore w:val="0"/>
        <w:numPr>
          <w:ilvl w:val="0"/>
          <w:numId w:val="18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 carga horária total do curso devem ser computados todos os componentes curriculares previstos no PPC, inclusive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estágio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curricular obrigatório, trabalho de conclusão de curso, atividades curriculares complementares, quando houver, e carga horária obrigatória de componentes optativos, considerando sempre a carga horária em hora-relógio.</w:t>
      </w:r>
    </w:p>
    <w:p w:rsidR="00000000" w:rsidDel="00000000" w:rsidP="00000000" w:rsidRDefault="00000000" w:rsidRPr="00000000" w14:paraId="00000039">
      <w:pPr>
        <w:tabs>
          <w:tab w:val="left" w:leader="none" w:pos="2346"/>
          <w:tab w:val="left" w:leader="none" w:pos="2347"/>
          <w:tab w:val="left" w:leader="none" w:pos="1902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pageBreakBefore w:val="0"/>
        <w:numPr>
          <w:ilvl w:val="0"/>
          <w:numId w:val="18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 caso dos componentes optativos, a carga horária deve ser contabilizada conforme o número de optativos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exigidos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no PPC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Por exemplo, se o curso oferece dez optativos de 33 horas cada, mas o estudante deve cursar apenas dois, somam-se apenas as horas obrigatórias na carga horária total do curso. No caso do exemplo dado, seriam contabilizadas 66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19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Duração da hora aula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(conforme a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Organização Didática do IFRS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left" w:leader="none" w:pos="1902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Mantida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(Instituto Federal de Educação, Ciência e Tecnologia do Rio Grande do Sul)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02"/>
        </w:tabs>
        <w:ind w:left="1902" w:hanging="5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 de integralização </w:t>
      </w:r>
    </w:p>
    <w:p w:rsidR="00000000" w:rsidDel="00000000" w:rsidP="00000000" w:rsidRDefault="00000000" w:rsidRPr="00000000" w14:paraId="00000041">
      <w:pPr>
        <w:tabs>
          <w:tab w:val="left" w:leader="none" w:pos="2346"/>
          <w:tab w:val="left" w:leader="none" w:pos="2347"/>
          <w:tab w:val="left" w:leader="none" w:pos="1902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pageBreakBefore w:val="0"/>
        <w:numPr>
          <w:ilvl w:val="0"/>
          <w:numId w:val="9"/>
        </w:numPr>
        <w:tabs>
          <w:tab w:val="left" w:leader="none" w:pos="2346"/>
          <w:tab w:val="left" w:leader="none" w:pos="2347"/>
          <w:tab w:val="left" w:leader="none" w:pos="1902"/>
        </w:tabs>
        <w:ind w:left="144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Período de duração do curso, incluindo o estágio obrigatório, nos casos em que houver.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67"/>
        </w:tabs>
        <w:ind w:left="1966" w:hanging="60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 máximo de integralização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(dobro do tempo regular do 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53"/>
        </w:tabs>
        <w:spacing w:after="0" w:afterAutospacing="0" w:before="1" w:line="360" w:lineRule="auto"/>
        <w:ind w:left="1366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Atos de autorização, reconhecimento, renovação do Curso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exclusivo para os casos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de alteração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PPC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 . </w:t>
      </w:r>
    </w:p>
    <w:p w:rsidR="00000000" w:rsidDel="00000000" w:rsidP="00000000" w:rsidRDefault="00000000" w:rsidRPr="00000000" w14:paraId="00000047">
      <w:pPr>
        <w:pStyle w:val="Heading2"/>
        <w:pageBreakBefore w:val="0"/>
        <w:numPr>
          <w:ilvl w:val="0"/>
          <w:numId w:val="4"/>
        </w:numPr>
        <w:tabs>
          <w:tab w:val="left" w:leader="none" w:pos="2346"/>
          <w:tab w:val="left" w:leader="none" w:pos="2347"/>
          <w:tab w:val="left" w:leader="none" w:pos="1953"/>
        </w:tabs>
        <w:spacing w:before="0" w:beforeAutospacing="0" w:line="360" w:lineRule="auto"/>
        <w:ind w:left="720" w:right="28.93700787401599" w:hanging="360"/>
        <w:jc w:val="both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 xml:space="preserve">Citar todos os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atos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(resoluções e portarias), em ordem de emissão.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346"/>
          <w:tab w:val="left" w:leader="none" w:pos="2347"/>
          <w:tab w:val="left" w:leader="none" w:pos="1953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7"/>
        </w:numPr>
        <w:tabs>
          <w:tab w:val="left" w:leader="none" w:pos="1953"/>
        </w:tabs>
        <w:ind w:left="1417.3228346456694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Órgão de registro profissional 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exclusivo para os casos em que há registro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left" w:leader="none" w:pos="1953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70"/>
        </w:tabs>
        <w:ind w:left="1969" w:hanging="602.000000000000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Diretor de Ensino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(Nome e contato - e-mail d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 setor/direção de ensino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e telefone)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tabs>
          <w:tab w:val="left" w:leader="none" w:pos="1970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1970"/>
        </w:tabs>
        <w:ind w:left="1969" w:hanging="602.000000000000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Coordenação do Curso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(Nome e contato, e-mail da setor/coordenação 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telefone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left="1433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pageBreakBefore w:val="0"/>
        <w:numPr>
          <w:ilvl w:val="0"/>
          <w:numId w:val="7"/>
        </w:numPr>
        <w:tabs>
          <w:tab w:val="left" w:leader="none" w:pos="854"/>
        </w:tabs>
        <w:ind w:left="853" w:hanging="202.0000000000000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Apresentação </w:t>
      </w:r>
    </w:p>
    <w:p w:rsidR="00000000" w:rsidDel="00000000" w:rsidP="00000000" w:rsidRDefault="00000000" w:rsidRPr="00000000" w14:paraId="00000050">
      <w:pPr>
        <w:tabs>
          <w:tab w:val="left" w:leader="none" w:pos="854"/>
        </w:tabs>
        <w:ind w:left="9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pageBreakBefore w:val="0"/>
        <w:tabs>
          <w:tab w:val="left" w:leader="none" w:pos="854"/>
        </w:tabs>
        <w:ind w:left="991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Breve apresentação da proposta do curso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contextualizando-o no âmbito do IFRS e do respectivo campus; relevância do curso para o público alvo e para a comunidade.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pageBreakBefore w:val="0"/>
        <w:numPr>
          <w:ilvl w:val="0"/>
          <w:numId w:val="7"/>
        </w:numPr>
        <w:tabs>
          <w:tab w:val="left" w:leader="none" w:pos="825"/>
        </w:tabs>
        <w:ind w:left="824" w:hanging="202.00000000000003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Histórico e caracterização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825"/>
        </w:tabs>
        <w:ind w:left="9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Relato sucinto do histórico do IFRS e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ampus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e caracterização do c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ontexto local, regional, social, ambiental, cultural, econômico, político, áreas de atuação, inserção regional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relacionados à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natureza do curso.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Os dados devem ser atuais.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left" w:leader="none" w:pos="825"/>
        </w:tabs>
        <w:ind w:left="99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7"/>
        </w:numPr>
        <w:tabs>
          <w:tab w:val="left" w:leader="none" w:pos="825"/>
        </w:tabs>
        <w:ind w:left="991" w:hanging="28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Perfil do Curso</w:t>
      </w:r>
    </w:p>
    <w:p w:rsidR="00000000" w:rsidDel="00000000" w:rsidP="00000000" w:rsidRDefault="00000000" w:rsidRPr="00000000" w14:paraId="00000058">
      <w:pPr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tabs>
          <w:tab w:val="left" w:leader="none" w:pos="825"/>
        </w:tabs>
        <w:ind w:left="991" w:firstLine="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Contextualizar o curso de modo a apresentar uma síntese da sua forma de organização, enfocando: características da oferta - anual, semestral, por eixos estruturantes; tempos mínimo e máximo de integralização; turno de realização das atividades; carga horária anual; características do percurso formativo; componentes curriculares básicos e optativos etc. Destacar como o curso contempla as diretrizes curriculares nacionais e materializa as concepções do projeto institucional, relacionando com o perfil do egresso.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pageBreakBefore w:val="0"/>
        <w:numPr>
          <w:ilvl w:val="0"/>
          <w:numId w:val="7"/>
        </w:numPr>
        <w:tabs>
          <w:tab w:val="left" w:leader="none" w:pos="851"/>
        </w:tabs>
        <w:spacing w:before="164" w:lineRule="auto"/>
        <w:ind w:left="850" w:hanging="20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Justificativa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pageBreakBefore w:val="0"/>
        <w:tabs>
          <w:tab w:val="left" w:leader="none" w:pos="851"/>
        </w:tabs>
        <w:spacing w:before="164" w:lineRule="auto"/>
        <w:ind w:left="991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Justificar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oferta do curso no município e região, a partir de indicadores de natureza educacional e socioeconômicos. Informações constantes no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PDI vigente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 podem contribuir para  construção do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pageBreakBefore w:val="0"/>
        <w:numPr>
          <w:ilvl w:val="0"/>
          <w:numId w:val="7"/>
        </w:numPr>
        <w:tabs>
          <w:tab w:val="left" w:leader="none" w:pos="998"/>
        </w:tabs>
        <w:spacing w:before="165" w:lineRule="auto"/>
        <w:ind w:left="997" w:hanging="348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Proposta político pedagógica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37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 geral: </w:t>
      </w:r>
    </w:p>
    <w:p w:rsidR="00000000" w:rsidDel="00000000" w:rsidP="00000000" w:rsidRDefault="00000000" w:rsidRPr="00000000" w14:paraId="0000005E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37" w:lineRule="auto"/>
        <w:ind w:left="135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Meta de maior abrangência, que define o propósito do curso, articulado com o perfil profissional do egresso, estrutura curricular e contexto educacional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Objetivos específicos: </w:t>
      </w:r>
    </w:p>
    <w:p w:rsidR="00000000" w:rsidDel="00000000" w:rsidP="00000000" w:rsidRDefault="00000000" w:rsidRPr="00000000" w14:paraId="00000061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pageBreakBefore w:val="0"/>
        <w:numPr>
          <w:ilvl w:val="0"/>
          <w:numId w:val="12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Detalhamento do objetivo geral através de ações pontuais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; </w:t>
      </w:r>
    </w:p>
    <w:p w:rsidR="00000000" w:rsidDel="00000000" w:rsidP="00000000" w:rsidRDefault="00000000" w:rsidRPr="00000000" w14:paraId="00000063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pageBreakBefore w:val="0"/>
        <w:numPr>
          <w:ilvl w:val="0"/>
          <w:numId w:val="1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 dos objetivos específicos deve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estar relacionado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à utilização das Tecnologias de Informação e Comunicação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outro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às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questões rela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tivas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à acessibilidade, inclusão e temas transversais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Perfil do egresso</w:t>
      </w:r>
    </w:p>
    <w:p w:rsidR="00000000" w:rsidDel="00000000" w:rsidP="00000000" w:rsidRDefault="00000000" w:rsidRPr="00000000" w14:paraId="00000067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Rule="auto"/>
        <w:ind w:left="1354" w:firstLine="0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Explicitar as competências a serem formadas pelo egresso de forma coerente com o proposto nas Diretrizes Curriculares Nacionais e com o referencial teórico-metodológico da instituição. Explicitar como o curso atua para formar o egresso anunciado no perfil.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3" w:lineRule="auto"/>
        <w:ind w:left="1354" w:right="804" w:firstLine="0"/>
        <w:jc w:val="both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Diretrizes e atos oficiais</w:t>
      </w:r>
    </w:p>
    <w:p w:rsidR="00000000" w:rsidDel="00000000" w:rsidP="00000000" w:rsidRDefault="00000000" w:rsidRPr="00000000" w14:paraId="0000006B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as disposições legais, observando as especificidades da legislação que normatiza o referido curso, de acordo com a forma de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oferta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" w:line="360" w:lineRule="auto"/>
        <w:ind w:left="1354" w:right="796" w:firstLine="0"/>
        <w:jc w:val="both"/>
        <w:rPr>
          <w:rFonts w:ascii="Calibri" w:cs="Calibri" w:eastAsia="Calibri" w:hAnsi="Calibri"/>
        </w:rPr>
      </w:pPr>
      <w:bookmarkStart w:colFirst="0" w:colLast="0" w:name="_heading=h.p6mdxamh1e9o" w:id="2"/>
      <w:bookmarkEnd w:id="2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Deverão ser considerados os seguintes aportes legais: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334.0" w:type="dxa"/>
        <w:jc w:val="left"/>
        <w:tblInd w:w="9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34"/>
        <w:tblGridChange w:id="0">
          <w:tblGrid>
            <w:gridCol w:w="8334"/>
          </w:tblGrid>
        </w:tblGridChange>
      </w:tblGrid>
      <w:tr>
        <w:trPr>
          <w:cantSplit w:val="0"/>
          <w:trHeight w:val="65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Para todos os cursos de graduação:</w:t>
            </w:r>
          </w:p>
          <w:p w:rsidR="00000000" w:rsidDel="00000000" w:rsidP="00000000" w:rsidRDefault="00000000" w:rsidRPr="00000000" w14:paraId="0000006E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9.394, de 20 de dezembro de 1996. Estabelece as diretrizes e bases da Educação Nacional (atualizada);</w:t>
            </w:r>
          </w:p>
          <w:p w:rsidR="00000000" w:rsidDel="00000000" w:rsidP="00000000" w:rsidRDefault="00000000" w:rsidRPr="00000000" w14:paraId="00000070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Diretrizes Nacionais do respectivo Curso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(quando houver);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Instrumento de avaliação de cursos de graduação vigente (INEP);</w:t>
            </w:r>
          </w:p>
          <w:p w:rsidR="00000000" w:rsidDel="00000000" w:rsidP="00000000" w:rsidRDefault="00000000" w:rsidRPr="00000000" w14:paraId="00000074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right="10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9.795, de 27 de abril de 1999. Institui a Política Nacional de Educação Ambiental e dá outras providências;</w:t>
            </w:r>
          </w:p>
          <w:p w:rsidR="00000000" w:rsidDel="00000000" w:rsidP="00000000" w:rsidRDefault="00000000" w:rsidRPr="00000000" w14:paraId="00000076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right="10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Decreto nº 5.626, de 22 de dezembro de 2005. Lei n° 10.436, de 24 de abril de 2002, que dispõe sobre a Língua Brasileira de Sinais;</w:t>
            </w:r>
          </w:p>
          <w:p w:rsidR="00000000" w:rsidDel="00000000" w:rsidP="00000000" w:rsidRDefault="00000000" w:rsidRPr="00000000" w14:paraId="00000078">
            <w:pPr>
              <w:ind w:right="9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right="9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Diretrizes Curriculares Nacionais para Educação das Relações Étnico-Raciais e para  Ensino de História e Cultura Afro-Brasileira, Africana e Indígena. Conforme Lei nº 9.394/96, com redação dada pelas Leis nº 10.639/2003 e nº 11.645/2008 e pela Resolução nº 1, de 17 de junho de 2004;</w:t>
            </w:r>
          </w:p>
          <w:p w:rsidR="00000000" w:rsidDel="00000000" w:rsidP="00000000" w:rsidRDefault="00000000" w:rsidRPr="00000000" w14:paraId="0000007A">
            <w:pPr>
              <w:ind w:left="105" w:right="9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right="10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n° 10.861, de 14 de abril de 2004. Estabelece que o ENADE é componente curricular obrigatório dos cursos de graduação, informação esta que deve constar como nota de rodapé na matriz curricular;</w:t>
            </w:r>
          </w:p>
          <w:p w:rsidR="00000000" w:rsidDel="00000000" w:rsidP="00000000" w:rsidRDefault="00000000" w:rsidRPr="00000000" w14:paraId="0000007C">
            <w:pPr>
              <w:ind w:left="105" w:right="102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11.788, de 25 de setembro de 2008. Dispõe sobre o estágio de estudantes;</w:t>
            </w:r>
          </w:p>
          <w:p w:rsidR="00000000" w:rsidDel="00000000" w:rsidP="00000000" w:rsidRDefault="00000000" w:rsidRPr="00000000" w14:paraId="0000007E">
            <w:pPr>
              <w:ind w:left="10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Política Nacional de Extensão Universitária/FORPROEX (2012).</w:t>
            </w:r>
          </w:p>
          <w:p w:rsidR="00000000" w:rsidDel="00000000" w:rsidP="00000000" w:rsidRDefault="00000000" w:rsidRPr="00000000" w14:paraId="00000080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right="103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2, de 15 de junho  de 2012. Estabelece as Diretrizes   Curriculares Nacionais para a Educação Ambiental;</w:t>
            </w:r>
          </w:p>
          <w:p w:rsidR="00000000" w:rsidDel="00000000" w:rsidP="00000000" w:rsidRDefault="00000000" w:rsidRPr="00000000" w14:paraId="00000082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1, de 30 de maio de 2012. Estabelece Diretrizes Nacionais para a Educação em Direitos Humanos;</w:t>
            </w:r>
          </w:p>
          <w:p w:rsidR="00000000" w:rsidDel="00000000" w:rsidP="00000000" w:rsidRDefault="00000000" w:rsidRPr="00000000" w14:paraId="00000084">
            <w:pPr>
              <w:ind w:left="105" w:right="10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right="10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nº 12.764, de 27 de dezembro de 2012. Institui a Política Nacional de Proteção dos Direitos da Pessoa com Transtorno do Espectro Autista;</w:t>
            </w:r>
          </w:p>
          <w:p w:rsidR="00000000" w:rsidDel="00000000" w:rsidP="00000000" w:rsidRDefault="00000000" w:rsidRPr="00000000" w14:paraId="00000086">
            <w:pPr>
              <w:ind w:right="10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13.425, de 30 de março de 2017 que estabelece diretrizes gerais e ações complementares sobre prevenção e combate a incêndio e a desastres em estabelecimentos, edificações e áreas de reunião de público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12.605, de 03 de abril de 2012 que determina o emprego obrigatório da flexão de gênero para nomear profissão ou grau em diplomas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 n. 13.005, de 25 de junho de 2014, que aprova o Plano Nacional de Educação (PNE) 2014-2024 e dá outras providências.</w:t>
            </w:r>
          </w:p>
          <w:p w:rsidR="00000000" w:rsidDel="00000000" w:rsidP="00000000" w:rsidRDefault="00000000" w:rsidRPr="00000000" w14:paraId="0000008C">
            <w:pPr>
              <w:widowControl w:val="1"/>
              <w:spacing w:after="200" w:before="20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Lei nº 13.146, de 6 de julho de 2015, que institui a Lei Brasileira de Inclusão da Pessoa com Deficiência (Estatuto da Pessoa com Deficiência) é destinada a assegurar e a promover, em condições de igualdade, o exercício dos direitos e das liberdades fundamentais pela pessoa com deficiência, visando à sua inclusão social 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cidadania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n. 7, de 18 de dezembro de 2018, que estabelece as diretrizes para a Extensão na Educação Superior Brasileira.</w:t>
            </w:r>
          </w:p>
          <w:p w:rsidR="00000000" w:rsidDel="00000000" w:rsidP="00000000" w:rsidRDefault="00000000" w:rsidRPr="00000000" w14:paraId="0000008E">
            <w:pPr>
              <w:widowControl w:val="1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Superiores de Tecnologia:</w:t>
            </w:r>
          </w:p>
          <w:p w:rsidR="00000000" w:rsidDel="00000000" w:rsidP="00000000" w:rsidRDefault="00000000" w:rsidRPr="00000000" w14:paraId="00000090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before="0" w:lineRule="auto"/>
              <w:ind w:right="104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esolução CNE/CP nº 1/2021</w:t>
            </w:r>
            <w:r w:rsidDel="00000000" w:rsidR="00000000" w:rsidRPr="00000000">
              <w:rPr>
                <w:rFonts w:ascii="Calibri" w:cs="Calibri" w:eastAsia="Calibri" w:hAnsi="Calibri"/>
                <w:color w:val="17293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 5 janeiro de 2021- </w:t>
            </w:r>
            <w:r w:rsidDel="00000000" w:rsidR="00000000" w:rsidRPr="00000000">
              <w:rPr>
                <w:rFonts w:ascii="Calibri" w:cs="Calibri" w:eastAsia="Calibri" w:hAnsi="Calibri"/>
                <w:color w:val="17293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Define as Diretrizes Curriculares Nacionais Gerais para a Educação Profissional e Tecnológica;</w:t>
            </w:r>
          </w:p>
          <w:p w:rsidR="00000000" w:rsidDel="00000000" w:rsidP="00000000" w:rsidRDefault="00000000" w:rsidRPr="00000000" w14:paraId="00000092">
            <w:pPr>
              <w:spacing w:before="0" w:lineRule="auto"/>
              <w:ind w:right="104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before="0" w:lineRule="auto"/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Catálogo Nacional dos Cursos Superiores de Tecnologia.</w:t>
            </w:r>
          </w:p>
          <w:p w:rsidR="00000000" w:rsidDel="00000000" w:rsidP="00000000" w:rsidRDefault="00000000" w:rsidRPr="00000000" w14:paraId="00000094">
            <w:pPr>
              <w:ind w:right="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de Licenciatura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CNE/CP nº 04 de 29 de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maio 2024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INEP nº 257, de 28 de junho de 2024 -Dispõe sobre a Matriz de Referência do componente de Formação Geral Docente, no âmbito do Exame Nacional de Desempenho dos Estudantes (Enade).</w:t>
            </w:r>
          </w:p>
          <w:p w:rsidR="00000000" w:rsidDel="00000000" w:rsidP="00000000" w:rsidRDefault="00000000" w:rsidRPr="00000000" w14:paraId="00000098">
            <w:pPr>
              <w:spacing w:before="118" w:lineRule="auto"/>
              <w:ind w:left="105" w:right="104" w:firstLine="0"/>
              <w:jc w:val="both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de Bacharelado: </w:t>
            </w:r>
          </w:p>
          <w:p w:rsidR="00000000" w:rsidDel="00000000" w:rsidP="00000000" w:rsidRDefault="00000000" w:rsidRPr="00000000" w14:paraId="0000009A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Resolução CNE/CES nº 2, de 18 de junho de 2007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Dispõe sobre carga horária mínima e procedimentos relativos à integralização e duração dos cursos de graduação, bacharelados, na modalidade presencial</w:t>
            </w:r>
          </w:p>
          <w:p w:rsidR="00000000" w:rsidDel="00000000" w:rsidP="00000000" w:rsidRDefault="00000000" w:rsidRPr="00000000" w14:paraId="0000009B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de presenciais com carga horária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distância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MEC Nº 2.117, de 6 de dezembro de 2019 - Dispõe sobre a oferta de carga horária na modalidade de Ensino a Distância - EaD em cursos de graduação presenciais ofertados por Instituições de Educação Superior - IES pertencentes ao Sistema Federal de Ensino.</w:t>
            </w:r>
          </w:p>
          <w:p w:rsidR="00000000" w:rsidDel="00000000" w:rsidP="00000000" w:rsidRDefault="00000000" w:rsidRPr="00000000" w14:paraId="0000009E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Decreto 9.057 de 25 de maio de 2017, que regulamenta o art. 80 da Lei nº 9.394, de 20 de dezembro de 1996, que estabelece as diretrizes e bases da educação nacional.</w:t>
            </w:r>
          </w:p>
          <w:p w:rsidR="00000000" w:rsidDel="00000000" w:rsidP="00000000" w:rsidRDefault="00000000" w:rsidRPr="00000000" w14:paraId="0000009F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Cursos  na modalidade a distância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Nº 1, de 11 de março de 2016 - Estabelece Diretrizes e Normas Nacionais para a Oferta de Programas e Cursos de Educação Superior na Modalidade a Distância.</w:t>
            </w:r>
          </w:p>
          <w:p w:rsidR="00000000" w:rsidDel="00000000" w:rsidP="00000000" w:rsidRDefault="00000000" w:rsidRPr="00000000" w14:paraId="000000A2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Decreto Nº 9.057, de 25 de maio de 2017 - Regulamenta o art. 80 da Lei nº 9.394, de 20 de dezembro de 1996, que estabelece as diretrizes e bases da educação nacional.</w:t>
            </w:r>
          </w:p>
          <w:p w:rsidR="00000000" w:rsidDel="00000000" w:rsidP="00000000" w:rsidRDefault="00000000" w:rsidRPr="00000000" w14:paraId="000000A3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11, de 20 de junho de 2017 - Estabelece normas para o credenciamento de instituições e a oferta de cursos superiores a distância, em conformidade com o Decreto no 9.057, de 25 de maio de 2017.</w:t>
            </w:r>
          </w:p>
          <w:p w:rsidR="00000000" w:rsidDel="00000000" w:rsidP="00000000" w:rsidRDefault="00000000" w:rsidRPr="00000000" w14:paraId="000000A4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20, de 21 de dezembro de 2017 - Dispõe sobre os procedimentos e o padrão decisório dos processos de credenciamento, recredenciamento, autorização, reconhecimento e renovação de reconhecimento de cursos superiores, bem como seus aditamentos, nas modalidades presencial e a distância, das instituições de educação superior do sistema federal de ensino.</w:t>
            </w:r>
          </w:p>
          <w:p w:rsidR="00000000" w:rsidDel="00000000" w:rsidP="00000000" w:rsidRDefault="00000000" w:rsidRPr="00000000" w14:paraId="000000A5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23, de 21 de dezembro de 2017 - Dispõe sobre os fluxos dos processos de credenciamento e recredenciamento de instituições de educação superior e de autorização, reconhecimento e renovação de reconhecimento de cursos superiores, bem como seus aditamentos.</w:t>
            </w:r>
          </w:p>
          <w:p w:rsidR="00000000" w:rsidDel="00000000" w:rsidP="00000000" w:rsidRDefault="00000000" w:rsidRPr="00000000" w14:paraId="000000A6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741, de 2 de agosto de 2018 - Altera a Portaria Normativa MEC nº 20, de 21 de dezembro de 2017, que dispõe sobre os procedimentos e o padrão decisório dos processos de credenciamento, recredenciamento, autorização, reconhecimento e renovação de reconhecimento de cursos superiores, bem como seus aditamentos, nas modalidades presencial e a distância, das instituições de educação superior do sistema federal de ensino.</w:t>
            </w:r>
          </w:p>
          <w:p w:rsidR="00000000" w:rsidDel="00000000" w:rsidP="00000000" w:rsidRDefault="00000000" w:rsidRPr="00000000" w14:paraId="000000A7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Portaria Normativa MEC Nº 742, de 2 de agosto de 2018 - Altera a Portaria Normativa nº 23, de 21 de dezembro de 2017, que dispõe sobre os fluxos dos processos de credenciamento e recredenciamento de instituições de educação superior e de autorização, reconhecimento e renovação de reconhecimento de cursos superiores, bem como seus aditamentos.</w:t>
            </w:r>
          </w:p>
          <w:p w:rsidR="00000000" w:rsidDel="00000000" w:rsidP="00000000" w:rsidRDefault="00000000" w:rsidRPr="00000000" w14:paraId="000000A8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Resolução Nº 7, de 18 de dezembro de 2018 - Estabelece as Diretrizes para a Extensão na Educação Superior Brasileira 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regimenta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 disposto na Meta 12.7 da Lei nº 13.005/2014, que aprova o Plano Nacional de Educação - PNE 2014-2024 e daì outras providências.</w:t>
            </w:r>
          </w:p>
          <w:p w:rsidR="00000000" w:rsidDel="00000000" w:rsidP="00000000" w:rsidRDefault="00000000" w:rsidRPr="00000000" w14:paraId="000000A9">
            <w:pPr>
              <w:spacing w:before="118" w:lineRule="auto"/>
              <w:ind w:right="10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*IMPORTANTE:</w:t>
            </w:r>
          </w:p>
          <w:p w:rsidR="00000000" w:rsidDel="00000000" w:rsidP="00000000" w:rsidRDefault="00000000" w:rsidRPr="00000000" w14:paraId="000000AB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Verificar se há diretrizes específicas para o curso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ind w:left="1074" w:right="5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93" w:lineRule="auto"/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Formas de acesso ao Curso: </w:t>
      </w:r>
    </w:p>
    <w:p w:rsidR="00000000" w:rsidDel="00000000" w:rsidP="00000000" w:rsidRDefault="00000000" w:rsidRPr="00000000" w14:paraId="000000AF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2"/>
        <w:pageBreakBefore w:val="0"/>
        <w:numPr>
          <w:ilvl w:val="0"/>
          <w:numId w:val="6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Deve estar 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 conformidade com a legislação nacio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nal,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hyperlink r:id="rId13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Política de Ações Afirmativas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a </w:t>
      </w:r>
      <w:hyperlink r:id="rId14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Política de Ingresso Discente do IFRS vigente.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2"/>
        <w:pageBreakBefore w:val="0"/>
        <w:numPr>
          <w:ilvl w:val="0"/>
          <w:numId w:val="6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Descrever as formas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 requisitos para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ingresso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de acordo com 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Política de Ingresso Discente do IFRS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0" w:lineRule="auto"/>
        <w:ind w:left="144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right="2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Princípios filosóficos e pedagógicos do curso</w:t>
      </w:r>
    </w:p>
    <w:p w:rsidR="00000000" w:rsidDel="00000000" w:rsidP="00000000" w:rsidRDefault="00000000" w:rsidRPr="00000000" w14:paraId="000000B5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2"/>
        <w:pageBreakBefore w:val="0"/>
        <w:numPr>
          <w:ilvl w:val="0"/>
          <w:numId w:val="15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right="28" w:hanging="360"/>
        <w:jc w:val="both"/>
        <w:rPr>
          <w:rFonts w:ascii="Calibri" w:cs="Calibri" w:eastAsia="Calibri" w:hAnsi="Calibri"/>
          <w:i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Devem ter relação com o </w:t>
      </w:r>
      <w:hyperlink r:id="rId15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Projeto Pedagógico Institucional (PPI)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hyperlink r:id="rId16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Plano de Desenvolvimento Institucional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pageBreakBefore w:val="0"/>
        <w:numPr>
          <w:ilvl w:val="0"/>
          <w:numId w:val="10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right="28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Deve-se contemplar os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temas transversais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: direitos humanos, história e cultura afro-brasileira e indígena e educação ambiental.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pageBreakBefore w:val="0"/>
        <w:numPr>
          <w:ilvl w:val="1"/>
          <w:numId w:val="7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Representação gráfica do perfil de formação</w:t>
      </w:r>
    </w:p>
    <w:p w:rsidR="00000000" w:rsidDel="00000000" w:rsidP="00000000" w:rsidRDefault="00000000" w:rsidRPr="00000000" w14:paraId="000000BA">
      <w:pPr>
        <w:pStyle w:val="Heading2"/>
        <w:pageBreakBefore w:val="0"/>
        <w:numPr>
          <w:ilvl w:val="0"/>
          <w:numId w:val="20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epresentação da possibilidade formativa, contemplando todo o itinerário formativo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do Curso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2"/>
        <w:pageBreakBefore w:val="0"/>
        <w:numPr>
          <w:ilvl w:val="0"/>
          <w:numId w:val="13"/>
        </w:num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Devem cons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tar todos os componentes curriculares, inclusive, quando previstos, Trabalho de Conclusão de Curso, Estágio e Atividades Curriculares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spacing w:before="93" w:lineRule="auto"/>
        <w:ind w:left="1417.322834645669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10.8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Matriz Curricular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2"/>
        <w:pageBreakBefore w:val="0"/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spacing w:after="0" w:before="93" w:lineRule="auto"/>
        <w:ind w:left="144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o itinerário formativo do curso,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conforme modelo de matriz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e Orientação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 para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 organização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 das cargas  horárias dos cursos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disponível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na aba </w:t>
      </w:r>
      <w:hyperlink r:id="rId1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Documentos Orientadores.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Verificar as orientações constantes na</w:t>
      </w:r>
      <w:hyperlink r:id="rId1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 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sobre a estrutura curricular para a o nível do curso e modalidade do curso. </w:t>
      </w:r>
    </w:p>
    <w:p w:rsidR="00000000" w:rsidDel="00000000" w:rsidP="00000000" w:rsidRDefault="00000000" w:rsidRPr="00000000" w14:paraId="000000C1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No que diz respeito à oferta de carga horária a distância, a matriz curricular do curso deverá atender o que prevê a Instrução </w:t>
      </w:r>
      <w:hyperlink r:id="rId1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Normativa Proen vigente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que dispõe sobre as normas para a oferta de componentes curriculares na modalidade semipresencial nos cursos técnicos e de nível médio e de graduação.</w:t>
      </w:r>
    </w:p>
    <w:p w:rsidR="00000000" w:rsidDel="00000000" w:rsidP="00000000" w:rsidRDefault="00000000" w:rsidRPr="00000000" w14:paraId="000000C3">
      <w:p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8"/>
        </w:numPr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 caso de cursos na modalidade a distância, consultar também  o </w:t>
      </w:r>
      <w:hyperlink r:id="rId20">
        <w:r w:rsidDel="00000000" w:rsidR="00000000" w:rsidRPr="00000000">
          <w:rPr>
            <w:rFonts w:ascii="Calibri" w:cs="Calibri" w:eastAsia="Calibri" w:hAnsi="Calibri"/>
            <w:i w:val="1"/>
            <w:color w:val="1155cc"/>
            <w:highlight w:val="white"/>
            <w:u w:val="single"/>
            <w:rtl w:val="0"/>
          </w:rPr>
          <w:t xml:space="preserve">Regimento para Oferta Institucional de Cursos Regulares 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i w:val="1"/>
            <w:color w:val="1155cc"/>
            <w:highlight w:val="white"/>
            <w:u w:val="single"/>
            <w:rtl w:val="0"/>
          </w:rPr>
          <w:t xml:space="preserve">a Distância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i w:val="1"/>
            <w:color w:val="1155cc"/>
            <w:highlight w:val="white"/>
            <w:u w:val="single"/>
            <w:rtl w:val="0"/>
          </w:rPr>
          <w:t xml:space="preserve"> do IFRS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C5">
      <w:pPr>
        <w:pageBreakBefore w:val="0"/>
        <w:jc w:val="lef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jc w:val="lef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17.3228346456694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10.8.2 Prática Profissional </w:t>
      </w:r>
    </w:p>
    <w:p w:rsidR="00000000" w:rsidDel="00000000" w:rsidP="00000000" w:rsidRDefault="00000000" w:rsidRPr="00000000" w14:paraId="000000C8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3763"/>
        </w:tabs>
        <w:ind w:left="1417.3228346456694" w:right="28.93700787401599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Conside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rar o previsto na legislação relativa ao respectivo curso e na </w:t>
      </w:r>
      <w:hyperlink r:id="rId23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, com relação à prática profissional nos cursos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18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10.9 Programa por Componentes Curriculares:</w:t>
      </w:r>
    </w:p>
    <w:p w:rsidR="00000000" w:rsidDel="00000000" w:rsidP="00000000" w:rsidRDefault="00000000" w:rsidRPr="00000000" w14:paraId="000000CB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14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25"/>
        <w:gridCol w:w="4605"/>
        <w:tblGridChange w:id="0">
          <w:tblGrid>
            <w:gridCol w:w="4725"/>
            <w:gridCol w:w="460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Componente Curricular: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Componente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Carga Horária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Total (hora-relógio):66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.109375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de ensino presencial (hora-relógio):46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4" w:firstLine="0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a distância (hora -relógio)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de extensão (hora-relógio)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 (s)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houve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Pré-requisitos e co-requisitos: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Quando houver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componentes curriculares que deverão ter sido cursados nos semestres anteriores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pelo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estudante, por desenvolverem conteúdos básicos.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8">
            <w:pPr>
              <w:ind w:left="107" w:firstLine="0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Co-requisito (s) (se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houver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Co-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requisitos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componentes curriculares que deverão ser cursados concomitantemente pelo estudante, por apresentarem complementaridade no processo de construção do conhecimento ou relações interdisciplinares.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Objetivo geral do componente curricular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jc w:val="both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onforme a proposta do componente curricular tendo como base a utilização dos critérios finais dos quais resultam progressivamente as respostas de aprendizagem esperadas.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Objetivo único iniciado por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verbo no infinitivo.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9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F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Descrição dos conteúdos programáticos a serem abordados pelo componente curricular no período letivo, bem como a concepção e o contexto no qual será trabalhado.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ementa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não deve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iniciar com verbo no infinitivo.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107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 componentes optativos, o estágio e o Trabalho de Conclusão de Curso (TCC) também precisam apresentar o seu respectivo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programa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3">
            <w:pPr>
              <w:ind w:left="107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107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caso de componentes específicos para inserção da extensão nos currículos, orienta-se que o texto da ementa seja genérico, uma vez que os projetos vinculados podem mudar. Por exemplo: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Atividades teórico-práticas desenvolvidas em territórios da região, que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abrangem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o conhecimento de temas a partir da articulação de diferentes perspectivas disciplinares, voltadas para o debate e problematização de questões de interesse para a sociedade (ou voltadas para…e citar questões específicas)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6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Referências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Básica: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A bibliografia básica para cada componente curricular deve abarcar, no mínimo,  3 (três)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títulos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u w:val="single"/>
                <w:rtl w:val="0"/>
              </w:rPr>
              <w:t xml:space="preserve">Complementar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 A bibliografia complementar deve indicar, no mínimo, 5 (cinco)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títulos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por unidade curricular.</w:t>
            </w:r>
          </w:p>
          <w:p w:rsidR="00000000" w:rsidDel="00000000" w:rsidP="00000000" w:rsidRDefault="00000000" w:rsidRPr="00000000" w14:paraId="000000E9">
            <w:pPr>
              <w:ind w:left="107" w:right="99" w:firstLine="0"/>
              <w:jc w:val="both"/>
              <w:rPr>
                <w:rFonts w:ascii="Roboto" w:cs="Roboto" w:eastAsia="Roboto" w:hAnsi="Roboto"/>
                <w:i w:val="1"/>
                <w:color w:val="444746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Os componentes curriculares que possuam carga horária de extensão, ou que sejam específicos de extensão, devem, obrigatoriamente, apresentar referências bibliográficas atualizadas e pertinentes à inserção da extensão nos currículos.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ind w:left="107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23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Quando o  componente de TCC  ou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Estágio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for do tipo misto (com previsão de carga horária de aula e de orientação (ver IN em </w:t>
      </w:r>
      <w:hyperlink r:id="rId24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Documentos Orientadores.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utilizar o modelo  a seguir:</w:t>
      </w:r>
    </w:p>
    <w:p w:rsidR="00000000" w:rsidDel="00000000" w:rsidP="00000000" w:rsidRDefault="00000000" w:rsidRPr="00000000" w14:paraId="000000EF">
      <w:pPr>
        <w:spacing w:before="3" w:lineRule="auto"/>
        <w:rPr>
          <w:rFonts w:ascii="Calibri" w:cs="Calibri" w:eastAsia="Calibri" w:hAnsi="Calibri"/>
          <w:sz w:val="24"/>
          <w:szCs w:val="24"/>
          <w:shd w:fill="b6d7a8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14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25"/>
        <w:gridCol w:w="4605"/>
        <w:tblGridChange w:id="0">
          <w:tblGrid>
            <w:gridCol w:w="4725"/>
            <w:gridCol w:w="460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Curricular: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104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 Total (hora-relógio):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Divisão da carga horária: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___h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de aula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/ ___ h de orientação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4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 (s):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houver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6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Co-requisito (s):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quando houver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8">
            <w:pPr>
              <w:ind w:left="0" w:right="98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 geral do componente curricular: </w:t>
            </w:r>
          </w:p>
          <w:p w:rsidR="00000000" w:rsidDel="00000000" w:rsidP="00000000" w:rsidRDefault="00000000" w:rsidRPr="00000000" w14:paraId="000000F9">
            <w:pPr>
              <w:ind w:left="107" w:right="98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B">
            <w:pPr>
              <w:ind w:left="0" w:right="97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left="107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E">
            <w:pPr>
              <w:ind w:left="0" w:right="99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left="107" w:right="99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30j0zll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10.10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Curricularização da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Abordar o papel social da extensão no currículo destacando seu potencial para a promoção de uma relação discente-docente-sociedade, ao favorecer a diversificação de cenários e metodologias de aprendizagem, implementando novos espaços de discussão, análise e reflexão das práticas no cotidiano do trabalho e nos referenciais teóricos e pedagógicos; </w:t>
      </w:r>
    </w:p>
    <w:p w:rsidR="00000000" w:rsidDel="00000000" w:rsidP="00000000" w:rsidRDefault="00000000" w:rsidRPr="00000000" w14:paraId="00000106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Contextualizar e justificar a forma como foi organizada a inserção das atividades de extensão no currículo, relacionando com os objetivos do curso e  perfil do egresso, apresentando exemplos concretos de atividades.</w:t>
      </w:r>
    </w:p>
    <w:p w:rsidR="00000000" w:rsidDel="00000000" w:rsidP="00000000" w:rsidRDefault="00000000" w:rsidRPr="00000000" w14:paraId="00000108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1"/>
        <w:spacing w:line="276" w:lineRule="auto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 curricularização da extensão tem como um dos seus principais objetivos promover uma interação dialógica dos estudantes com a comunidade da região onde o campus está inserido, para que possam aprofundar sua compreensão sobre a realidade, entre outras finalidades. Para a elaboração do texto deste tópico, orienta-se tomar como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base 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Resolução vigente e a Política e Extensão Universitária,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entre outros documentos, que podem ser acessados em </w:t>
      </w:r>
      <w:hyperlink r:id="rId2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https://ifrs.edu.br/extensao/curricularizacao-da-extensao/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1fob9te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10.11 Atividades curriculares complementares (ACCs) (quando houver) </w:t>
      </w:r>
    </w:p>
    <w:p w:rsidR="00000000" w:rsidDel="00000000" w:rsidP="00000000" w:rsidRDefault="00000000" w:rsidRPr="00000000" w14:paraId="0000010D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znysh7" w:id="5"/>
      <w:bookmarkEnd w:id="5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o que são e como se organizam. Descrever como o curso proporciona e estimula a participação nas diversas modalidades de ACCs. A regulamentação detalhada (carga horária, diversidade de atividades, formas de aproveitamento, etc)  deve constar em documento anexo ao PPC. </w:t>
      </w:r>
    </w:p>
    <w:p w:rsidR="00000000" w:rsidDel="00000000" w:rsidP="00000000" w:rsidRDefault="00000000" w:rsidRPr="00000000" w14:paraId="0000010E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2et92p0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10.12 Trabalho de Conclusão de Curso – TCC (quando houver)</w:t>
      </w:r>
    </w:p>
    <w:p w:rsidR="00000000" w:rsidDel="00000000" w:rsidP="00000000" w:rsidRDefault="00000000" w:rsidRPr="00000000" w14:paraId="00000111">
      <w:pPr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1354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tyjcwt" w:id="7"/>
      <w:bookmarkEnd w:id="7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Informar os objetivos e  como está implantado o TCC no curso.  As normativas para seu desenvolvimento (carga horária, formas de apresentação, procedimentos de avaliação do TCC, atribuições do estudante e do orientador, organização da banca avaliadora, pré-requisitos para defesa, etc) devem constar em Regulamento específico, como documento anexo ao PPC.</w:t>
      </w:r>
    </w:p>
    <w:p w:rsidR="00000000" w:rsidDel="00000000" w:rsidP="00000000" w:rsidRDefault="00000000" w:rsidRPr="00000000" w14:paraId="00000113">
      <w:pPr>
        <w:tabs>
          <w:tab w:val="left" w:leader="none" w:pos="2346"/>
          <w:tab w:val="left" w:leader="none" w:pos="2347"/>
        </w:tabs>
        <w:ind w:left="135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3dy6vkm" w:id="8"/>
      <w:bookmarkEnd w:id="8"/>
      <w:r w:rsidDel="00000000" w:rsidR="00000000" w:rsidRPr="00000000">
        <w:rPr>
          <w:rFonts w:ascii="Calibri" w:cs="Calibri" w:eastAsia="Calibri" w:hAnsi="Calibri"/>
          <w:rtl w:val="0"/>
        </w:rPr>
        <w:t xml:space="preserve">10.3 Estágio Curricular (quando houver) 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3"/>
        <w:tabs>
          <w:tab w:val="left" w:leader="none" w:pos="3501"/>
        </w:tabs>
        <w:jc w:val="both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1t3h5sf" w:id="9"/>
      <w:bookmarkEnd w:id="9"/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                           10.13.1 Obrigatório: </w:t>
      </w:r>
    </w:p>
    <w:p w:rsidR="00000000" w:rsidDel="00000000" w:rsidP="00000000" w:rsidRDefault="00000000" w:rsidRPr="00000000" w14:paraId="00000117">
      <w:pPr>
        <w:pStyle w:val="Heading3"/>
        <w:numPr>
          <w:ilvl w:val="0"/>
          <w:numId w:val="14"/>
        </w:numPr>
        <w:tabs>
          <w:tab w:val="left" w:leader="none" w:pos="3501"/>
        </w:tabs>
        <w:spacing w:after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4d34og8" w:id="10"/>
      <w:bookmarkEnd w:id="10"/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Explicitar como o estágio está implantado no curso, quais os objetivos  do  componente curricular. A regulamentação detalhada do estágio obrigatório (carga horária, convênios, formas de apresentação, acompanhamento, orientação, supervisão e coordenação, etc) devem constar em documento anexo ao PPC, regulamento este que deve ser balizado pela regulamentação institucional de estágio (ver </w:t>
      </w:r>
      <w:hyperlink r:id="rId26">
        <w:r w:rsidDel="00000000" w:rsidR="00000000" w:rsidRPr="00000000">
          <w:rPr>
            <w:rFonts w:ascii="Calibri" w:cs="Calibri" w:eastAsia="Calibri" w:hAnsi="Calibri"/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IN vigente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118">
      <w:pPr>
        <w:tabs>
          <w:tab w:val="left" w:leader="none" w:pos="3501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3"/>
        <w:numPr>
          <w:ilvl w:val="0"/>
          <w:numId w:val="14"/>
        </w:numPr>
        <w:tabs>
          <w:tab w:val="left" w:leader="none" w:pos="3501"/>
        </w:tabs>
        <w:spacing w:after="0" w:before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2s8eyo1" w:id="11"/>
      <w:bookmarkEnd w:id="11"/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Os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Cursos Superiores de Tecnologia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u w:val="single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podem incluir o estágio na integralização da carga horária mínima do curso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11A">
      <w:pPr>
        <w:tabs>
          <w:tab w:val="left" w:leader="none" w:pos="3501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14"/>
        </w:numPr>
        <w:tabs>
          <w:tab w:val="left" w:leader="none" w:pos="3501"/>
        </w:tabs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a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 vigente do IFRS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que trata sobre os Estágios,  os programas/projetos de ensino, pesquisa, extensão e indissociáveis desenvolvidos na Educação Superior no âmbito do IFRS somente poderão ser equiparadas ao estágio obrigatório em caso de previsão no Projeto Pedagógico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Curso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leader="none" w:pos="3501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3"/>
        <w:numPr>
          <w:ilvl w:val="0"/>
          <w:numId w:val="14"/>
        </w:numPr>
        <w:tabs>
          <w:tab w:val="left" w:leader="none" w:pos="3501"/>
        </w:tabs>
        <w:spacing w:before="0" w:lineRule="auto"/>
        <w:ind w:left="1440" w:hanging="360"/>
        <w:jc w:val="both"/>
        <w:rPr>
          <w:rFonts w:ascii="Calibri" w:cs="Calibri" w:eastAsia="Calibri" w:hAnsi="Calibri"/>
          <w:b w:val="0"/>
          <w:i w:val="1"/>
          <w:sz w:val="22"/>
          <w:szCs w:val="22"/>
        </w:rPr>
      </w:pPr>
      <w:bookmarkStart w:colFirst="0" w:colLast="0" w:name="_heading=h.17dp8vu" w:id="12"/>
      <w:bookmarkEnd w:id="12"/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Nos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cursos de licenciatura,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prever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ações/convênios que promovam a integração entre a instituição e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rtl w:val="0"/>
        </w:rPr>
        <w:t xml:space="preserve">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3"/>
        <w:tabs>
          <w:tab w:val="left" w:leader="none" w:pos="1415.0000000000002"/>
        </w:tabs>
        <w:ind w:left="0" w:firstLine="0"/>
        <w:rPr>
          <w:rFonts w:ascii="Calibri" w:cs="Calibri" w:eastAsia="Calibri" w:hAnsi="Calibri"/>
          <w:b w:val="0"/>
          <w:sz w:val="24"/>
          <w:szCs w:val="24"/>
        </w:rPr>
      </w:pPr>
      <w:bookmarkStart w:colFirst="0" w:colLast="0" w:name="_heading=h.3rdcrjn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10.13.2 Não obrigatório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(sempre deve ser previsto)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3"/>
        <w:numPr>
          <w:ilvl w:val="0"/>
          <w:numId w:val="16"/>
        </w:numPr>
        <w:tabs>
          <w:tab w:val="left" w:leader="none" w:pos="1415.0000000000002"/>
        </w:tabs>
        <w:spacing w:after="0" w:lineRule="auto"/>
        <w:ind w:left="1440" w:hanging="360"/>
        <w:rPr>
          <w:rFonts w:ascii="Calibri" w:cs="Calibri" w:eastAsia="Calibri" w:hAnsi="Calibri"/>
          <w:b w:val="0"/>
          <w:i w:val="1"/>
          <w:sz w:val="24"/>
          <w:szCs w:val="24"/>
        </w:rPr>
      </w:pPr>
      <w:bookmarkStart w:colFirst="0" w:colLast="0" w:name="_heading=h.26in1rg" w:id="14"/>
      <w:bookmarkEnd w:id="14"/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Citar a possibilidade de estágio não obrigatório, de acordo com a Lei nº 11.788/08</w:t>
      </w:r>
    </w:p>
    <w:p w:rsidR="00000000" w:rsidDel="00000000" w:rsidP="00000000" w:rsidRDefault="00000000" w:rsidRPr="00000000" w14:paraId="00000120">
      <w:pPr>
        <w:tabs>
          <w:tab w:val="left" w:leader="none" w:pos="1415.0000000000002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3"/>
        <w:numPr>
          <w:ilvl w:val="0"/>
          <w:numId w:val="16"/>
        </w:numPr>
        <w:tabs>
          <w:tab w:val="left" w:leader="none" w:pos="1415.0000000000002"/>
        </w:tabs>
        <w:spacing w:before="0" w:lineRule="auto"/>
        <w:ind w:left="1440" w:hanging="360"/>
        <w:rPr>
          <w:rFonts w:ascii="Calibri" w:cs="Calibri" w:eastAsia="Calibri" w:hAnsi="Calibri"/>
          <w:b w:val="0"/>
          <w:i w:val="1"/>
          <w:sz w:val="24"/>
          <w:szCs w:val="24"/>
        </w:rPr>
      </w:pPr>
      <w:bookmarkStart w:colFirst="0" w:colLast="0" w:name="_heading=h.lnxbz9" w:id="15"/>
      <w:bookmarkEnd w:id="15"/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Prever como será o aproveitamento da carga horária do mesmo</w:t>
      </w:r>
    </w:p>
    <w:p w:rsidR="00000000" w:rsidDel="00000000" w:rsidP="00000000" w:rsidRDefault="00000000" w:rsidRPr="00000000" w14:paraId="00000122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10.14 Avaliação do processo de ensino e de aprendizagem: </w:t>
      </w:r>
    </w:p>
    <w:p w:rsidR="00000000" w:rsidDel="00000000" w:rsidP="00000000" w:rsidRDefault="00000000" w:rsidRPr="00000000" w14:paraId="00000125">
      <w:pPr>
        <w:tabs>
          <w:tab w:val="left" w:leader="none" w:pos="2346"/>
          <w:tab w:val="left" w:leader="none" w:pos="2347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a dinâmica estabelecida no que diz respeito à avaliação do processo de ensino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de aprendizagem, os possíveis instrumentos avaliativos, explicitando a forma da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expressão dos resultados e a periodicidade,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considerando sempre o previsto na </w:t>
      </w:r>
      <w:hyperlink r:id="rId2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1415.0000000000002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leader="none" w:pos="1415.0000000000002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10.14.1 Da Recuperação Paralela</w:t>
      </w:r>
    </w:p>
    <w:p w:rsidR="00000000" w:rsidDel="00000000" w:rsidP="00000000" w:rsidRDefault="00000000" w:rsidRPr="00000000" w14:paraId="0000012A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3762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Delinear estratégias metodológicas para efetivação dos objetivos do processo 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ensino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e </w:t>
        <w:tab/>
        <w:t xml:space="preserve">de aprendizagem não alcançados, respeitando as etapas dispostas na </w:t>
      </w:r>
      <w:hyperlink r:id="rId2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10.15 Metodologias de Ensino</w:t>
      </w:r>
    </w:p>
    <w:p w:rsidR="00000000" w:rsidDel="00000000" w:rsidP="00000000" w:rsidRDefault="00000000" w:rsidRPr="00000000" w14:paraId="0000012D">
      <w:pPr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Abordar a utilização de tecnologias e estratégias didáticas para efetivação da proposta do curso, considerando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 previsto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hyperlink r:id="rId30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 PPI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12F">
      <w:pPr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Apresentar uma abordagem sobre a acessibilidade, tanto na dimensão pedagógica como na atitudinal, esclarecendo como o curso trata/compreende estas questões e sinalizando que serão utilizadas metodologias de ensino diferenciadas, com vistas a qualificar a prática pedagógica e alcançar os objetivos estabelecidos.</w:t>
      </w:r>
    </w:p>
    <w:p w:rsidR="00000000" w:rsidDel="00000000" w:rsidP="00000000" w:rsidRDefault="00000000" w:rsidRPr="00000000" w14:paraId="00000131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jc w:val="both"/>
        <w:rPr>
          <w:rFonts w:ascii="Calibri" w:cs="Calibri" w:eastAsia="Calibri" w:hAnsi="Calibri"/>
        </w:rPr>
      </w:pPr>
      <w:bookmarkStart w:colFirst="0" w:colLast="0" w:name="_heading=h.35nkun2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bookmarkStart w:colFirst="0" w:colLast="0" w:name="_heading=h.1ksv4uv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10.16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Acompanhamento pedagógico</w:t>
      </w:r>
    </w:p>
    <w:p w:rsidR="00000000" w:rsidDel="00000000" w:rsidP="00000000" w:rsidRDefault="00000000" w:rsidRPr="00000000" w14:paraId="00000133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/>
      </w:pPr>
      <w:bookmarkStart w:colFirst="0" w:colLast="0" w:name="_heading=h.44sinio" w:id="18"/>
      <w:bookmarkEnd w:id="18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Descrever as formas de acompanhamento pedagógico dos estudantes, principalmente os beneficiados pelas </w:t>
      </w:r>
      <w:hyperlink r:id="rId31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Políticas de Assistência Estudantil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de </w:t>
      </w:r>
      <w:hyperlink r:id="rId32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Ações Afirmativas, de inclusão 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(ver </w:t>
      </w:r>
      <w:hyperlink r:id="rId33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INs </w:t>
        </w:r>
      </w:hyperlink>
      <w:hyperlink r:id="rId34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vigentes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dos processos de ensino e de aprendizagem.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leader="none" w:pos="2346"/>
          <w:tab w:val="left" w:leader="none" w:pos="1415.0000000000002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1"/>
        <w:spacing w:line="240" w:lineRule="auto"/>
        <w:ind w:left="144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10.16.1 Acessibilidade e adequações curriculares para estudantes com necessidades específicas</w:t>
      </w:r>
    </w:p>
    <w:p w:rsidR="00000000" w:rsidDel="00000000" w:rsidP="00000000" w:rsidRDefault="00000000" w:rsidRPr="00000000" w14:paraId="00000136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Considerando o artigo 59 I- da LDB nº 9394/96, a Lei 13146 de 2015- que institui a Lei Brasileira de inclusão da Pessoa com Deficiência, o PPI do IFRS e a </w:t>
      </w:r>
      <w:hyperlink r:id="rId3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IN do PEI vigente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recomenda-se que no item “Acessibilidade e adequações curriculares para estudantes com necessidades específicas” sejam pautados, em formato de texto, os seguintes aspectos:</w:t>
      </w:r>
    </w:p>
    <w:p w:rsidR="00000000" w:rsidDel="00000000" w:rsidP="00000000" w:rsidRDefault="00000000" w:rsidRPr="00000000" w14:paraId="00000137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Abordagem inclusiva que considere o conceito ampliado de acessibilidade, alinhada à legislação e aos documentos institucionais vigentes;</w:t>
      </w:r>
    </w:p>
    <w:p w:rsidR="00000000" w:rsidDel="00000000" w:rsidP="00000000" w:rsidRDefault="00000000" w:rsidRPr="00000000" w14:paraId="00000138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Necessidade de acompanhamento e realização de Plano Educacional Individualizado (PEI) para estudantes com necessidades específicas, em decorrência de deficiências, transtornos funcionais específicos, limitações transitórias ou permanentes, ou altas habilidades/superdotação;</w:t>
      </w:r>
    </w:p>
    <w:p w:rsidR="00000000" w:rsidDel="00000000" w:rsidP="00000000" w:rsidRDefault="00000000" w:rsidRPr="00000000" w14:paraId="00000139">
      <w:pPr>
        <w:widowControl w:val="1"/>
        <w:ind w:left="144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Garantam que os programas por componentes curriculares previstos nos projetos pedagógicos de cursos, quando atenderem estudantes com necessidades específicas, sigam as adequações/flexibilizações descritas no PEI.</w:t>
      </w:r>
    </w:p>
    <w:p w:rsidR="00000000" w:rsidDel="00000000" w:rsidP="00000000" w:rsidRDefault="00000000" w:rsidRPr="00000000" w14:paraId="0000013A">
      <w:pPr>
        <w:widowControl w:val="1"/>
        <w:ind w:left="144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Estabelecer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no PPC sobre a possibilidade de Ajuste de Temporalidade, conforme a </w:t>
      </w:r>
      <w:hyperlink r:id="rId3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Instrução Normativa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10.17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Indissociabilidade entre Ensino, Pesquisa e Extensão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Descrever as possibilidades de ações 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indissociabilidade entre ensino,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pesquisa e extensão. </w:t>
      </w:r>
    </w:p>
    <w:p w:rsidR="00000000" w:rsidDel="00000000" w:rsidP="00000000" w:rsidRDefault="00000000" w:rsidRPr="00000000" w14:paraId="0000013E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2346"/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Relações do currículo do curso com as pesquisas desenvolvidas nos grupos de pesquisa e com as ações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10.18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Tecnologias da Informação e Comunicação (TICs) no processo de ensino e </w:t>
        <w:tab/>
        <w:tab/>
        <w:t xml:space="preserve">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aprendizagem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41">
      <w:pPr>
        <w:pStyle w:val="Heading2"/>
        <w:pageBreakBefore w:val="0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ab/>
        <w:t xml:space="preserve">Explicitar a utilização de TICs no processo de ensino e aprendizagem, apresentando como esta ocorre.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Este item é obrigatório para todos os PPCs, independente de ter previsão de carga horária a distância.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leader="none" w:pos="2346"/>
          <w:tab w:val="left" w:leader="none" w:pos="2347"/>
          <w:tab w:val="left" w:leader="none" w:pos="1415.000000000000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2"/>
        <w:tabs>
          <w:tab w:val="left" w:leader="none" w:pos="2346"/>
          <w:tab w:val="left" w:leader="none" w:pos="2347"/>
          <w:tab w:val="left" w:leader="none" w:pos="1415.0000000000002"/>
        </w:tabs>
        <w:ind w:left="720" w:right="28.93700787401599" w:firstLine="0"/>
        <w:jc w:val="both"/>
        <w:rPr>
          <w:rFonts w:ascii="Calibri" w:cs="Calibri" w:eastAsia="Calibri" w:hAnsi="Calibri"/>
        </w:rPr>
      </w:pPr>
      <w:bookmarkStart w:colFirst="0" w:colLast="0" w:name="_heading=h.aj6qvskdoku9" w:id="19"/>
      <w:bookmarkEnd w:id="19"/>
      <w:r w:rsidDel="00000000" w:rsidR="00000000" w:rsidRPr="00000000">
        <w:rPr>
          <w:rFonts w:ascii="Calibri" w:cs="Calibri" w:eastAsia="Calibri" w:hAnsi="Calibri"/>
          <w:rtl w:val="0"/>
        </w:rPr>
        <w:t xml:space="preserve">10.19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Educação a Distância (se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houver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144">
      <w:pPr>
        <w:pStyle w:val="Heading2"/>
        <w:tabs>
          <w:tab w:val="left" w:leader="none" w:pos="2346"/>
          <w:tab w:val="left" w:leader="none" w:pos="2347"/>
          <w:tab w:val="left" w:leader="none" w:pos="1415.0000000000002"/>
        </w:tabs>
        <w:ind w:left="0" w:right="28.93700787401599" w:firstLine="0"/>
        <w:jc w:val="both"/>
        <w:rPr>
          <w:rFonts w:ascii="Calibri" w:cs="Calibri" w:eastAsia="Calibri" w:hAnsi="Calibri"/>
        </w:rPr>
      </w:pPr>
      <w:bookmarkStart w:colFirst="0" w:colLast="0" w:name="_heading=h.i196hctsbdzs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0"/>
          <w:numId w:val="5"/>
        </w:numPr>
        <w:tabs>
          <w:tab w:val="left" w:leader="none" w:pos="2346"/>
          <w:tab w:val="left" w:leader="none" w:pos="2347"/>
          <w:tab w:val="left" w:leader="none" w:pos="1415"/>
        </w:tabs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 texto modelo para a redação do tópico em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Documentos Orientadores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leader="none" w:pos="2347"/>
        </w:tabs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2"/>
        <w:tabs>
          <w:tab w:val="left" w:leader="none" w:pos="2346"/>
          <w:tab w:val="left" w:leader="none" w:pos="2347"/>
          <w:tab w:val="left" w:leader="none" w:pos="2347"/>
        </w:tabs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10.19 Articulação com o Núcleo de Atendimento às Pessoas com Necessidades   </w:t>
        <w:tab/>
        <w:t xml:space="preserve">     Educacionais Específicas (NAPNE), Núcleo de Estudos Afro-brasileiros e Indígenas (NEABI) e Núcleo de Estudo e Pesquisa em Gênero (NEPGE)</w:t>
      </w:r>
    </w:p>
    <w:p w:rsidR="00000000" w:rsidDel="00000000" w:rsidP="00000000" w:rsidRDefault="00000000" w:rsidRPr="00000000" w14:paraId="00000148">
      <w:pPr>
        <w:tabs>
          <w:tab w:val="left" w:leader="none" w:pos="2347"/>
        </w:tabs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as principais atividades que permitem a integração dos núcleos do campus com o curso</w:t>
      </w:r>
    </w:p>
    <w:p w:rsidR="00000000" w:rsidDel="00000000" w:rsidP="00000000" w:rsidRDefault="00000000" w:rsidRPr="00000000" w14:paraId="0000014A">
      <w:pPr>
        <w:ind w:left="216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2"/>
        <w:numPr>
          <w:ilvl w:val="0"/>
          <w:numId w:val="1"/>
        </w:numPr>
        <w:tabs>
          <w:tab w:val="left" w:leader="none" w:pos="2346"/>
          <w:tab w:val="left" w:leader="none" w:pos="2347"/>
          <w:tab w:val="left" w:leader="none" w:pos="1415.0000000000002"/>
        </w:tabs>
        <w:ind w:left="1440" w:right="28.93700787401599" w:hanging="360"/>
        <w:jc w:val="both"/>
        <w:rPr>
          <w:rFonts w:ascii="Calibri" w:cs="Calibri" w:eastAsia="Calibri" w:hAnsi="Calibri"/>
          <w:u w:val="none"/>
        </w:rPr>
      </w:pPr>
      <w:bookmarkStart w:colFirst="0" w:colLast="0" w:name="_heading=h.2jxsxqh" w:id="21"/>
      <w:bookmarkEnd w:id="21"/>
      <w:r w:rsidDel="00000000" w:rsidR="00000000" w:rsidRPr="00000000">
        <w:rPr>
          <w:rFonts w:ascii="Calibri" w:cs="Calibri" w:eastAsia="Calibri" w:hAnsi="Calibri"/>
          <w:rtl w:val="0"/>
        </w:rPr>
        <w:t xml:space="preserve">Integração/parcerias com as redes públicas de ensino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(item exclusivo para os cursos de Licenciatura)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-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ações/convênios existentes que promovam articulações entre os campi e as escolas de Educação Básica das redes públicas de ensino, informando sobre a abrangência dessas ações de integração, bem como a consolidação das mesmas.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10.20 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Gestão do curso e os processos de avaliação interna  e externa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left" w:leader="none" w:pos="1415.0000000000002"/>
        </w:tabs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Apresentar os procedimentos de avaliação do PPC, uma abordagem referente às autoavaliações e também sobre as avaliações externas - Avaliação de Curso, Exame Nacional de Desempenho de Estudante (ENADE), Conceito Preliminar de Curso (CPC) 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before="4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Style w:val="Heading2"/>
        <w:tabs>
          <w:tab w:val="left" w:leader="none" w:pos="2346"/>
          <w:tab w:val="left" w:leader="none" w:pos="2347"/>
        </w:tabs>
        <w:spacing w:line="360" w:lineRule="auto"/>
        <w:ind w:left="720" w:right="28.93700787401599" w:firstLine="0"/>
        <w:jc w:val="both"/>
        <w:rPr>
          <w:rFonts w:ascii="Calibri" w:cs="Calibri" w:eastAsia="Calibri" w:hAnsi="Calibri"/>
          <w:i w:val="1"/>
        </w:rPr>
      </w:pPr>
      <w:bookmarkStart w:colFirst="0" w:colLast="0" w:name="_heading=h.z337ya" w:id="22"/>
      <w:bookmarkEnd w:id="22"/>
      <w:r w:rsidDel="00000000" w:rsidR="00000000" w:rsidRPr="00000000">
        <w:rPr>
          <w:rFonts w:ascii="Calibri" w:cs="Calibri" w:eastAsia="Calibri" w:hAnsi="Calibri"/>
          <w:rtl w:val="0"/>
        </w:rPr>
        <w:t xml:space="preserve">10.21 Critérios de aproveitamento de estudos e certificação de conhecimentos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Style w:val="Heading2"/>
        <w:tabs>
          <w:tab w:val="left" w:leader="none" w:pos="2346"/>
          <w:tab w:val="left" w:leader="none" w:pos="2347"/>
        </w:tabs>
        <w:spacing w:line="360" w:lineRule="auto"/>
        <w:ind w:left="720" w:right="28.93700787401599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j2qqm3" w:id="23"/>
      <w:bookmarkEnd w:id="23"/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Considerar as especificações dispostas na </w:t>
      </w:r>
      <w:hyperlink r:id="rId3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OD vigente do IFRS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3">
      <w:pPr>
        <w:tabs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2"/>
        <w:tabs>
          <w:tab w:val="left" w:leader="none" w:pos="2346"/>
          <w:tab w:val="left" w:leader="none" w:pos="2347"/>
        </w:tabs>
        <w:ind w:left="720" w:firstLine="0"/>
        <w:rPr>
          <w:rFonts w:ascii="Calibri" w:cs="Calibri" w:eastAsia="Calibri" w:hAnsi="Calibri"/>
          <w:color w:val="222222"/>
        </w:rPr>
      </w:pPr>
      <w:bookmarkStart w:colFirst="0" w:colLast="0" w:name="_heading=h.1y810tw" w:id="24"/>
      <w:bookmarkEnd w:id="24"/>
      <w:r w:rsidDel="00000000" w:rsidR="00000000" w:rsidRPr="00000000">
        <w:rPr>
          <w:rFonts w:ascii="Calibri" w:cs="Calibri" w:eastAsia="Calibri" w:hAnsi="Calibri"/>
          <w:rtl w:val="0"/>
        </w:rPr>
        <w:t xml:space="preserve">10.22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Colegiado do Curso e Núcleo Docente Estruturante (NDE)</w:t>
      </w:r>
    </w:p>
    <w:p w:rsidR="00000000" w:rsidDel="00000000" w:rsidP="00000000" w:rsidRDefault="00000000" w:rsidRPr="00000000" w14:paraId="00000155">
      <w:pPr>
        <w:pStyle w:val="Heading2"/>
        <w:tabs>
          <w:tab w:val="left" w:leader="none" w:pos="2346"/>
          <w:tab w:val="left" w:leader="none" w:pos="2347"/>
        </w:tabs>
        <w:ind w:left="720" w:firstLine="0"/>
        <w:rPr>
          <w:rFonts w:ascii="Calibri" w:cs="Calibri" w:eastAsia="Calibri" w:hAnsi="Calibri"/>
        </w:rPr>
      </w:pPr>
      <w:bookmarkStart w:colFirst="0" w:colLast="0" w:name="_heading=h.u24i8iv8bgp5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2"/>
        <w:tabs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4i7ojhp" w:id="26"/>
      <w:bookmarkEnd w:id="26"/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Descrever sucintamente (o detalhamento estará nos regulamento) o papel do colegiado do curso e do NDE -  membros que o compõem (sem necessidade de nominá-los, citar representações por segmento, considerando a legislação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vigente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</w:rPr>
      </w:pPr>
      <w:bookmarkStart w:colFirst="0" w:colLast="0" w:name="_heading=h.2xcytpi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spacing w:before="93" w:lineRule="auto"/>
        <w:rPr>
          <w:rFonts w:ascii="Calibri" w:cs="Calibri" w:eastAsia="Calibri" w:hAnsi="Calibri"/>
          <w:b w:val="1"/>
        </w:rPr>
      </w:pPr>
      <w:bookmarkStart w:colFirst="0" w:colLast="0" w:name="_heading=h.1ci93xb" w:id="28"/>
      <w:bookmarkEnd w:id="28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 Certificados e diplomas</w:t>
      </w:r>
    </w:p>
    <w:p w:rsidR="00000000" w:rsidDel="00000000" w:rsidP="00000000" w:rsidRDefault="00000000" w:rsidRPr="00000000" w14:paraId="00000159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3whwml4" w:id="29"/>
      <w:bookmarkEnd w:id="29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Mencionar o título conferido ao concluinte do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curso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observando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 Lei nº 12.605, de 3 de abril de 2012 que determina o emprego obrigatório da flexão de gênero para nomear profissão ou grau em diplomas</w:t>
      </w:r>
      <w:r w:rsidDel="00000000" w:rsidR="00000000" w:rsidRPr="00000000">
        <w:rPr>
          <w:rFonts w:ascii="Roboto" w:cs="Roboto" w:eastAsia="Roboto" w:hAnsi="Roboto"/>
          <w:i w:val="1"/>
          <w:color w:val="444746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No  caso dos CST deve constar também o  eixo tecnológico do Curso</w:t>
      </w:r>
    </w:p>
    <w:p w:rsidR="00000000" w:rsidDel="00000000" w:rsidP="00000000" w:rsidRDefault="00000000" w:rsidRPr="00000000" w14:paraId="0000015A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</w:rPr>
      </w:pPr>
      <w:bookmarkStart w:colFirst="0" w:colLast="0" w:name="_heading=h.2bn6wsx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Style w:val="Heading2"/>
        <w:tabs>
          <w:tab w:val="left" w:leader="none" w:pos="2346"/>
          <w:tab w:val="left" w:leader="none" w:pos="2347"/>
          <w:tab w:val="left" w:leader="none" w:pos="2346"/>
          <w:tab w:val="left" w:leader="none" w:pos="2347"/>
        </w:tabs>
        <w:rPr>
          <w:rFonts w:ascii="Calibri" w:cs="Calibri" w:eastAsia="Calibri" w:hAnsi="Calibri"/>
          <w:i w:val="1"/>
        </w:rPr>
      </w:pPr>
      <w:bookmarkStart w:colFirst="0" w:colLast="0" w:name="_heading=h.qsh70q" w:id="31"/>
      <w:bookmarkEnd w:id="3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 Quadro de pessoal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(docentes (efetivos) e técnicos vinculados ao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curso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</w:t>
      </w:r>
    </w:p>
    <w:p w:rsidR="00000000" w:rsidDel="00000000" w:rsidP="00000000" w:rsidRDefault="00000000" w:rsidRPr="00000000" w14:paraId="0000015C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2.5"/>
        <w:gridCol w:w="2382.5"/>
        <w:gridCol w:w="2382.5"/>
        <w:gridCol w:w="2382.5"/>
        <w:tblGridChange w:id="0">
          <w:tblGrid>
            <w:gridCol w:w="2382.5"/>
            <w:gridCol w:w="2382.5"/>
            <w:gridCol w:w="2382.5"/>
            <w:gridCol w:w="238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Servidor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Formação</w:t>
            </w:r>
          </w:p>
          <w:p w:rsidR="00000000" w:rsidDel="00000000" w:rsidP="00000000" w:rsidRDefault="00000000" w:rsidRPr="00000000" w14:paraId="0000015F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(informar a formação completa)</w:t>
            </w:r>
          </w:p>
          <w:p w:rsidR="00000000" w:rsidDel="00000000" w:rsidP="00000000" w:rsidRDefault="00000000" w:rsidRPr="00000000" w14:paraId="00000160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Padronizando:</w:t>
            </w:r>
          </w:p>
          <w:p w:rsidR="00000000" w:rsidDel="00000000" w:rsidP="00000000" w:rsidRDefault="00000000" w:rsidRPr="00000000" w14:paraId="00000161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Licenciado (a) em:</w:t>
            </w:r>
          </w:p>
          <w:p w:rsidR="00000000" w:rsidDel="00000000" w:rsidP="00000000" w:rsidRDefault="00000000" w:rsidRPr="00000000" w14:paraId="00000162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Bacharel (a) em:</w:t>
            </w:r>
          </w:p>
          <w:p w:rsidR="00000000" w:rsidDel="00000000" w:rsidP="00000000" w:rsidRDefault="00000000" w:rsidRPr="00000000" w14:paraId="00000163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Tecnólogo em:</w:t>
            </w:r>
          </w:p>
          <w:p w:rsidR="00000000" w:rsidDel="00000000" w:rsidP="00000000" w:rsidRDefault="00000000" w:rsidRPr="00000000" w14:paraId="00000164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Especialista em:</w:t>
            </w:r>
          </w:p>
          <w:p w:rsidR="00000000" w:rsidDel="00000000" w:rsidP="00000000" w:rsidRDefault="00000000" w:rsidRPr="00000000" w14:paraId="00000165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Mestrado em:</w:t>
            </w:r>
          </w:p>
          <w:p w:rsidR="00000000" w:rsidDel="00000000" w:rsidP="00000000" w:rsidRDefault="00000000" w:rsidRPr="00000000" w14:paraId="00000166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Doutorado em:</w:t>
            </w:r>
          </w:p>
          <w:p w:rsidR="00000000" w:rsidDel="00000000" w:rsidP="00000000" w:rsidRDefault="00000000" w:rsidRPr="00000000" w14:paraId="00000167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Vínculo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Atuação</w:t>
            </w:r>
          </w:p>
        </w:tc>
      </w:tr>
    </w:tbl>
    <w:p w:rsidR="00000000" w:rsidDel="00000000" w:rsidP="00000000" w:rsidRDefault="00000000" w:rsidRPr="00000000" w14:paraId="0000016A">
      <w:pPr>
        <w:tabs>
          <w:tab w:val="left" w:leader="none" w:pos="2346"/>
          <w:tab w:val="left" w:leader="none" w:pos="234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 Infraestrutura</w:t>
      </w:r>
    </w:p>
    <w:p w:rsidR="00000000" w:rsidDel="00000000" w:rsidP="00000000" w:rsidRDefault="00000000" w:rsidRPr="00000000" w14:paraId="0000016C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2346"/>
          <w:tab w:val="left" w:leader="none" w:pos="2347"/>
        </w:tabs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Apresentar a infraestrutura geral do campus, bem como biblioteca, laboratórios e equipamentos </w:t>
        <w:tab/>
        <w:t xml:space="preserve">vinculados ao curso, observando o indicado no respectivo catálogo nacional do MEC e nas diretrizes dos cursos e, ainda, adaptações físicas e materiais para o atendimento a pessoas com deficiência ou mobilidade reduzida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leader="none" w:pos="2346"/>
          <w:tab w:val="left" w:leader="none" w:pos="2347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 Casos omissos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Definir as instâncias no âmbito do campus responsáveis por deliberar pelos casos omissos no PPC,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considerando as atribuições estabelecidas nas normativas institucionais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3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Style w:val="Heading1"/>
        <w:pageBreakBefore w:val="0"/>
        <w:spacing w:line="451" w:lineRule="auto"/>
        <w:ind w:left="0" w:right="613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 Referências </w:t>
      </w:r>
    </w:p>
    <w:p w:rsidR="00000000" w:rsidDel="00000000" w:rsidP="00000000" w:rsidRDefault="00000000" w:rsidRPr="00000000" w14:paraId="00000174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Listar, em ordem alfabética, todas as referências citadas  na elaboração do documento.</w:t>
      </w:r>
    </w:p>
    <w:p w:rsidR="00000000" w:rsidDel="00000000" w:rsidP="00000000" w:rsidRDefault="00000000" w:rsidRPr="00000000" w14:paraId="0000017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Style w:val="Heading1"/>
        <w:ind w:left="0" w:firstLine="0"/>
        <w:rPr>
          <w:rFonts w:ascii="Calibri" w:cs="Calibri" w:eastAsia="Calibri" w:hAnsi="Calibri"/>
          <w:b w:val="0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16 Anexos</w:t>
      </w:r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Heading1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0"/>
          <w:i w:val="1"/>
          <w:u w:val="none"/>
        </w:rPr>
      </w:pPr>
      <w:bookmarkStart w:colFirst="0" w:colLast="0" w:name="_heading=h.jnds74rf64s" w:id="32"/>
      <w:bookmarkEnd w:id="32"/>
      <w:r w:rsidDel="00000000" w:rsidR="00000000" w:rsidRPr="00000000">
        <w:rPr>
          <w:rFonts w:ascii="Calibri" w:cs="Calibri" w:eastAsia="Calibri" w:hAnsi="Calibri"/>
          <w:b w:val="0"/>
          <w:i w:val="1"/>
          <w:rtl w:val="0"/>
        </w:rPr>
        <w:t xml:space="preserve">Todos os documentos devem ser atualizados, informando a data da última aprovação na capa do respectivo regulamento.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spacing w:before="195" w:lineRule="auto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dos Laboratórios;</w:t>
      </w:r>
    </w:p>
    <w:p w:rsidR="00000000" w:rsidDel="00000000" w:rsidP="00000000" w:rsidRDefault="00000000" w:rsidRPr="00000000" w14:paraId="0000017B">
      <w:pPr>
        <w:pStyle w:val="Heading2"/>
        <w:pageBreakBefore w:val="0"/>
        <w:tabs>
          <w:tab w:val="left" w:leader="none" w:pos="2346"/>
          <w:tab w:val="left" w:leader="none" w:pos="2347"/>
        </w:tabs>
        <w:ind w:left="93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2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Regulamento das Atividades Curriculares Complementares; (quando houver)</w:t>
      </w:r>
    </w:p>
    <w:p w:rsidR="00000000" w:rsidDel="00000000" w:rsidP="00000000" w:rsidRDefault="00000000" w:rsidRPr="00000000" w14:paraId="0000017C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Trabalho de Conclusão de Curso; (quando houver)</w:t>
      </w:r>
    </w:p>
    <w:p w:rsidR="00000000" w:rsidDel="00000000" w:rsidP="00000000" w:rsidRDefault="00000000" w:rsidRPr="00000000" w14:paraId="0000017D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Estágio Curricular;</w:t>
      </w:r>
    </w:p>
    <w:p w:rsidR="00000000" w:rsidDel="00000000" w:rsidP="00000000" w:rsidRDefault="00000000" w:rsidRPr="00000000" w14:paraId="0000017E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Núcleo Docente Estruturante;</w:t>
      </w:r>
    </w:p>
    <w:p w:rsidR="00000000" w:rsidDel="00000000" w:rsidP="00000000" w:rsidRDefault="00000000" w:rsidRPr="00000000" w14:paraId="0000017F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6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Regulamento do Colegiado de Curso.</w:t>
      </w:r>
    </w:p>
    <w:p w:rsidR="00000000" w:rsidDel="00000000" w:rsidP="00000000" w:rsidRDefault="00000000" w:rsidRPr="00000000" w14:paraId="00000180">
      <w:pPr>
        <w:pageBreakBefore w:val="0"/>
        <w:ind w:left="9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39" w:type="default"/>
      <w:pgSz w:h="16840" w:w="11910" w:orient="portrait"/>
      <w:pgMar w:bottom="1680" w:top="2840" w:left="1480" w:right="900" w:header="708" w:footer="1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8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Orienta-se o uso das fontes Calibri ou Carlito no documento, visando facilitar a acessibilidade do material. Para maiores informações ver: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Como Faço? Um Guia de Boas Práticas do IFRS.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8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constituição do NDE deve observar a legislação vigente. Ver: </w:t>
      </w:r>
      <w:hyperlink r:id="rId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Resolução </w:t>
        </w:r>
      </w:hyperlink>
      <w:hyperlink r:id="rId3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n.º</w:t>
        </w:r>
      </w:hyperlink>
      <w:hyperlink r:id="rId4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 1/CONAES/2010.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8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Importante atualizar a data a cada nova versão do PPC.</w:t>
      </w:r>
    </w:p>
  </w:footnote>
  <w:footnote w:id="3">
    <w:p w:rsidR="00000000" w:rsidDel="00000000" w:rsidP="00000000" w:rsidRDefault="00000000" w:rsidRPr="00000000" w14:paraId="0000018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Os livros indicados podem ser, exclusivamente, em formato digital, no entanto, orienta-se que cada unidade tenha algumas cópias físicas, principalmente dos livros indicados na bibliografia básica. Outros esclarecimentos sobre o tema constam no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Ofício Circular Proen n.º 3/2023 (n.º de protocolo: 23419.001273/2023-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</w:footnote>
  <w:footnote w:id="4">
    <w:p w:rsidR="00000000" w:rsidDel="00000000" w:rsidP="00000000" w:rsidRDefault="00000000" w:rsidRPr="00000000" w14:paraId="0000018E">
      <w:pPr>
        <w:rPr>
          <w:rFonts w:ascii="Calibri" w:cs="Calibri" w:eastAsia="Calibri" w:hAnsi="Calibri"/>
          <w:color w:val="3e67b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Verificar em </w:t>
      </w:r>
      <w:hyperlink r:id="rId5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Documentos Orientadores.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3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2771937</wp:posOffset>
          </wp:positionH>
          <wp:positionV relativeFrom="paragraph">
            <wp:posOffset>28575</wp:posOffset>
          </wp:positionV>
          <wp:extent cx="504825" cy="54292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4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5">
    <w:pPr>
      <w:widowControl w:val="1"/>
      <w:spacing w:before="60" w:lineRule="auto"/>
      <w:ind w:left="1440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6">
    <w:pPr>
      <w:widowControl w:val="1"/>
      <w:spacing w:before="60" w:lineRule="auto"/>
      <w:ind w:lef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                                                                   MINISTÉRIO DA EDUCAÇÃO</w:t>
    </w:r>
  </w:p>
  <w:p w:rsidR="00000000" w:rsidDel="00000000" w:rsidP="00000000" w:rsidRDefault="00000000" w:rsidRPr="00000000" w14:paraId="00000187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88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89">
    <w:pPr>
      <w:widowControl w:val="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18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"/>
      <w:lvlJc w:val="left"/>
      <w:pPr>
        <w:ind w:left="991" w:hanging="281"/>
      </w:pPr>
      <w:rPr>
        <w:rFonts w:ascii="Calibri" w:cs="Calibri" w:eastAsia="Calibri" w:hAnsi="Calibri"/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354" w:hanging="992"/>
      </w:pPr>
      <w:rPr>
        <w:rFonts w:ascii="Arial" w:cs="Arial" w:eastAsia="Arial" w:hAnsi="Aria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762" w:hanging="1131"/>
      </w:pPr>
      <w:rPr>
        <w:rFonts w:ascii="Arial" w:cs="Arial" w:eastAsia="Arial" w:hAnsi="Arial"/>
        <w:sz w:val="24"/>
        <w:szCs w:val="24"/>
      </w:rPr>
    </w:lvl>
    <w:lvl w:ilvl="3">
      <w:start w:val="1"/>
      <w:numFmt w:val="bullet"/>
      <w:lvlText w:val="•"/>
      <w:lvlJc w:val="left"/>
      <w:pPr>
        <w:ind w:left="3760" w:hanging="1131"/>
      </w:pPr>
      <w:rPr/>
    </w:lvl>
    <w:lvl w:ilvl="4">
      <w:start w:val="1"/>
      <w:numFmt w:val="bullet"/>
      <w:lvlText w:val="•"/>
      <w:lvlJc w:val="left"/>
      <w:pPr>
        <w:ind w:left="4583" w:hanging="1130"/>
      </w:pPr>
      <w:rPr/>
    </w:lvl>
    <w:lvl w:ilvl="5">
      <w:start w:val="1"/>
      <w:numFmt w:val="bullet"/>
      <w:lvlText w:val="•"/>
      <w:lvlJc w:val="left"/>
      <w:pPr>
        <w:ind w:left="5407" w:hanging="1131"/>
      </w:pPr>
      <w:rPr/>
    </w:lvl>
    <w:lvl w:ilvl="6">
      <w:start w:val="1"/>
      <w:numFmt w:val="bullet"/>
      <w:lvlText w:val="•"/>
      <w:lvlJc w:val="left"/>
      <w:pPr>
        <w:ind w:left="6231" w:hanging="1131"/>
      </w:pPr>
      <w:rPr/>
    </w:lvl>
    <w:lvl w:ilvl="7">
      <w:start w:val="1"/>
      <w:numFmt w:val="bullet"/>
      <w:lvlText w:val="•"/>
      <w:lvlJc w:val="left"/>
      <w:pPr>
        <w:ind w:left="7055" w:hanging="1131"/>
      </w:pPr>
      <w:rPr/>
    </w:lvl>
    <w:lvl w:ilvl="8">
      <w:start w:val="1"/>
      <w:numFmt w:val="bullet"/>
      <w:lvlText w:val="•"/>
      <w:lvlJc w:val="left"/>
      <w:pPr>
        <w:ind w:left="7878" w:hanging="1131.0000000000018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930" w:hanging="28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tabs>
        <w:tab w:val="left" w:leader="none" w:pos="2346"/>
        <w:tab w:val="left" w:leader="none" w:pos="2347"/>
      </w:tabs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930" w:hanging="28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tabs>
        <w:tab w:val="left" w:pos="2346"/>
        <w:tab w:val="left" w:pos="2347"/>
      </w:tabs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frs.edu.br/wp-content/uploads/2024/01/ANEXO_RES_1-2024_OD_VERSAO_FINAL_JAN.2024.pdf" TargetMode="External"/><Relationship Id="rId22" Type="http://schemas.openxmlformats.org/officeDocument/2006/relationships/hyperlink" Target="https://ifrs.edu.br/wp-content/uploads/2024/01/ANEXO_RES_1-2024_OD_VERSAO_FINAL_JAN.2024.pdf" TargetMode="External"/><Relationship Id="rId21" Type="http://schemas.openxmlformats.org/officeDocument/2006/relationships/hyperlink" Target="https://ifrs.edu.br/wp-content/uploads/2024/01/ANEXO_RES_1-2024_OD_VERSAO_FINAL_JAN.2024.pdf" TargetMode="External"/><Relationship Id="rId24" Type="http://schemas.openxmlformats.org/officeDocument/2006/relationships/hyperlink" Target="https://ifrs.edu.br/ensino/documentos/documentos-orientadores/" TargetMode="External"/><Relationship Id="rId23" Type="http://schemas.openxmlformats.org/officeDocument/2006/relationships/hyperlink" Target="https://ifrs.edu.br/ensino/documentos/organizacao-didatic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br/mec/pt-br/cne/normas-classificadas-por-assunto/diretrizes-curriculares-cursos-de-graduacao" TargetMode="External"/><Relationship Id="rId26" Type="http://schemas.openxmlformats.org/officeDocument/2006/relationships/hyperlink" Target="https://ifrs.edu.br/documentos/instrucao-normativa-proppi-no-01-de-29-de-abril-de-2020/" TargetMode="External"/><Relationship Id="rId25" Type="http://schemas.openxmlformats.org/officeDocument/2006/relationships/hyperlink" Target="https://ifrs.edu.br/extensao/curricularizacao-da-extensao/" TargetMode="External"/><Relationship Id="rId28" Type="http://schemas.openxmlformats.org/officeDocument/2006/relationships/hyperlink" Target="https://ifrs.edu.br/ensino/documentos/organizacao-didatica/" TargetMode="External"/><Relationship Id="rId27" Type="http://schemas.openxmlformats.org/officeDocument/2006/relationships/hyperlink" Target="https://ifrs.edu.br/extensao/estagios/legislacao-e-documentos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yperlink" Target="https://ifrs.edu.br/ensino/documentos/organizacao-didatica/" TargetMode="External"/><Relationship Id="rId7" Type="http://schemas.openxmlformats.org/officeDocument/2006/relationships/customXml" Target="../customXML/item1.xml"/><Relationship Id="rId8" Type="http://schemas.openxmlformats.org/officeDocument/2006/relationships/hyperlink" Target="https://cncst.mec.gov.br/" TargetMode="External"/><Relationship Id="rId31" Type="http://schemas.openxmlformats.org/officeDocument/2006/relationships/hyperlink" Target="https://ifrs.edu.br/ensino/assistencia-estudantil/" TargetMode="External"/><Relationship Id="rId30" Type="http://schemas.openxmlformats.org/officeDocument/2006/relationships/hyperlink" Target="https://ifrs.edu.br/documentos/resolucao-no-71-de-10-de-dezembro-de-2024-aprova-a-revisao-do-projeto-pedagogico-institucional-ppi-do-ifrs-capitulo-iii-do-pdi-2024-2028/" TargetMode="External"/><Relationship Id="rId11" Type="http://schemas.openxmlformats.org/officeDocument/2006/relationships/hyperlink" Target="https://pdi.ifrs.edu.br/" TargetMode="External"/><Relationship Id="rId33" Type="http://schemas.openxmlformats.org/officeDocument/2006/relationships/hyperlink" Target="https://ifrs.edu.br/ensino/documentos/instrucoes-normativas/" TargetMode="External"/><Relationship Id="rId10" Type="http://schemas.openxmlformats.org/officeDocument/2006/relationships/hyperlink" Target="https://ifrs.edu.br/ensino/documentos/organizacao-didatica/" TargetMode="External"/><Relationship Id="rId32" Type="http://schemas.openxmlformats.org/officeDocument/2006/relationships/hyperlink" Target="https://ifrs.edu.br/ensino/assessoria-de-acoes-inclusivas/assessoria-de-acoes-inclusivas-aai/" TargetMode="External"/><Relationship Id="rId13" Type="http://schemas.openxmlformats.org/officeDocument/2006/relationships/hyperlink" Target="https://ifrs.edu.br/ensino/assessoria-de-acoes-inclusivas/assessoria-de-acoes-inclusivas-aai/" TargetMode="External"/><Relationship Id="rId35" Type="http://schemas.openxmlformats.org/officeDocument/2006/relationships/hyperlink" Target="https://ifrs.edu.br/ensino/documentos/instrucoes-normativas/" TargetMode="External"/><Relationship Id="rId12" Type="http://schemas.openxmlformats.org/officeDocument/2006/relationships/hyperlink" Target="http://portal.mec.gov.br/index.php?option=com_docman&amp;task=doc_download&amp;gid=16872&amp;Itemid=" TargetMode="External"/><Relationship Id="rId34" Type="http://schemas.openxmlformats.org/officeDocument/2006/relationships/hyperlink" Target="https://ifrs.edu.br/ensino/documentos/instrucoes-normativas/" TargetMode="External"/><Relationship Id="rId15" Type="http://schemas.openxmlformats.org/officeDocument/2006/relationships/hyperlink" Target="https://ifrs.edu.br/documentos/resolucao-no-71-de-10-de-dezembro-de-2024-aprova-a-revisao-do-projeto-pedagogico-institucional-ppi-do-ifrs-capitulo-iii-do-pdi-2024-2028/" TargetMode="External"/><Relationship Id="rId37" Type="http://schemas.openxmlformats.org/officeDocument/2006/relationships/hyperlink" Target="https://ifrs.edu.br/ensino/documentos/documentos-orientadores/" TargetMode="External"/><Relationship Id="rId14" Type="http://schemas.openxmlformats.org/officeDocument/2006/relationships/hyperlink" Target="https://ifrs.edu.br/documentos/resolucao-no-042-de-28-de-junho-de-2022-aprova-a-alteracao-da-politica-de-ingresso-discente-do-ifrs-art-9o/" TargetMode="External"/><Relationship Id="rId36" Type="http://schemas.openxmlformats.org/officeDocument/2006/relationships/hyperlink" Target="https://ifrs.edu.br/documentos/instrucao-normativa-proen-no-3-de-24-de-marco-de-2025-regulamenta-o-registro-no-sistema-integrado-de-gestao-de-atividades-academicas-sigaa-da-carga-horaria-das-atividades-pedagogicas-desenvolvi/" TargetMode="External"/><Relationship Id="rId17" Type="http://schemas.openxmlformats.org/officeDocument/2006/relationships/hyperlink" Target="https://ifrs.edu.br/ensino/documentos/documentos-orientadores/" TargetMode="External"/><Relationship Id="rId39" Type="http://schemas.openxmlformats.org/officeDocument/2006/relationships/header" Target="header1.xml"/><Relationship Id="rId16" Type="http://schemas.openxmlformats.org/officeDocument/2006/relationships/hyperlink" Target="https://pdi.ifrs.edu.br/" TargetMode="External"/><Relationship Id="rId38" Type="http://schemas.openxmlformats.org/officeDocument/2006/relationships/hyperlink" Target="https://ifrs.edu.br/ensino/documentos/organizacao-didatica/" TargetMode="External"/><Relationship Id="rId19" Type="http://schemas.openxmlformats.org/officeDocument/2006/relationships/hyperlink" Target="https://ifrs.edu.br/ensino/ead/documentos/" TargetMode="External"/><Relationship Id="rId18" Type="http://schemas.openxmlformats.org/officeDocument/2006/relationships/hyperlink" Target="https://ifrs.edu.br/ensino/documentos/organizacao-didati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frs.edu.br/wp-content/uploads/2019/08/Guia_como_fa%C3%A7o_final.pdf" TargetMode="External"/><Relationship Id="rId2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3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4" Type="http://schemas.openxmlformats.org/officeDocument/2006/relationships/hyperlink" Target="http://portal.mec.gov.br/index.php?option=com_docman&amp;view=download&amp;alias=6885-resolucao1-2010-conae&amp;category_slug=outubro-2010-pdf&amp;Itemid=30192" TargetMode="External"/><Relationship Id="rId5" Type="http://schemas.openxmlformats.org/officeDocument/2006/relationships/hyperlink" Target="https://ifrs.edu.br/ensino/documentos/documentos-orientador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9clPlyItZgFqHMeL/mriz2Zhg==">CgMxLjAyCGguZ2pkZ3hzMg5oLjJhODBscHRjYjdybTIOaC5wNm1keGFtaDFlOW8yCWguMzBqMHpsbDIJaC4xZm9iOXRlMgloLjN6bnlzaDcyCWguMmV0OTJwMDIIaC50eWpjd3QyCWguM2R5NnZrbTIJaC4xdDNoNXNmMgloLjRkMzRvZzgyCWguMnM4ZXlvMTIJaC4xN2RwOHZ1MgloLjNyZGNyam4yCWguMjZpbjFyZzIIaC5sbnhiejkyCWguMzVua3VuMjIJaC4xa3N2NHV2MgloLjQ0c2luaW8yDmguYWo2cXZza2Rva3U5Mg5oLmkxOTZoY3RzYmR6czIJaC4yanhzeHFoMghoLnozMzd5YTIJaC4zajJxcW0zMgloLjF5ODEwdHcyDmgudTI0aThpdjhiZ3A1MgloLjRpN29qaHAyCWguMnhjeXRwaTIJaC4xY2k5M3hiMgloLjN3aHdtbDQyCWguMmJuNndzeDIIaC5xc2g3MHEyDWguam5kczc0cmY2NHM4AGovChRzdWdnZXN0LmZteTYxZmpoemF2cxIXTGFyaXNzYSBCcmFuZGVsbGkgQnVjY29yITEzV3dzU0lKSlE1QUpHakJVMy1wZ3BYUkl1dHI5S3Bk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