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6"/>
          <w:tab w:val="left" w:leader="none" w:pos="1603"/>
          <w:tab w:val="left" w:leader="none" w:pos="2523"/>
          <w:tab w:val="left" w:leader="none" w:pos="9394"/>
        </w:tabs>
        <w:ind w:right="-41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VI/B</w:t>
      </w:r>
    </w:p>
    <w:p w:rsidR="00000000" w:rsidDel="00000000" w:rsidP="00000000" w:rsidRDefault="00000000" w:rsidRPr="00000000" w14:paraId="00000003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o5si6hbpfc5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ESPECIALIZAÇÃO -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20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coleta do parecer e assinatura é de responsabilidade do servidor bolsista.</w:t>
      </w:r>
    </w:p>
    <w:p w:rsidR="00000000" w:rsidDel="00000000" w:rsidP="00000000" w:rsidRDefault="00000000" w:rsidRPr="00000000" w14:paraId="00000007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Parecer e Ciência da Chefia Imediata</w:t>
      </w:r>
    </w:p>
    <w:p w:rsidR="00000000" w:rsidDel="00000000" w:rsidP="00000000" w:rsidRDefault="00000000" w:rsidRPr="00000000" w14:paraId="00000009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0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Chefia Imediata: </w:t>
      </w:r>
    </w:p>
    <w:p w:rsidR="00000000" w:rsidDel="00000000" w:rsidP="00000000" w:rsidRDefault="00000000" w:rsidRPr="00000000" w14:paraId="00000011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Portaria nº: </w:t>
      </w:r>
    </w:p>
    <w:p w:rsidR="00000000" w:rsidDel="00000000" w:rsidP="00000000" w:rsidRDefault="00000000" w:rsidRPr="00000000" w14:paraId="00000012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4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Chefia Imediata</w:t>
      </w:r>
    </w:p>
    <w:p w:rsidR="00000000" w:rsidDel="00000000" w:rsidP="00000000" w:rsidRDefault="00000000" w:rsidRPr="00000000" w14:paraId="00000015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right="-41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3521075</wp:posOffset>
          </wp:positionH>
          <wp:positionV relativeFrom="page">
            <wp:posOffset>257556</wp:posOffset>
          </wp:positionV>
          <wp:extent cx="506729" cy="539750"/>
          <wp:effectExtent b="0" l="0" r="0" t="0"/>
          <wp:wrapSquare wrapText="bothSides" distB="0" distT="0" distL="0" distR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E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Qy/AVkNJ5lMZoAFw7LFmazZTA==">CgMxLjAyCGguZ2pkZ3hzMg5oLm81c2k2aGJwZmM1NjgAciExaGlJU3dBUnFfN2Q4YXdLZUx3dFZmMU5qVk9kd0RtV0g=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2023-03-16T18:30:00Z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