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DECLARAÇÃO DE INEXISTÊNCIA DE FRACIONAMENTO DE DESPESAS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Administrativo nº XXXXXXX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Objeto:XXXXXXXXXXXXXXXXXXXXXXXX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Declaro que a </w:t>
      </w:r>
      <w:r w:rsidDel="00000000" w:rsidR="00000000" w:rsidRPr="00000000">
        <w:rPr>
          <w:rtl w:val="0"/>
        </w:rPr>
        <w:t xml:space="preserve">Reitoria/Campus XXXX não realizou, nem pretende realizar, neste exercício financeiro, contratações do mesmo objeto ou de objeto de natureza similar que, somados, ultrapassem o limite máximo legal caracterizadores das hipóteses de Dispensa de Licitação previstas no art. 75, incisos I e II da Lei nº 14.133, de 1º de abril de 2021.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Informo que, em planilha própria da Autarquia, foi demonstrado respeito ao </w:t>
      </w:r>
      <w:r w:rsidDel="00000000" w:rsidR="00000000" w:rsidRPr="00000000">
        <w:rPr>
          <w:highlight w:val="white"/>
          <w:rtl w:val="0"/>
        </w:rPr>
        <w:t xml:space="preserve">somatório despendido no exercício financeiro pela respectiva unidade gestora e ao somatório das despesas realizadas pelo mesmo CATSER/PDM.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Portanto, à vista de todos os aspectos analisados, conclui-se pela inexistência de fracionamento de despesas.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Ordenador de despesas 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Portaria nº XXX/202X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E1687"/>
    <w:pPr>
      <w:spacing w:after="0" w:line="240" w:lineRule="auto"/>
    </w:pPr>
    <w:rPr>
      <w:rFonts w:ascii="Calibri" w:cs="Times New Roman" w:eastAsia="Times New Roman" w:hAnsi="Calibri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lLoHM6Pb1W30lOq1yxjflnUsQ==">CgMxLjAyCGguZ2pkZ3hzOAByITF4YnNmRU4yMW5SRXZUbl92Y1B3bVJ6SjY5RE0wYzlVXw==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2023-11-01T12:51:00Z</dcterms:created>
  <dc:creator>Diana da Silva Pereira</dc:creator>
</cp:coreProperties>
</file>