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C3" w:rsidRDefault="009A0E51">
      <w:pPr>
        <w:spacing w:after="288" w:line="276" w:lineRule="auto"/>
        <w:jc w:val="center"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b/>
          <w:color w:val="000000"/>
        </w:rPr>
        <w:t>MODELO DE TERMO DE CONTRATO</w:t>
      </w:r>
      <w:r>
        <w:rPr>
          <w:rFonts w:ascii="Calibri" w:eastAsia="Calibri" w:hAnsi="Calibri" w:cs="Calibri"/>
          <w:b/>
          <w:color w:val="000000"/>
        </w:rPr>
        <w:br/>
        <w:t>Lei nº 14.133, de 1º de abril de 2021</w:t>
      </w:r>
      <w:r>
        <w:rPr>
          <w:rFonts w:ascii="Calibri" w:eastAsia="Calibri" w:hAnsi="Calibri" w:cs="Calibri"/>
          <w:b/>
          <w:color w:val="000000"/>
        </w:rPr>
        <w:br/>
        <w:t>Serviços sem dedicação exclusiva de mão de obra - Contratação direta</w:t>
      </w:r>
    </w:p>
    <w:p w:rsidR="00217BC3" w:rsidRDefault="009A0E51">
      <w:pPr>
        <w:spacing w:before="120" w:after="288" w:line="276" w:lineRule="auto"/>
        <w:ind w:firstLine="709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2816860</wp:posOffset>
            </wp:positionH>
            <wp:positionV relativeFrom="paragraph">
              <wp:posOffset>67945</wp:posOffset>
            </wp:positionV>
            <wp:extent cx="738000" cy="806400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8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BC3" w:rsidRDefault="00217BC3">
      <w:pPr>
        <w:spacing w:before="120" w:after="288" w:line="276" w:lineRule="auto"/>
        <w:ind w:firstLine="709"/>
        <w:jc w:val="center"/>
        <w:rPr>
          <w:rFonts w:ascii="Calibri" w:eastAsia="Calibri" w:hAnsi="Calibri" w:cs="Calibri"/>
          <w:b/>
          <w:color w:val="FF0000"/>
        </w:rPr>
      </w:pPr>
    </w:p>
    <w:p w:rsidR="00217BC3" w:rsidRDefault="00217BC3">
      <w:pPr>
        <w:rPr>
          <w:rFonts w:ascii="Calibri" w:eastAsia="Calibri" w:hAnsi="Calibri" w:cs="Calibri"/>
          <w:b/>
          <w:color w:val="FF0000"/>
        </w:rPr>
      </w:pPr>
    </w:p>
    <w:p w:rsidR="00217BC3" w:rsidRDefault="009A0E51">
      <w:pPr>
        <w:spacing w:before="120" w:after="288" w:line="312" w:lineRule="auto"/>
        <w:ind w:firstLine="709"/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ÓRGÃO OU ENTIDADE PÚBLICA </w:t>
      </w:r>
    </w:p>
    <w:p w:rsidR="00217BC3" w:rsidRDefault="009A0E51">
      <w:pPr>
        <w:spacing w:before="120" w:after="288" w:line="312" w:lineRule="auto"/>
        <w:ind w:firstLine="70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(Processo Administrativo n°...........)</w:t>
      </w:r>
    </w:p>
    <w:p w:rsidR="00217BC3" w:rsidRDefault="009A0E51">
      <w:pPr>
        <w:pBdr>
          <w:top w:val="nil"/>
          <w:left w:val="nil"/>
          <w:bottom w:val="nil"/>
          <w:right w:val="nil"/>
          <w:between w:val="nil"/>
        </w:pBdr>
        <w:spacing w:before="120" w:after="288" w:line="360" w:lineRule="auto"/>
        <w:ind w:left="4253" w:right="-1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CONTRATO ADMINISTRATIVO Nº ......../...., QUE FAZEM ENTRE SI O INSTITUTO FEDERAL DE EDUCAÇÃO, CIÊNCIA E TECNOLOGIA DO RIO GRANDE DO SUL - IFRS E .............................................................  </w:t>
      </w:r>
    </w:p>
    <w:p w:rsidR="00217BC3" w:rsidRDefault="00217BC3">
      <w:pPr>
        <w:spacing w:before="120" w:after="288" w:line="312" w:lineRule="auto"/>
        <w:ind w:firstLine="709"/>
        <w:jc w:val="center"/>
        <w:rPr>
          <w:rFonts w:ascii="Calibri" w:eastAsia="Calibri" w:hAnsi="Calibri" w:cs="Calibri"/>
          <w:color w:val="000000"/>
        </w:rPr>
      </w:pPr>
    </w:p>
    <w:p w:rsidR="00217BC3" w:rsidRDefault="009A0E51">
      <w:pPr>
        <w:spacing w:before="120" w:after="288" w:line="312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Instituto Federal de Educação, Ciência e Tec</w:t>
      </w:r>
      <w:r>
        <w:rPr>
          <w:rFonts w:ascii="Calibri" w:eastAsia="Calibri" w:hAnsi="Calibri" w:cs="Calibri"/>
        </w:rPr>
        <w:t xml:space="preserve">nologia do Rio Grande do Sul, com sede no(a) </w:t>
      </w:r>
      <w:r>
        <w:rPr>
          <w:rFonts w:ascii="Calibri" w:eastAsia="Calibri" w:hAnsi="Calibri" w:cs="Calibri"/>
          <w:color w:val="FF0000"/>
        </w:rPr>
        <w:t>.....................................................</w:t>
      </w:r>
      <w:r>
        <w:rPr>
          <w:rFonts w:ascii="Calibri" w:eastAsia="Calibri" w:hAnsi="Calibri" w:cs="Calibri"/>
        </w:rPr>
        <w:t xml:space="preserve">, na cidade de </w:t>
      </w:r>
      <w:r>
        <w:rPr>
          <w:rFonts w:ascii="Calibri" w:eastAsia="Calibri" w:hAnsi="Calibri" w:cs="Calibri"/>
          <w:color w:val="FF0000"/>
        </w:rPr>
        <w:t>......................................</w:t>
      </w:r>
      <w:r>
        <w:rPr>
          <w:rFonts w:ascii="Calibri" w:eastAsia="Calibri" w:hAnsi="Calibri" w:cs="Calibri"/>
        </w:rPr>
        <w:t xml:space="preserve"> /Estado </w:t>
      </w:r>
      <w:r>
        <w:rPr>
          <w:rFonts w:ascii="Calibri" w:eastAsia="Calibri" w:hAnsi="Calibri" w:cs="Calibri"/>
          <w:color w:val="FF0000"/>
        </w:rPr>
        <w:t>...</w:t>
      </w:r>
      <w:r>
        <w:rPr>
          <w:rFonts w:ascii="Calibri" w:eastAsia="Calibri" w:hAnsi="Calibri" w:cs="Calibri"/>
        </w:rPr>
        <w:t xml:space="preserve">, inscrito(a) no CNPJ sob o nº </w:t>
      </w:r>
      <w:r>
        <w:rPr>
          <w:rFonts w:ascii="Calibri" w:eastAsia="Calibri" w:hAnsi="Calibri" w:cs="Calibri"/>
          <w:color w:val="FF0000"/>
        </w:rPr>
        <w:t>................................</w:t>
      </w:r>
      <w:r>
        <w:rPr>
          <w:rFonts w:ascii="Calibri" w:eastAsia="Calibri" w:hAnsi="Calibri" w:cs="Calibri"/>
        </w:rPr>
        <w:t>, neste ato representado(a) pe</w:t>
      </w:r>
      <w:r>
        <w:rPr>
          <w:rFonts w:ascii="Calibri" w:eastAsia="Calibri" w:hAnsi="Calibri" w:cs="Calibri"/>
        </w:rPr>
        <w:t xml:space="preserve">lo(a) </w:t>
      </w:r>
      <w:r>
        <w:rPr>
          <w:rFonts w:ascii="Calibri" w:eastAsia="Calibri" w:hAnsi="Calibri" w:cs="Calibri"/>
          <w:color w:val="FF0000"/>
        </w:rPr>
        <w:t>......................... (cargo e nome)</w:t>
      </w:r>
      <w:r>
        <w:rPr>
          <w:rFonts w:ascii="Calibri" w:eastAsia="Calibri" w:hAnsi="Calibri" w:cs="Calibri"/>
        </w:rPr>
        <w:t xml:space="preserve">, nomeado(a) pela Portaria nº </w:t>
      </w:r>
      <w:r>
        <w:rPr>
          <w:rFonts w:ascii="Calibri" w:eastAsia="Calibri" w:hAnsi="Calibri" w:cs="Calibri"/>
          <w:color w:val="FF0000"/>
        </w:rPr>
        <w:t>......</w:t>
      </w:r>
      <w:r>
        <w:rPr>
          <w:rFonts w:ascii="Calibri" w:eastAsia="Calibri" w:hAnsi="Calibri" w:cs="Calibri"/>
        </w:rPr>
        <w:t xml:space="preserve">, de </w:t>
      </w:r>
      <w:r>
        <w:rPr>
          <w:rFonts w:ascii="Calibri" w:eastAsia="Calibri" w:hAnsi="Calibri" w:cs="Calibri"/>
          <w:color w:val="FF0000"/>
        </w:rPr>
        <w:t>.....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color w:val="FF0000"/>
        </w:rPr>
        <w:t>.....................</w:t>
      </w:r>
      <w:r>
        <w:rPr>
          <w:rFonts w:ascii="Calibri" w:eastAsia="Calibri" w:hAnsi="Calibri" w:cs="Calibri"/>
        </w:rPr>
        <w:t xml:space="preserve"> de 20</w:t>
      </w:r>
      <w:r>
        <w:rPr>
          <w:rFonts w:ascii="Calibri" w:eastAsia="Calibri" w:hAnsi="Calibri" w:cs="Calibri"/>
          <w:color w:val="FF0000"/>
        </w:rPr>
        <w:t>...</w:t>
      </w:r>
      <w:r>
        <w:rPr>
          <w:rFonts w:ascii="Calibri" w:eastAsia="Calibri" w:hAnsi="Calibri" w:cs="Calibri"/>
        </w:rPr>
        <w:t xml:space="preserve">, publicada no DOU de </w:t>
      </w:r>
      <w:r>
        <w:rPr>
          <w:rFonts w:ascii="Calibri" w:eastAsia="Calibri" w:hAnsi="Calibri" w:cs="Calibri"/>
          <w:color w:val="FF0000"/>
        </w:rPr>
        <w:t>.....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color w:val="FF0000"/>
        </w:rPr>
        <w:t>...............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color w:val="FF0000"/>
        </w:rPr>
        <w:t>...........</w:t>
      </w:r>
      <w:r>
        <w:rPr>
          <w:rFonts w:ascii="Calibri" w:eastAsia="Calibri" w:hAnsi="Calibri" w:cs="Calibri"/>
        </w:rPr>
        <w:t>, portador da Matrícula Funcional nº .........., doravante denominado</w:t>
      </w:r>
      <w:r>
        <w:rPr>
          <w:rFonts w:ascii="Calibri" w:eastAsia="Calibri" w:hAnsi="Calibri" w:cs="Calibri"/>
        </w:rPr>
        <w:t xml:space="preserve"> CONTRATANTE, e o(a) </w:t>
      </w:r>
      <w:r>
        <w:rPr>
          <w:rFonts w:ascii="Calibri" w:eastAsia="Calibri" w:hAnsi="Calibri" w:cs="Calibri"/>
          <w:color w:val="FF0000"/>
        </w:rPr>
        <w:t>..............................,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inscrito(a) no CNPJ/MF sob o nº ............................, sediado(a) na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...................................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FF0000"/>
        </w:rPr>
        <w:t>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.............................</w:t>
      </w:r>
      <w:r>
        <w:rPr>
          <w:rFonts w:ascii="Calibri" w:eastAsia="Calibri" w:hAnsi="Calibri" w:cs="Calibri"/>
        </w:rPr>
        <w:t xml:space="preserve"> doravante designado CONTRATADA, </w:t>
      </w:r>
      <w:r>
        <w:rPr>
          <w:rFonts w:ascii="Calibri" w:eastAsia="Calibri" w:hAnsi="Calibri" w:cs="Calibri"/>
          <w:color w:val="FF0000"/>
        </w:rPr>
        <w:t xml:space="preserve">neste ato representado(a) por </w:t>
      </w:r>
      <w:r>
        <w:rPr>
          <w:rFonts w:ascii="Calibri" w:eastAsia="Calibri" w:hAnsi="Calibri" w:cs="Calibri"/>
        </w:rPr>
        <w:t xml:space="preserve">.................................. </w:t>
      </w:r>
      <w:r>
        <w:rPr>
          <w:rFonts w:ascii="Calibri" w:eastAsia="Calibri" w:hAnsi="Calibri" w:cs="Calibri"/>
          <w:color w:val="FF0000"/>
        </w:rPr>
        <w:t>(nome e função na contratada)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FF0000"/>
        </w:rPr>
        <w:t xml:space="preserve">conforme atos constitutivos da empresa </w:t>
      </w:r>
      <w:r>
        <w:rPr>
          <w:rFonts w:ascii="Calibri" w:eastAsia="Calibri" w:hAnsi="Calibri" w:cs="Calibri"/>
          <w:b/>
          <w:color w:val="FF0000"/>
        </w:rPr>
        <w:t>OU</w:t>
      </w:r>
      <w:r>
        <w:rPr>
          <w:rFonts w:ascii="Calibri" w:eastAsia="Calibri" w:hAnsi="Calibri" w:cs="Calibri"/>
          <w:color w:val="FF0000"/>
        </w:rPr>
        <w:t xml:space="preserve"> procuração apresentada nos autos, </w:t>
      </w:r>
      <w:r>
        <w:rPr>
          <w:rFonts w:ascii="Calibri" w:eastAsia="Calibri" w:hAnsi="Calibri" w:cs="Calibri"/>
        </w:rPr>
        <w:t xml:space="preserve">tendo em vista o que consta no Processo nº </w:t>
      </w:r>
      <w:r>
        <w:rPr>
          <w:rFonts w:ascii="Calibri" w:eastAsia="Calibri" w:hAnsi="Calibri" w:cs="Calibri"/>
          <w:color w:val="FF0000"/>
        </w:rPr>
        <w:t xml:space="preserve">.............................. </w:t>
      </w:r>
      <w:r>
        <w:rPr>
          <w:rFonts w:ascii="Calibri" w:eastAsia="Calibri" w:hAnsi="Calibri" w:cs="Calibri"/>
        </w:rPr>
        <w:t>e em obser</w:t>
      </w:r>
      <w:r>
        <w:rPr>
          <w:rFonts w:ascii="Calibri" w:eastAsia="Calibri" w:hAnsi="Calibri" w:cs="Calibri"/>
        </w:rPr>
        <w:t xml:space="preserve">vância às disposições da Lei nº 14.133, de 1º de abril de 2021, Lei nº 8.958, de 20 de dezembro de 1994, e demais legislação aplicável, resolvem celebrar o presente Termo de Contrato, decorrente </w:t>
      </w:r>
      <w:r>
        <w:rPr>
          <w:rFonts w:ascii="Calibri" w:eastAsia="Calibri" w:hAnsi="Calibri" w:cs="Calibri"/>
          <w:color w:val="FF0000"/>
          <w:highlight w:val="yellow"/>
        </w:rPr>
        <w:t xml:space="preserve">da </w:t>
      </w:r>
      <w:r>
        <w:rPr>
          <w:rFonts w:ascii="Calibri" w:eastAsia="Calibri" w:hAnsi="Calibri" w:cs="Calibri"/>
          <w:color w:val="FF0000"/>
        </w:rPr>
        <w:t xml:space="preserve">Dispensa de Licitação </w:t>
      </w:r>
      <w:r>
        <w:rPr>
          <w:rFonts w:ascii="Calibri" w:eastAsia="Calibri" w:hAnsi="Calibri" w:cs="Calibri"/>
          <w:b/>
          <w:color w:val="FF0000"/>
          <w:u w:val="single"/>
        </w:rPr>
        <w:t>OU</w:t>
      </w:r>
      <w:r>
        <w:rPr>
          <w:rFonts w:ascii="Calibri" w:eastAsia="Calibri" w:hAnsi="Calibri" w:cs="Calibri"/>
          <w:color w:val="FF0000"/>
        </w:rPr>
        <w:t xml:space="preserve"> da Inexigibilidade de Licitação n</w:t>
      </w:r>
      <w:r>
        <w:rPr>
          <w:rFonts w:ascii="Calibri" w:eastAsia="Calibri" w:hAnsi="Calibri" w:cs="Calibri"/>
          <w:color w:val="FF0000"/>
        </w:rPr>
        <w:t>. .../...</w:t>
      </w:r>
      <w:r>
        <w:rPr>
          <w:rFonts w:ascii="Calibri" w:eastAsia="Calibri" w:hAnsi="Calibri" w:cs="Calibri"/>
        </w:rPr>
        <w:t>, mediante as cláusulas e condições a seguir enunciadas.</w:t>
      </w:r>
    </w:p>
    <w:p w:rsidR="00217BC3" w:rsidRDefault="009A0E51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lastRenderedPageBreak/>
        <w:t>CLÁUSULA PRIMEIRA – OBJETO (</w:t>
      </w:r>
      <w:hyperlink r:id="rId9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I e II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 objeto do presente instrumento é a contratação da fundação supramencionada para prestar serviços de apoio ao projeto ........................, incluindo a gestão administrativa e financeira, nas condições estabelecidas no Termo de Referência.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 serviços</w:t>
      </w:r>
      <w:r>
        <w:rPr>
          <w:rFonts w:ascii="Calibri" w:eastAsia="Calibri" w:hAnsi="Calibri" w:cs="Calibri"/>
          <w:color w:val="000000"/>
        </w:rPr>
        <w:t xml:space="preserve"> realizados conforme o objeto deste contrato deverão ser registrados pelo Coordenador do Projeto.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Objeto da contratação:</w:t>
      </w:r>
    </w:p>
    <w:tbl>
      <w:tblPr>
        <w:tblStyle w:val="a1"/>
        <w:tblW w:w="978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992"/>
        <w:gridCol w:w="2554"/>
        <w:gridCol w:w="1277"/>
        <w:gridCol w:w="1134"/>
        <w:gridCol w:w="1558"/>
        <w:gridCol w:w="1279"/>
        <w:gridCol w:w="989"/>
      </w:tblGrid>
      <w:tr w:rsidR="00217BC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ESPECIFICAÇÃO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CATSER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UNIDADE DE MEDIDA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UNITÁRIO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TOTAL</w:t>
            </w:r>
          </w:p>
        </w:tc>
      </w:tr>
      <w:tr w:rsidR="00217BC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17BC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17BC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17BC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9A0E51">
            <w:pPr>
              <w:widowControl w:val="0"/>
              <w:spacing w:before="120" w:after="288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...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3" w:rsidRDefault="00217BC3">
            <w:pPr>
              <w:widowControl w:val="0"/>
              <w:spacing w:before="120" w:after="288" w:line="276" w:lineRule="auto"/>
              <w:ind w:firstLine="70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Vinculam esta contratação, independentemente de transcrição:</w:t>
      </w:r>
    </w:p>
    <w:p w:rsidR="00217BC3" w:rsidRDefault="009A0E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 Termo de Referência;</w:t>
      </w:r>
    </w:p>
    <w:p w:rsidR="00217BC3" w:rsidRDefault="009A0E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Autorização de Contratação Direta e/ou o Aviso de Dispensa Eletrônica, caso existentes;</w:t>
      </w:r>
    </w:p>
    <w:p w:rsidR="00217BC3" w:rsidRDefault="009A0E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Proposta da contratada; e</w:t>
      </w:r>
    </w:p>
    <w:p w:rsidR="00217BC3" w:rsidRDefault="009A0E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Eventuais anexos dos documentos supracitados.</w:t>
      </w: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SEGUNDA – VIGÊNCIA E PRORROGAÇÃO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prazo de vigência da contratação é de .............................. contados do(a) ............................., na forma do artigo 105 da Lei n° 14.133, de 2021.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 prazo de vigência poderá ser prorrogado, mediante termo aditivo, quando o objeto não for concluído no período firmado acima, ressalvadas as providências cabíveis no caso de culpa da contratada, previstas neste instrumento.</w:t>
      </w: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color w:val="000000"/>
        </w:rPr>
        <w:t xml:space="preserve">CLÁUSULA TERCEIRA – MODELOS DE </w:t>
      </w:r>
      <w:r>
        <w:rPr>
          <w:rFonts w:ascii="Calibri" w:eastAsia="Calibri" w:hAnsi="Calibri" w:cs="Calibri"/>
          <w:b/>
          <w:color w:val="000000"/>
        </w:rPr>
        <w:t>EXECUÇÃO E GESTÃO CONTRATUAIS (</w:t>
      </w:r>
      <w:hyperlink r:id="rId10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IV, VII e XVIII)</w:t>
        </w:r>
      </w:hyperlink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 regime de execução contratual, os modelos de gestão e de execução, assim como os prazos e condiç</w:t>
      </w:r>
      <w:r>
        <w:rPr>
          <w:rFonts w:ascii="Calibri" w:eastAsia="Calibri" w:hAnsi="Calibri" w:cs="Calibri"/>
          <w:color w:val="000000"/>
        </w:rPr>
        <w:t>ões de conclusão, entrega, observação e recebimento do objeto constam no Termo de Referência, anexo a este Contrato.</w:t>
      </w: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QUARTA – SUBCONTRATAÇÃO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acordo com o art. 10 do Decreto 7423/2010, que regulamenta a Lei das fundações, não será admitida a sub</w:t>
      </w:r>
      <w:r>
        <w:rPr>
          <w:rFonts w:ascii="Calibri" w:eastAsia="Calibri" w:hAnsi="Calibri" w:cs="Calibri"/>
        </w:rPr>
        <w:t>contratação do objeto contratual.</w:t>
      </w: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CLÁUSULA QUINTA - PREÇO DOS RECURSOS FINANCEIROS E CUSTOS OPERACIONAIS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recursos financeiros necessários à execução do objeto deste Contrato, no montante total de R$ XXXXXXXXX (por extenso), na forma de previsão, a ser captado em conjunto com o executor, serão disponibilizados pela FUNDAÇÃO para o custeio das atividades pre</w:t>
      </w:r>
      <w:r>
        <w:rPr>
          <w:rFonts w:ascii="Calibri" w:eastAsia="Calibri" w:hAnsi="Calibri" w:cs="Calibri"/>
        </w:rPr>
        <w:t>vistas no projeto anexo.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 custos operacionais da FUNDAÇÃO serão ressarcidos com base em critérios definidos, aprovados pela PROPLAN/UFRGS, no valor de R$ XXXXXXXXX (por extenso) por ano civil. No caso de o prazo do projeto ser inferior ou superior a doze</w:t>
      </w:r>
      <w:r>
        <w:rPr>
          <w:rFonts w:ascii="Calibri" w:eastAsia="Calibri" w:hAnsi="Calibri" w:cs="Calibri"/>
          <w:color w:val="000000"/>
        </w:rPr>
        <w:t xml:space="preserve"> meses, os meses a menor ou os excedentes de doze serão calculados a razão de 1/12 (um doze avos) do valor anual extraído da planilha PROPLAN.</w:t>
      </w:r>
    </w:p>
    <w:p w:rsidR="00217BC3" w:rsidRDefault="00217BC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Calibri" w:eastAsia="Calibri" w:hAnsi="Calibri" w:cs="Calibri"/>
          <w:color w:val="000000"/>
        </w:rPr>
      </w:pP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12" w:lineRule="auto"/>
        <w:ind w:left="0" w:firstLine="567"/>
        <w:jc w:val="both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</w:rPr>
        <w:t>No valor acima estão incluídas todas as despesas ordinárias diretas e indiretas decorrentes da execução do objet</w:t>
      </w:r>
      <w:r>
        <w:rPr>
          <w:rFonts w:ascii="Calibri" w:eastAsia="Calibri" w:hAnsi="Calibri" w:cs="Calibri"/>
          <w:color w:val="000000"/>
        </w:rPr>
        <w:t>o, inclusive tributos e/ou impostos, encargos sociais, trabalhistas, previdenciários, fiscais e comerciais incidentes, frete, seguro e outros necessários ao cumprimento integral do objeto da contratação.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12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 recursos para o pagamento dos custos operacionais</w:t>
      </w:r>
      <w:r>
        <w:rPr>
          <w:rFonts w:ascii="Calibri" w:eastAsia="Calibri" w:hAnsi="Calibri" w:cs="Calibri"/>
          <w:color w:val="000000"/>
        </w:rPr>
        <w:t xml:space="preserve"> da FUNDAÇÃO serão oriundos da arrecadação dos valores mencionados na cláusula 5.1 e calculados ao fim de cada mês sobre os valores efetivamente arrecadados.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Quando da prestação de contas e sendo a receita realizada menor do que a estimada no contrato, os </w:t>
      </w:r>
      <w:r>
        <w:rPr>
          <w:rFonts w:ascii="Calibri" w:eastAsia="Calibri" w:hAnsi="Calibri" w:cs="Calibri"/>
          <w:color w:val="000000"/>
        </w:rPr>
        <w:t>valores do ressarcimento da FUNDAÇÃO serão recalculados sobre a receita efetivamente realizada, sendo as diferenças cobradas a maior e o saldo existente recolhidos ao Tesouro Nacional.</w:t>
      </w:r>
    </w:p>
    <w:p w:rsidR="00217BC3" w:rsidRDefault="00217BC3">
      <w:pPr>
        <w:pBdr>
          <w:top w:val="nil"/>
          <w:left w:val="nil"/>
          <w:bottom w:val="nil"/>
          <w:right w:val="nil"/>
          <w:between w:val="nil"/>
        </w:pBdr>
        <w:spacing w:after="288" w:line="312" w:lineRule="auto"/>
        <w:ind w:left="567" w:hanging="431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SEXTA - PAGAMENTO (</w:t>
      </w:r>
      <w:hyperlink r:id="rId11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V e VI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 prazo para pagamento à contratada e demais condições a ele referentes encontram-se definidos no Termo de Referência, anexo a este Contrato</w:t>
      </w:r>
      <w:r>
        <w:rPr>
          <w:rFonts w:ascii="Calibri" w:eastAsia="Calibri" w:hAnsi="Calibri" w:cs="Calibri"/>
          <w:color w:val="000000"/>
        </w:rPr>
        <w:t>.</w:t>
      </w: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SÉTIMA - REAJUSTE (</w:t>
      </w:r>
      <w:hyperlink r:id="rId12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V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Os preços inicialmente contratados são  irreajustáveis no prazo de um ano contado da data do orçamento estimado, </w:t>
      </w:r>
      <w:r>
        <w:rPr>
          <w:rFonts w:ascii="Calibri" w:eastAsia="Calibri" w:hAnsi="Calibri" w:cs="Calibri"/>
          <w:color w:val="000000"/>
        </w:rPr>
        <w:t xml:space="preserve">em </w:t>
      </w:r>
      <w:r>
        <w:rPr>
          <w:rFonts w:ascii="Calibri" w:eastAsia="Calibri" w:hAnsi="Calibri" w:cs="Calibri"/>
          <w:color w:val="FF0000"/>
        </w:rPr>
        <w:t>__/__/__ (DD/MM/AAAA)</w:t>
      </w:r>
      <w:r>
        <w:rPr>
          <w:rFonts w:ascii="Calibri" w:eastAsia="Calibri" w:hAnsi="Calibri" w:cs="Calibri"/>
          <w:color w:val="000000"/>
        </w:rPr>
        <w:t>.</w:t>
      </w:r>
    </w:p>
    <w:p w:rsidR="00217BC3" w:rsidRDefault="009A0E51">
      <w:pPr>
        <w:numPr>
          <w:ilvl w:val="1"/>
          <w:numId w:val="1"/>
        </w:numPr>
        <w:jc w:val="both"/>
        <w:rPr>
          <w:rFonts w:ascii="Calibri" w:eastAsia="Calibri" w:hAnsi="Calibri" w:cs="Calibri"/>
        </w:rPr>
      </w:pPr>
      <w:bookmarkStart w:id="4" w:name="_heading=h.p3xi03rrjbbz" w:colFirst="0" w:colLast="0"/>
      <w:bookmarkEnd w:id="4"/>
      <w:r>
        <w:rPr>
          <w:rFonts w:ascii="Calibri" w:eastAsia="Calibri" w:hAnsi="Calibri" w:cs="Calibri"/>
          <w:highlight w:val="white"/>
        </w:rPr>
        <w:t>Somente haverá reajuste se houver alteração dos valores estabelecidos na Portaria da PROPLAN/UFRGS ou, conforme avaliação, no caso de prorrogação do cronograma físico-financeiro.</w:t>
      </w:r>
    </w:p>
    <w:p w:rsidR="00217BC3" w:rsidRDefault="00217BC3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858"/>
        <w:jc w:val="both"/>
        <w:rPr>
          <w:rFonts w:ascii="Calibri" w:eastAsia="Calibri" w:hAnsi="Calibri" w:cs="Calibri"/>
        </w:rPr>
      </w:pP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 xml:space="preserve">CLÁUSULA OITAVA - OBRIGAÇÕES DO CONTRATANTE </w:t>
      </w:r>
      <w:hyperlink r:id="rId13" w:anchor="art92">
        <w:r>
          <w:rPr>
            <w:rFonts w:ascii="Calibri" w:eastAsia="Calibri" w:hAnsi="Calibri" w:cs="Calibri"/>
            <w:b/>
            <w:color w:val="000080"/>
            <w:u w:val="single"/>
          </w:rPr>
          <w:t>(art. 92, X, XI e XIV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São obrigações do Contratante: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Responsabilizar-se pelo desenvolvimento das atividades, conforme objeto do presente contrato e descritas no PROJETO;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Responsabilizar-se pelo sigilo e confidencialidade, por si e seus empregados e prepostos, das informações que chegarem a conhecimento por f</w:t>
      </w:r>
      <w:r>
        <w:rPr>
          <w:rFonts w:ascii="Calibri" w:eastAsia="Calibri" w:hAnsi="Calibri" w:cs="Calibri"/>
          <w:color w:val="000000"/>
        </w:rPr>
        <w:t>orça da execução dos serviços objeto deste contrato;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Observar todas as normas, mesmo as de caráter administrativo, aplicáveis à execução dos serviços objeto do presente contrato;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Atender todas as normas previstas na Lei n.º 8.958, de 20 de dezembro de 1994</w:t>
      </w:r>
      <w:r>
        <w:rPr>
          <w:rFonts w:ascii="Calibri" w:eastAsia="Calibri" w:hAnsi="Calibri" w:cs="Calibri"/>
          <w:color w:val="000000"/>
        </w:rPr>
        <w:t>, e o Decreto n.º 7.423/2010;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Exigir o cumprimento de todas as obrigações assumidas pela Contratada, de acordo com o contrato e seus anexos;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Receber o objeto no prazo e condições estabelecidas no Termo de Referência;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Notificar a Contratada, por escrito, sobre vícios, defeitos ou incorreções verificadas no objeto fornecido, para que seja por ele substituído, reparado ou corrigido, no total ou em parte, às suas expensas;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Acompanhar e fiscalizar a execução do contrato e o</w:t>
      </w:r>
      <w:r>
        <w:rPr>
          <w:rFonts w:ascii="Calibri" w:eastAsia="Calibri" w:hAnsi="Calibri" w:cs="Calibri"/>
          <w:color w:val="000000"/>
        </w:rPr>
        <w:t xml:space="preserve"> cumprimento das obrigações pela Contratada;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Comunicar a empresa para emissão de Nota Fiscal no que pertine à parcela incontroversa da execução do objeto, para efeito de liquidação e pagamento, quando houver controvérsia sobre a execução do objeto, quanto </w:t>
      </w:r>
      <w:r>
        <w:rPr>
          <w:rFonts w:ascii="Calibri" w:eastAsia="Calibri" w:hAnsi="Calibri" w:cs="Calibri"/>
          <w:color w:val="000000"/>
        </w:rPr>
        <w:t>à dimensão, qualidade e quantidade, conforme o art. 143 da Lei nº 14.133, de 2021;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Efetuar o pagamento à Contratada do valor correspondente à execução do objeto, no prazo, forma e condições estabelecidos no presente Contrato e no Termo de Referência;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Aplic</w:t>
      </w:r>
      <w:r>
        <w:rPr>
          <w:rFonts w:ascii="Calibri" w:eastAsia="Calibri" w:hAnsi="Calibri" w:cs="Calibri"/>
          <w:color w:val="000000"/>
        </w:rPr>
        <w:t xml:space="preserve">ar à Contratada as sanções previstas na lei e neste Contrato; 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Cientificar o órgão de representação judicial da Advocacia-Geral da União para adoção das medidas cabíveis quando do descumprimento de obrigações pela Contratada;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Explicitamente emitir decisão </w:t>
      </w:r>
      <w:r>
        <w:rPr>
          <w:rFonts w:ascii="Calibri" w:eastAsia="Calibri" w:hAnsi="Calibri" w:cs="Calibri"/>
          <w:color w:val="000000"/>
        </w:rPr>
        <w:t>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="00217BC3" w:rsidRDefault="009A0E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A Administração terá o prazo d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0 dias, a contar da data do protocolo do requerimento para decidir, admitida a prorrogação motivada, por igual período. 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>Responder eventuais pedidos de reestabelecimento do equilíbrio econômico-financeiro feitos pela contratada no prazo máximo de 60 dias</w:t>
      </w:r>
      <w:r>
        <w:rPr>
          <w:rFonts w:ascii="Calibri" w:eastAsia="Calibri" w:hAnsi="Calibri" w:cs="Calibri"/>
        </w:rPr>
        <w:t>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bookmarkStart w:id="5" w:name="_heading=h.3znysh7" w:colFirst="0" w:colLast="0"/>
      <w:bookmarkEnd w:id="5"/>
      <w:r>
        <w:rPr>
          <w:rFonts w:ascii="Calibri" w:eastAsia="Calibri" w:hAnsi="Calibri" w:cs="Calibri"/>
          <w:color w:val="000000"/>
        </w:rPr>
        <w:t xml:space="preserve">Comunicar a Contratada na hipótese de posterior alteração do projeto pelo Contratante, no caso </w:t>
      </w:r>
      <w:hyperlink r:id="rId14" w:anchor="art93%C2%A72">
        <w:r>
          <w:rPr>
            <w:rFonts w:ascii="Calibri" w:eastAsia="Calibri" w:hAnsi="Calibri" w:cs="Calibri"/>
            <w:color w:val="000080"/>
            <w:u w:val="single"/>
          </w:rPr>
          <w:t>do art. 93, §2º, da Lei nº 14.133, de 2021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 Administração não responderá por quaisquer compromissos assumidos pela Contratada com terceiros, ainda que vinculados à execução</w:t>
      </w:r>
      <w:r>
        <w:rPr>
          <w:rFonts w:ascii="Calibri" w:eastAsia="Calibri" w:hAnsi="Calibri" w:cs="Calibri"/>
          <w:color w:val="000000"/>
        </w:rPr>
        <w:t xml:space="preserve"> do contrato, bem como por qualquer dano causado a terceiros em decorrência de ato da Contratada, de seus empregados, prepostos ou subordinados.</w:t>
      </w:r>
    </w:p>
    <w:p w:rsidR="00217BC3" w:rsidRDefault="009A0E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lastRenderedPageBreak/>
        <w:t>CLÁUSULA NONA - OBRIGAÇÕES DA CONTRATADA (</w:t>
      </w:r>
      <w:hyperlink r:id="rId15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XIV, XVI e XVII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 Contratada deve cumprir todas as obrigações constantes deste Contrato e de seus anexos, assumindo como exclusivamente seus os ris</w:t>
      </w:r>
      <w:r>
        <w:rPr>
          <w:rFonts w:ascii="Calibri" w:eastAsia="Calibri" w:hAnsi="Calibri" w:cs="Calibri"/>
          <w:color w:val="000000"/>
        </w:rPr>
        <w:t>cos e as despesas decorrentes da boa e perfeita execução do objeto, observando, ainda, as obrigações a seguir dispostas: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Captar recursos para pagamentos devidos, de acordo com o disposto na Cláusula Quinta acima, podendo, para tanto, celebrar contratos ou </w:t>
      </w:r>
      <w:r>
        <w:rPr>
          <w:rFonts w:ascii="Calibri" w:eastAsia="Calibri" w:hAnsi="Calibri" w:cs="Calibri"/>
          <w:color w:val="000000"/>
        </w:rPr>
        <w:t>outros instrumentos com terceiros;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Admitir e dirigir, sob sua inteira e exclusiva responsabilidade trabalhista, previdenciária, civil e fiscal, inclusive por acidentes de trabalho, todo o pessoal que for necessário para execução do objeto do presente contr</w:t>
      </w:r>
      <w:r>
        <w:rPr>
          <w:rFonts w:ascii="Calibri" w:eastAsia="Calibri" w:hAnsi="Calibri" w:cs="Calibri"/>
          <w:color w:val="000000"/>
        </w:rPr>
        <w:t>ato;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Fornecer em tempo hábil as informações, dados técnicos, materiais, equipamentos, serviços, etc., necessários ao desenvolvimento do PROJETO;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Indicar ao IFRS um responsável pelo contato e coordenação por parte da FUNDAÇÃO;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Disponibilizar infraestrutura necessária, quando for o caso, para realização das atividades deste instrumento;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Executar a gerência financeira e rotinas administrativas, tais como compras de material de consumo, equipamentos e serviços, realização de import</w:t>
      </w:r>
      <w:r>
        <w:rPr>
          <w:rFonts w:ascii="Calibri" w:eastAsia="Calibri" w:hAnsi="Calibri" w:cs="Calibri"/>
          <w:color w:val="000000"/>
        </w:rPr>
        <w:t>ações, reserva e compra de passagens, contratação de bolsistas e recursos humanos e demais procedimentos necessários à execução das atividades previstas no plano de trabalho de acordo com o PROJETO;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Responsabilizar-se pelo pagamento de todos os tributos, d</w:t>
      </w:r>
      <w:r>
        <w:rPr>
          <w:rFonts w:ascii="Calibri" w:eastAsia="Calibri" w:hAnsi="Calibri" w:cs="Calibri"/>
          <w:color w:val="000000"/>
        </w:rPr>
        <w:t>iretos e indiretos, decorrentes do presente Contrato;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Apresentar, quando da conclusão do projeto, no prazo máximo de 60 (sessenta) dias, prestação de contas contendo: demonstrativo de receitas e despesas, relação de pagamentos identificando o nome do benef</w:t>
      </w:r>
      <w:r>
        <w:rPr>
          <w:rFonts w:ascii="Calibri" w:eastAsia="Calibri" w:hAnsi="Calibri" w:cs="Calibri"/>
          <w:color w:val="000000"/>
        </w:rPr>
        <w:t xml:space="preserve">iciário e seu CNPJ ou CPF, número do documento fiscal com a data de emissão e bem adquirido ou serviço prestado, atas de licitação, se houver, relação de bolsistas e de empregados pagos pelo projeto com as respectivas cargas horárias, guia de recolhimento </w:t>
      </w:r>
      <w:r>
        <w:rPr>
          <w:rFonts w:ascii="Calibri" w:eastAsia="Calibri" w:hAnsi="Calibri" w:cs="Calibri"/>
          <w:color w:val="000000"/>
        </w:rPr>
        <w:t>(GRU) à conta única do IFRS, do saldo;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Após o encerramento do projeto, no prazo máximo de 60 (sessenta) dias,  providenciar o depósito do saldo, na conta única do IFRS, devendo a GRU constar da prestação de contas. Em não havendo o depósito no prazo estabe</w:t>
      </w:r>
      <w:r>
        <w:rPr>
          <w:rFonts w:ascii="Calibri" w:eastAsia="Calibri" w:hAnsi="Calibri" w:cs="Calibri"/>
          <w:color w:val="000000"/>
        </w:rPr>
        <w:t>lecido, os valores deverão ser corrigidos pelo INPC pro-rata;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Providenciar o depósito dos recursos arrecadados pela FUNDAÇÃO na conta corrente específica indicada pelo IFRS, utilizando-os de acordo com as determinações do IFRS;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Possuir e manter pelo períod</w:t>
      </w:r>
      <w:r>
        <w:rPr>
          <w:rFonts w:ascii="Calibri" w:eastAsia="Calibri" w:hAnsi="Calibri" w:cs="Calibri"/>
          <w:color w:val="000000"/>
        </w:rPr>
        <w:t xml:space="preserve">o de 5 (cinco) anos após o término do PROJETO, toda a documentação relativa à execução das atividades desenvolvidas sob o contrato e seus Termos </w:t>
      </w:r>
      <w:r>
        <w:rPr>
          <w:rFonts w:ascii="Calibri" w:eastAsia="Calibri" w:hAnsi="Calibri" w:cs="Calibri"/>
          <w:color w:val="000000"/>
        </w:rPr>
        <w:lastRenderedPageBreak/>
        <w:t>Aditivos, com as notas fiscais devidamente identificadas com o número do projeto, assim como os extratos bancár</w:t>
      </w:r>
      <w:r>
        <w:rPr>
          <w:rFonts w:ascii="Calibri" w:eastAsia="Calibri" w:hAnsi="Calibri" w:cs="Calibri"/>
          <w:color w:val="000000"/>
        </w:rPr>
        <w:t>ios, se for executada a conciliação diária, com identificação dos projetos a que correspondem os créditos e débitos;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Atender todas as normas previstas na Lei n.º 8.958, de 20 de dezembro de 1994, e seus Decretos regulamentadores, em especial os Decretos n.º 7.423/2010 e 8.241/2014;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Apenas se houver utilização de bens e serviços do IFRS, efetuar o ressarcimento indicado n</w:t>
      </w:r>
      <w:r>
        <w:rPr>
          <w:rFonts w:ascii="Calibri" w:eastAsia="Calibri" w:hAnsi="Calibri" w:cs="Calibri"/>
          <w:color w:val="000000"/>
        </w:rPr>
        <w:t>o artigo 6º da Lei 8.958/1994 e no decreto nº 7.423/2010.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Providenciar o depósito dos recursos arrecadados pela FUNDAÇÃO em conta corrente específica, utilizando-os de acordo com as determinações do IFRS</w:t>
      </w:r>
      <w:r>
        <w:rPr>
          <w:rFonts w:ascii="Calibri" w:eastAsia="Calibri" w:hAnsi="Calibri" w:cs="Calibri"/>
          <w:color w:val="444746"/>
        </w:rPr>
        <w:t>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Manter preposto aceito pela Administração no local </w:t>
      </w:r>
      <w:r>
        <w:rPr>
          <w:rFonts w:ascii="Calibri" w:eastAsia="Calibri" w:hAnsi="Calibri" w:cs="Calibri"/>
          <w:color w:val="000000"/>
        </w:rPr>
        <w:t>do serviço para representá-lo na execução do contrato.</w:t>
      </w:r>
    </w:p>
    <w:p w:rsidR="00217BC3" w:rsidRDefault="009A0E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 indicação ou a manutenção do preposto da empresa poderá ser recusada pelo órgão ou entidade, desde que devidamente justificada, devendo a empresa designar outro para o exercício da atividade.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Atender às determinações regulares emitidas pelo fiscal do contrato ou autoridade superior (</w:t>
      </w:r>
      <w:hyperlink r:id="rId16" w:anchor="art137">
        <w:r>
          <w:rPr>
            <w:rFonts w:ascii="Calibri" w:eastAsia="Calibri" w:hAnsi="Calibri" w:cs="Calibri"/>
            <w:color w:val="000080"/>
            <w:u w:val="single"/>
          </w:rPr>
          <w:t>art. 137, II</w:t>
        </w:r>
      </w:hyperlink>
      <w:r>
        <w:rPr>
          <w:rFonts w:ascii="Calibri" w:eastAsia="Calibri" w:hAnsi="Calibri" w:cs="Calibri"/>
          <w:color w:val="000000"/>
        </w:rPr>
        <w:t xml:space="preserve">) e prestar todo esclarecimento ou informação por </w:t>
      </w:r>
      <w:r>
        <w:rPr>
          <w:rFonts w:ascii="Calibri" w:eastAsia="Calibri" w:hAnsi="Calibri" w:cs="Calibri"/>
          <w:color w:val="000000"/>
        </w:rPr>
        <w:t>eles solicitados;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Alocar os empregados necessários ao perfeito cumprimento das cláusulas deste contrato, com habilitação e conhecimento adequados, fornecendo os materiais, equipamentos, ferramentas e utensílios demandados, cuja quantidade, qualidade e tecn</w:t>
      </w:r>
      <w:r>
        <w:rPr>
          <w:rFonts w:ascii="Calibri" w:eastAsia="Calibri" w:hAnsi="Calibri" w:cs="Calibri"/>
          <w:color w:val="000000"/>
        </w:rPr>
        <w:t>ologia deverão atender às recomendações de boa técnica e a legislação de regência;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Reparar, corrigir, remover, reconstruir ou substituir, às suas expensas, no total ou em parte, no prazo fixado pelo fiscal do contrato, os serviços nos quais se verificarem </w:t>
      </w:r>
      <w:r>
        <w:rPr>
          <w:rFonts w:ascii="Calibri" w:eastAsia="Calibri" w:hAnsi="Calibri" w:cs="Calibri"/>
          <w:color w:val="000000"/>
        </w:rPr>
        <w:t>vícios, defeitos ou incorreções resultantes da execução ou dos materiais empregados;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Responsabilizar-se pelos vícios e danos decorrentes da execução do objeto, de acordo com o </w:t>
      </w:r>
      <w:hyperlink r:id="rId17">
        <w:r>
          <w:rPr>
            <w:rFonts w:ascii="Calibri" w:eastAsia="Calibri" w:hAnsi="Calibri" w:cs="Calibri"/>
            <w:color w:val="000080"/>
            <w:u w:val="single"/>
          </w:rPr>
          <w:t>Código de Defesa do Consumidor (Lei nº 8.078, de 1990</w:t>
        </w:r>
      </w:hyperlink>
      <w:r>
        <w:rPr>
          <w:rFonts w:ascii="Calibri" w:eastAsia="Calibri" w:hAnsi="Calibri" w:cs="Calibri"/>
          <w:color w:val="000000"/>
        </w:rPr>
        <w:t>), bem como por todo e qualquer dano causado à Administração ou terceiros, não reduzindo essa responsabilidade a fiscalização ou o acompanhamento da execução contratual pelo Contratante, que ficará auto</w:t>
      </w:r>
      <w:r>
        <w:rPr>
          <w:rFonts w:ascii="Calibri" w:eastAsia="Calibri" w:hAnsi="Calibri" w:cs="Calibri"/>
          <w:color w:val="000000"/>
        </w:rPr>
        <w:t>rizado a descontar dos pagamentos devidos ou da garantia, caso exigida no edital, o valor correspondente aos danos sofridos;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Não contratar, durante a vigência do contrato, cônjuge, companheiro ou parente em linha reta, colateral ou por afinidade, até o ter</w:t>
      </w:r>
      <w:r>
        <w:rPr>
          <w:rFonts w:ascii="Calibri" w:eastAsia="Calibri" w:hAnsi="Calibri" w:cs="Calibri"/>
          <w:color w:val="000000"/>
        </w:rPr>
        <w:t xml:space="preserve">ceiro grau, de dirigente do contratante ou do fiscal ou gestor do contrato, nos termos do </w:t>
      </w:r>
      <w:hyperlink r:id="rId18" w:anchor="art48">
        <w:r>
          <w:rPr>
            <w:rFonts w:ascii="Calibri" w:eastAsia="Calibri" w:hAnsi="Calibri" w:cs="Calibri"/>
            <w:color w:val="000080"/>
            <w:u w:val="single"/>
          </w:rPr>
          <w:t>artigo 48, parágrafo único, da Lei nº 14.133, de 2021</w:t>
        </w:r>
      </w:hyperlink>
      <w:r>
        <w:rPr>
          <w:rFonts w:ascii="Calibri" w:eastAsia="Calibri" w:hAnsi="Calibri" w:cs="Calibri"/>
          <w:color w:val="000000"/>
        </w:rPr>
        <w:t>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Quando não</w:t>
      </w:r>
      <w:r>
        <w:rPr>
          <w:rFonts w:ascii="Calibri" w:eastAsia="Calibri" w:hAnsi="Calibri" w:cs="Calibri"/>
          <w:color w:val="000000"/>
        </w:rPr>
        <w:t xml:space="preserve"> for possível a verificação da regularidade no Sistema de Cadastro de Fornecedores – SICAF, a contratada deverá entregar ao setor responsável pela fiscalização do contrato, até o dia trinta do mês seguinte ao da prestação dos serviços, os seguintes documen</w:t>
      </w:r>
      <w:r>
        <w:rPr>
          <w:rFonts w:ascii="Calibri" w:eastAsia="Calibri" w:hAnsi="Calibri" w:cs="Calibri"/>
          <w:color w:val="000000"/>
        </w:rPr>
        <w:t>tos: 1) prova de regularidade relativa à Seguridade Social; 2) certidão conjunta relativa aos tributos federais e à Dívida Ativa da União; 3) certidões que comprovem a regularidade perante a Fazenda Municipal ou Distrital do domicílio ou sede da contratada</w:t>
      </w:r>
      <w:r>
        <w:rPr>
          <w:rFonts w:ascii="Calibri" w:eastAsia="Calibri" w:hAnsi="Calibri" w:cs="Calibri"/>
          <w:color w:val="000000"/>
        </w:rPr>
        <w:t xml:space="preserve">; 4) Certidão de Regularidade do FGTS – CRF; e 5) Certidão Negativa de Débitos Trabalhistas – CNDT; 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Responsabilizar-se pelo cumprimento das obrigações previstas em Acordo, Convenção, Dissídio Coletivo de Trabalho ou equivalentes das categorias abrangidas </w:t>
      </w:r>
      <w:r>
        <w:rPr>
          <w:rFonts w:ascii="Calibri" w:eastAsia="Calibri" w:hAnsi="Calibri" w:cs="Calibri"/>
          <w:color w:val="000000"/>
        </w:rPr>
        <w:t xml:space="preserve">pelo contrato, por todas as obrigações trabalhistas, sociais, previdenciárias, tributárias e as demais previstas em legislação específica, cuja inadimplência não transfere a responsabilidade ao Contratante; 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Comunicar ao Fiscal do contrato, no prazo de 24 </w:t>
      </w:r>
      <w:r>
        <w:rPr>
          <w:rFonts w:ascii="Calibri" w:eastAsia="Calibri" w:hAnsi="Calibri" w:cs="Calibri"/>
          <w:color w:val="000000"/>
        </w:rPr>
        <w:t>(vinte e quatro) horas, qualquer ocorrência anormal ou acidente que se verifique no local dos serviços.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Prestar todo esclarecimento ou informação solicitada pelo Contratante ou por seus prepostos, garantindo-lhes o acesso, a qualquer tempo, ao local dos tr</w:t>
      </w:r>
      <w:r>
        <w:rPr>
          <w:rFonts w:ascii="Calibri" w:eastAsia="Calibri" w:hAnsi="Calibri" w:cs="Calibri"/>
          <w:color w:val="000000"/>
        </w:rPr>
        <w:t>abalhos, bem como aos documentos relativos à execução do empreendimento.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Paralisar, por determinação do Contratante, qualquer atividade que não esteja sendo executada de acordo com a boa técnica ou que ponha em risco a segurança de pessoas ou bens de terce</w:t>
      </w:r>
      <w:r>
        <w:rPr>
          <w:rFonts w:ascii="Calibri" w:eastAsia="Calibri" w:hAnsi="Calibri" w:cs="Calibri"/>
          <w:color w:val="000000"/>
        </w:rPr>
        <w:t>iros.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Promover a guarda, manutenção e vigilância de materiais, ferramentas, e tudo o que for necessário à execução do objeto, durante a vigência do contrato.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Conduzir os trabalhos com estrita observância às normas da legislação pertinente, cumprindo as det</w:t>
      </w:r>
      <w:r>
        <w:rPr>
          <w:rFonts w:ascii="Calibri" w:eastAsia="Calibri" w:hAnsi="Calibri" w:cs="Calibri"/>
          <w:color w:val="000000"/>
        </w:rPr>
        <w:t>erminações dos Poderes Públicos, mantendo sempre limpo o local dos serviços e nas melhores condições de segurança, higiene e disciplina.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Submeter previamente, por escrito, ao Contratante, para análise e aprovação, quaisquer mudanças nos métodos executivos </w:t>
      </w:r>
      <w:r>
        <w:rPr>
          <w:rFonts w:ascii="Calibri" w:eastAsia="Calibri" w:hAnsi="Calibri" w:cs="Calibri"/>
          <w:color w:val="000000"/>
        </w:rPr>
        <w:t>que fujam às especificações do memorial descritivo ou instrumento congênere.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Não permitir a utilização de qualquer trabalho do menor de dezesseis anos, exceto na condição de aprendiz para os maiores de quatorze anos, nem permitir a utilização do trabalho do menor de dezoito anos em trabalho noturno, perigoso ou insalubre;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bookmarkStart w:id="6" w:name="_heading=h.2et92p0" w:colFirst="0" w:colLast="0"/>
      <w:bookmarkEnd w:id="6"/>
      <w:r>
        <w:rPr>
          <w:rFonts w:ascii="Calibri" w:eastAsia="Calibri" w:hAnsi="Calibri" w:cs="Calibri"/>
          <w:color w:val="000000"/>
        </w:rPr>
        <w:t xml:space="preserve"> Manter d</w:t>
      </w:r>
      <w:r>
        <w:rPr>
          <w:rFonts w:ascii="Calibri" w:eastAsia="Calibri" w:hAnsi="Calibri" w:cs="Calibri"/>
          <w:color w:val="000000"/>
        </w:rPr>
        <w:t>urante toda a vigência do contrato, em compatibilidade com as obrigações assumidas, todas as condições exigidas para qualificação na contratação direta;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Cumprir, durante todo o período de execução do contrato, a reserva de cargos prevista em lei para pesso</w:t>
      </w:r>
      <w:r>
        <w:rPr>
          <w:rFonts w:ascii="Calibri" w:eastAsia="Calibri" w:hAnsi="Calibri" w:cs="Calibri"/>
          <w:color w:val="000000"/>
        </w:rPr>
        <w:t>a com deficiência, para reabilitado da Previdência Social ou para aprendiz, bem como as reservas de cargos previstas na legislação (</w:t>
      </w:r>
      <w:hyperlink r:id="rId19" w:anchor="art116">
        <w:r>
          <w:rPr>
            <w:rFonts w:ascii="Calibri" w:eastAsia="Calibri" w:hAnsi="Calibri" w:cs="Calibri"/>
            <w:color w:val="000080"/>
            <w:u w:val="single"/>
          </w:rPr>
          <w:t>art. 116</w:t>
        </w:r>
      </w:hyperlink>
      <w:r>
        <w:rPr>
          <w:rFonts w:ascii="Calibri" w:eastAsia="Calibri" w:hAnsi="Calibri" w:cs="Calibri"/>
          <w:color w:val="000000"/>
        </w:rPr>
        <w:t>);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Comprovar a reserva de cargos a que se refere a cláusula acima, no prazo fixado pelo fiscal do contrato, com a indicação dos empregados que preencheram as referidas vagas (</w:t>
      </w:r>
      <w:hyperlink r:id="rId20" w:anchor="art116">
        <w:r>
          <w:rPr>
            <w:rFonts w:ascii="Calibri" w:eastAsia="Calibri" w:hAnsi="Calibri" w:cs="Calibri"/>
            <w:color w:val="000080"/>
            <w:u w:val="single"/>
          </w:rPr>
          <w:t>art. 116, parágrafo único</w:t>
        </w:r>
      </w:hyperlink>
      <w:r>
        <w:rPr>
          <w:rFonts w:ascii="Calibri" w:eastAsia="Calibri" w:hAnsi="Calibri" w:cs="Calibri"/>
          <w:color w:val="000000"/>
        </w:rPr>
        <w:t>);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Guardar sigilo sobre todas as informações obtidas em decorrência do cumprimento do contrato;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Arcar com o ônus decorrente de eventual equívoco no dimensionamento dos quantitativos de sua proposta, inclusive quan</w:t>
      </w:r>
      <w:r>
        <w:rPr>
          <w:rFonts w:ascii="Calibri" w:eastAsia="Calibri" w:hAnsi="Calibri" w:cs="Calibri"/>
          <w:color w:val="000000"/>
        </w:rPr>
        <w:t>to aos custos variáveis decorrentes de fatores futuros e incertos, devendo complementá-los, caso o previsto inicialmente em sua proposta não seja satisfatório para o atendimento do objeto da contratação, exceto quando ocorrer algum dos eventos arrolados no</w:t>
      </w:r>
      <w:r>
        <w:rPr>
          <w:rFonts w:ascii="Calibri" w:eastAsia="Calibri" w:hAnsi="Calibri" w:cs="Calibri"/>
          <w:color w:val="000000"/>
        </w:rPr>
        <w:t xml:space="preserve"> </w:t>
      </w:r>
      <w:hyperlink r:id="rId21" w:anchor="art124">
        <w:r>
          <w:rPr>
            <w:rFonts w:ascii="Calibri" w:eastAsia="Calibri" w:hAnsi="Calibri" w:cs="Calibri"/>
            <w:color w:val="000080"/>
            <w:u w:val="single"/>
          </w:rPr>
          <w:t>art. 124, II, d, da Lei nº 14.133, de 2021</w:t>
        </w:r>
      </w:hyperlink>
      <w:r>
        <w:rPr>
          <w:rFonts w:ascii="Calibri" w:eastAsia="Calibri" w:hAnsi="Calibri" w:cs="Calibri"/>
          <w:color w:val="000000"/>
        </w:rPr>
        <w:t>;</w:t>
      </w:r>
    </w:p>
    <w:p w:rsidR="00217BC3" w:rsidRDefault="009A0E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Cumprir, além dos postulados legais vigentes de âmbito federal, estadual ou municipal, as normas de segurança</w:t>
      </w:r>
      <w:r>
        <w:rPr>
          <w:rFonts w:ascii="Calibri" w:eastAsia="Calibri" w:hAnsi="Calibri" w:cs="Calibri"/>
          <w:color w:val="000000"/>
        </w:rPr>
        <w:t xml:space="preserve"> do Contratante;</w:t>
      </w:r>
    </w:p>
    <w:p w:rsidR="00217BC3" w:rsidRDefault="009A0E51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CLÁUSULA DÉCIMA- OBRIGAÇÕES PERTINENTES À LGPD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9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partes deverão cumprir a </w:t>
      </w:r>
      <w:hyperlink r:id="rId22">
        <w:r>
          <w:rPr>
            <w:rFonts w:ascii="Calibri" w:eastAsia="Calibri" w:hAnsi="Calibri" w:cs="Calibri"/>
            <w:u w:val="single"/>
          </w:rPr>
          <w:t>Lei nº 13.709, de 14 de agosto de 2018 (LGPD)</w:t>
        </w:r>
      </w:hyperlink>
      <w:r>
        <w:rPr>
          <w:rFonts w:ascii="Calibri" w:eastAsia="Calibri" w:hAnsi="Calibri" w:cs="Calibri"/>
        </w:rPr>
        <w:t>, quanto a todos os dados pessoais a que tenham acesso em razão do certame ou do contrato administrativo que eventualmente venha a ser firmado, a partir da apresentação da proposta no procedimento de contratação, independentemente de declaração ou de aceit</w:t>
      </w:r>
      <w:r>
        <w:rPr>
          <w:rFonts w:ascii="Calibri" w:eastAsia="Calibri" w:hAnsi="Calibri" w:cs="Calibri"/>
        </w:rPr>
        <w:t xml:space="preserve">ação expressa.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dados obtidos somente poderão ser utilizados para as finalidades que justificaram seu acesso e de acordo com a boa-fé e com os princípios do </w:t>
      </w:r>
      <w:hyperlink r:id="rId23" w:anchor="art6">
        <w:r>
          <w:rPr>
            <w:rFonts w:ascii="Calibri" w:eastAsia="Calibri" w:hAnsi="Calibri" w:cs="Calibri"/>
            <w:u w:val="single"/>
          </w:rPr>
          <w:t>art. 6º da LGPD</w:t>
        </w:r>
      </w:hyperlink>
      <w:r>
        <w:rPr>
          <w:rFonts w:ascii="Calibri" w:eastAsia="Calibri" w:hAnsi="Calibri" w:cs="Calibri"/>
        </w:rPr>
        <w:t xml:space="preserve">.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É vedado o compartilhamento com terceiros dos dados obtidos fora das hipóteses permitidas em Lei.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Administração deverá ser informada no prazo de 5 (cinco) dias úteis sobre todos os contratos de suboperação firmados ou que venham a </w:t>
      </w:r>
      <w:r>
        <w:rPr>
          <w:rFonts w:ascii="Calibri" w:eastAsia="Calibri" w:hAnsi="Calibri" w:cs="Calibri"/>
        </w:rPr>
        <w:t xml:space="preserve">ser celebrados pela Contratada.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Terminado o tratamento dos dados nos termos do </w:t>
      </w:r>
      <w:hyperlink r:id="rId24" w:anchor="art15">
        <w:r>
          <w:rPr>
            <w:rFonts w:ascii="Calibri" w:eastAsia="Calibri" w:hAnsi="Calibri" w:cs="Calibri"/>
            <w:u w:val="single"/>
          </w:rPr>
          <w:t>art. 15 da LGPD</w:t>
        </w:r>
      </w:hyperlink>
      <w:r>
        <w:rPr>
          <w:rFonts w:ascii="Calibri" w:eastAsia="Calibri" w:hAnsi="Calibri" w:cs="Calibri"/>
        </w:rPr>
        <w:t>, é dever da contratada eliminá-los, com exceção das hipóte</w:t>
      </w:r>
      <w:r>
        <w:rPr>
          <w:rFonts w:ascii="Calibri" w:eastAsia="Calibri" w:hAnsi="Calibri" w:cs="Calibri"/>
        </w:rPr>
        <w:t xml:space="preserve">ses do </w:t>
      </w:r>
      <w:hyperlink r:id="rId25" w:anchor="art16">
        <w:r>
          <w:rPr>
            <w:rFonts w:ascii="Calibri" w:eastAsia="Calibri" w:hAnsi="Calibri" w:cs="Calibri"/>
            <w:u w:val="single"/>
          </w:rPr>
          <w:t>art. 16 da LGPD</w:t>
        </w:r>
      </w:hyperlink>
      <w:r>
        <w:rPr>
          <w:rFonts w:ascii="Calibri" w:eastAsia="Calibri" w:hAnsi="Calibri" w:cs="Calibri"/>
        </w:rPr>
        <w:t>, incluindo aquelas em que houver necessidade de guarda de documentação para fins de comprovação do cumprimento de obrigações legais</w:t>
      </w:r>
      <w:r>
        <w:rPr>
          <w:rFonts w:ascii="Calibri" w:eastAsia="Calibri" w:hAnsi="Calibri" w:cs="Calibri"/>
        </w:rPr>
        <w:t xml:space="preserve"> ou contratuais e somente enquanto não prescritas essas obrigações.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É dever da contratada orientar e treinar seus empregados sobre os deveres, requisitos e responsabilidades decorrentes da LGPD.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Contratada deverá exigir de suboperadores e subcontratado</w:t>
      </w:r>
      <w:r>
        <w:rPr>
          <w:rFonts w:ascii="Calibri" w:eastAsia="Calibri" w:hAnsi="Calibri" w:cs="Calibri"/>
        </w:rPr>
        <w:t>s o cumprimento dos deveres da presente cláusula, permanecendo integralmente responsável por garantir sua observância.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Contratante poderá realizar diligência para aferir o cumprimento dessa cláusula, devendo a Contratada atender prontamente eventuais ped</w:t>
      </w:r>
      <w:r>
        <w:rPr>
          <w:rFonts w:ascii="Calibri" w:eastAsia="Calibri" w:hAnsi="Calibri" w:cs="Calibri"/>
        </w:rPr>
        <w:t xml:space="preserve">idos de comprovação formulados.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Contratada deverá prestar, no prazo fixado pelo Contratante, prorrogável justificadamente, quaisquer informações acerca dos dados pessoais para cumprimento da LGPD, inclusive quanto a eventual descarte realizado.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Bancos de dados formados a partir de contratos administrativos, notadamente aqueles que se proponham a armazenar dados pessoais, devem ser mantidos em ambiente virtual controlado, com registro individual rastreável de tratamentos realizados (</w:t>
      </w:r>
      <w:hyperlink r:id="rId26">
        <w:r>
          <w:rPr>
            <w:rFonts w:ascii="Calibri" w:eastAsia="Calibri" w:hAnsi="Calibri" w:cs="Calibri"/>
            <w:u w:val="single"/>
          </w:rPr>
          <w:t>LGPD, art. 37</w:t>
        </w:r>
      </w:hyperlink>
      <w:r>
        <w:rPr>
          <w:rFonts w:ascii="Calibri" w:eastAsia="Calibri" w:hAnsi="Calibri" w:cs="Calibri"/>
        </w:rPr>
        <w:t>), com cada acesso, data, horário e registro da finalidade, para efeito de responsabilização, em caso de eventuais omissões, desvios ou abusos.</w:t>
      </w:r>
    </w:p>
    <w:p w:rsidR="00217BC3" w:rsidRDefault="009A0E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referidos bancos de dados devem ser desenvolvidos em formato interoperável, a fim de garantir a reutilização desses dados pela Administração nas hipóteses previstas na LGPD.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contrato está sujeito a ser alterado nos procedimentos pertinentes ao tratame</w:t>
      </w:r>
      <w:r>
        <w:rPr>
          <w:rFonts w:ascii="Calibri" w:eastAsia="Calibri" w:hAnsi="Calibri" w:cs="Calibri"/>
        </w:rPr>
        <w:t>nto de dados pessoais, quando indicado pela autoridade competente, em especial a ANPD por meio de opiniões técnicas ou recomendações, editadas na forma da LGPD.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lastRenderedPageBreak/>
        <w:t>CLÁUSULA DÉCIMA PRIMEIRA – GARANTIA DE EXECUÇÃO (</w:t>
      </w:r>
      <w:hyperlink r:id="rId27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XII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Não haverá exigência de garantia contratual da execução.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CLÁUSULA DÉCIMA SEGUNDA - DA EXECUÇÃO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 atividades decorrentes do presente contrato, as quais a FUNDAÇÃO se obriga a apoiar, serão executadas pelo Campus/Pró-Reitoria XXXXXX do IFRS, tendo o Coordenador do Projeto responsabilidade pela administração dos recursos.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CLÁUSULA DÉCIMA TERCEIRA – DA</w:t>
      </w:r>
      <w:r>
        <w:rPr>
          <w:rFonts w:ascii="Calibri" w:eastAsia="Calibri" w:hAnsi="Calibri" w:cs="Calibri"/>
          <w:b/>
          <w:color w:val="000000"/>
        </w:rPr>
        <w:t xml:space="preserve"> COORDENAÇÃO E FISCALIZAÇÃO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 acompanhamento das atividades previstas neste contrato será realizado por uma Coordenação composta por representantes das entidades partícipes definidos por ato de designação específico.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bookmarkStart w:id="7" w:name="_heading=h.17dp8vu" w:colFirst="0" w:colLast="0"/>
      <w:bookmarkEnd w:id="7"/>
      <w:r>
        <w:rPr>
          <w:rFonts w:ascii="Calibri" w:eastAsia="Calibri" w:hAnsi="Calibri" w:cs="Calibri"/>
          <w:color w:val="000000"/>
        </w:rPr>
        <w:t>A designação da equipe de fiscalização</w:t>
      </w:r>
      <w:r>
        <w:rPr>
          <w:rFonts w:ascii="Calibri" w:eastAsia="Calibri" w:hAnsi="Calibri" w:cs="Calibri"/>
          <w:color w:val="000000"/>
        </w:rPr>
        <w:t xml:space="preserve"> do contrato deverá ser formalizada através de portaria ou documento equivalente, em momento prévio ou contemporâneo ao início da vigência contratual, conforme preconiza a Lei de Licitações e o Tribunal de Contas da União.</w:t>
      </w:r>
    </w:p>
    <w:p w:rsidR="00217BC3" w:rsidRDefault="00217BC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431"/>
        <w:jc w:val="both"/>
        <w:rPr>
          <w:rFonts w:ascii="Calibri" w:eastAsia="Calibri" w:hAnsi="Calibri" w:cs="Calibri"/>
          <w:color w:val="000000"/>
        </w:rPr>
      </w:pP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CLÁUSULA DÉCIMA QUARTA – DA PROPRIEDADE DOS RESULTADOS, DIREITOS AUTORAIS E RESPONSABILIDADES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 resultados e metodologias, bem como as inovações técnicas obtidas em virtude da execução deste Contrato, privilegiáveis ou não, serão de propriedade do IFRS, o</w:t>
      </w:r>
      <w:r>
        <w:rPr>
          <w:rFonts w:ascii="Calibri" w:eastAsia="Calibri" w:hAnsi="Calibri" w:cs="Calibri"/>
          <w:color w:val="000000"/>
        </w:rPr>
        <w:t>bservando-se, no que couber, a Lei Federal n.º 9.279/96, a Lei Federal n.º 10.973/04 e a Resolução 013 de 28 de abril de 2020 do CONSUP/IFRS.</w:t>
      </w:r>
    </w:p>
    <w:p w:rsidR="00217BC3" w:rsidRDefault="00217BC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431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CLÁUSULA DÉCIMA QUINTA – DA PROPRIEDADE DOS BENS REMANESCENTES 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propriedade dos bens remanescentes, quando da conclusão ou extinção do presente Contrato, e que em razão deste tenham sido adquiridos, produzidos, transformados ou construídos, será do IFRS.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CLÁUSULA DÉCIMA SEXTA – DAS IMPORTAÇÕES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 sendo o caso de necessidade de importação de bens e serviços no âmbito deste projeto, fica a FUNDAÇÃO autorizada a proceder à importação, em nome do IFRS, sem ônus </w:t>
      </w:r>
      <w:r>
        <w:rPr>
          <w:rFonts w:ascii="Calibri" w:eastAsia="Calibri" w:hAnsi="Calibri" w:cs="Calibri"/>
          <w:color w:val="000000"/>
        </w:rPr>
        <w:lastRenderedPageBreak/>
        <w:t>adicionais, de tais objetos, assim como a efetuar todo e qualquer tipo de fechamento de c</w:t>
      </w:r>
      <w:r>
        <w:rPr>
          <w:rFonts w:ascii="Calibri" w:eastAsia="Calibri" w:hAnsi="Calibri" w:cs="Calibri"/>
          <w:color w:val="000000"/>
        </w:rPr>
        <w:t>âmbio correlacionado.</w:t>
      </w:r>
    </w:p>
    <w:p w:rsidR="00217BC3" w:rsidRDefault="00217BC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/>
        <w:jc w:val="both"/>
        <w:rPr>
          <w:rFonts w:ascii="Calibri" w:eastAsia="Calibri" w:hAnsi="Calibri" w:cs="Calibri"/>
          <w:color w:val="000000"/>
        </w:rPr>
      </w:pP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DÉCIMA SÉTIMA – INFRAÇÕES E SANÇÕES ADMINISTRATIVAS (</w:t>
      </w:r>
      <w:hyperlink r:id="rId28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XIV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Comete infração administrativa, nos termos da </w:t>
      </w:r>
      <w:hyperlink r:id="rId29">
        <w:r>
          <w:rPr>
            <w:rFonts w:ascii="Calibri" w:eastAsia="Calibri" w:hAnsi="Calibri" w:cs="Calibri"/>
            <w:color w:val="000080"/>
            <w:u w:val="single"/>
          </w:rPr>
          <w:t>Lei nº 14.133, de 2021</w:t>
        </w:r>
      </w:hyperlink>
      <w:r>
        <w:rPr>
          <w:rFonts w:ascii="Calibri" w:eastAsia="Calibri" w:hAnsi="Calibri" w:cs="Calibri"/>
          <w:color w:val="000000"/>
        </w:rPr>
        <w:t>, a contratada que: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 causa à inexecução parcial do contrato;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 causa à inexecução parcial do contrato que cause grave dano à Administração ou</w:t>
      </w:r>
      <w:r>
        <w:rPr>
          <w:rFonts w:ascii="Calibri" w:eastAsia="Calibri" w:hAnsi="Calibri" w:cs="Calibri"/>
        </w:rPr>
        <w:t xml:space="preserve"> ao funcionamento dos serviços públicos ou ao interesse coletivo;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 causa à inexecução total do contrato;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ensejar o retardamento da execução ou da entrega do objeto da contratação sem motivo justificado;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apresentar documentação falsa ou prestar declaraçã</w:t>
      </w:r>
      <w:r>
        <w:rPr>
          <w:rFonts w:ascii="Calibri" w:eastAsia="Calibri" w:hAnsi="Calibri" w:cs="Calibri"/>
        </w:rPr>
        <w:t>o falsa durante a execução do contrato;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praticar ato fraudulento na execução do contrato;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comportar-se de modo inidôneo ou cometer fraude de qualquer natureza;</w:t>
      </w:r>
    </w:p>
    <w:p w:rsidR="00217BC3" w:rsidRDefault="009A0E51">
      <w:pPr>
        <w:numPr>
          <w:ilvl w:val="2"/>
          <w:numId w:val="6"/>
        </w:numPr>
        <w:spacing w:before="120" w:after="288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praticar ato lesivo previsto no art. 5º da Lei nº 12.846, de 1º de agosto de 2013.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Serão aplicadas à contratada que incorrer nas infrações acima descritas as seguintes sanções:</w:t>
      </w:r>
    </w:p>
    <w:p w:rsidR="00217BC3" w:rsidRDefault="009A0E51">
      <w:pPr>
        <w:numPr>
          <w:ilvl w:val="2"/>
          <w:numId w:val="7"/>
        </w:numPr>
        <w:spacing w:before="120" w:line="312" w:lineRule="auto"/>
        <w:ind w:left="924" w:firstLine="851"/>
        <w:jc w:val="both"/>
        <w:rPr>
          <w:rFonts w:ascii="Calibri" w:eastAsia="Calibri" w:hAnsi="Calibri" w:cs="Calibri"/>
        </w:rPr>
      </w:pPr>
      <w:bookmarkStart w:id="8" w:name="_heading=h.1t3h5sf" w:colFirst="0" w:colLast="0"/>
      <w:bookmarkEnd w:id="8"/>
      <w:r>
        <w:rPr>
          <w:rFonts w:ascii="Calibri" w:eastAsia="Calibri" w:hAnsi="Calibri" w:cs="Calibri"/>
          <w:b/>
        </w:rPr>
        <w:t>Advertência</w:t>
      </w:r>
      <w:r>
        <w:rPr>
          <w:rFonts w:ascii="Calibri" w:eastAsia="Calibri" w:hAnsi="Calibri" w:cs="Calibri"/>
        </w:rPr>
        <w:t>, quando a contratada der causa à inexecução parcial do contrato, sempre que não se justificar a imposição de penalidade mais grave (</w:t>
      </w:r>
      <w:hyperlink r:id="rId30" w:anchor="art156%C2%A72">
        <w:r>
          <w:rPr>
            <w:rFonts w:ascii="Calibri" w:eastAsia="Calibri" w:hAnsi="Calibri" w:cs="Calibri"/>
            <w:color w:val="000080"/>
            <w:u w:val="single"/>
          </w:rPr>
          <w:t>art. 156, §2º, da Lei nº 14.133, de 2021</w:t>
        </w:r>
      </w:hyperlink>
      <w:r>
        <w:rPr>
          <w:rFonts w:ascii="Calibri" w:eastAsia="Calibri" w:hAnsi="Calibri" w:cs="Calibri"/>
        </w:rPr>
        <w:t>);</w:t>
      </w:r>
    </w:p>
    <w:p w:rsidR="00217BC3" w:rsidRDefault="009A0E51">
      <w:pPr>
        <w:numPr>
          <w:ilvl w:val="2"/>
          <w:numId w:val="7"/>
        </w:numPr>
        <w:spacing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Impedimento de licitar e contratar</w:t>
      </w:r>
      <w:r>
        <w:rPr>
          <w:rFonts w:ascii="Calibri" w:eastAsia="Calibri" w:hAnsi="Calibri" w:cs="Calibri"/>
        </w:rPr>
        <w:t>, quando praticadas as condutas descritas nas alíneas “b”, “c” e “d” do subitem acima de</w:t>
      </w:r>
      <w:r>
        <w:rPr>
          <w:rFonts w:ascii="Calibri" w:eastAsia="Calibri" w:hAnsi="Calibri" w:cs="Calibri"/>
        </w:rPr>
        <w:t>ste Contrato, sempre que não se justificar a imposição de penalidade mais grave (</w:t>
      </w:r>
      <w:hyperlink r:id="rId31" w:anchor="art156%C2%A74">
        <w:r>
          <w:rPr>
            <w:rFonts w:ascii="Calibri" w:eastAsia="Calibri" w:hAnsi="Calibri" w:cs="Calibri"/>
            <w:color w:val="000080"/>
            <w:u w:val="single"/>
          </w:rPr>
          <w:t>art. 156, § 4º, da Lei nº 14.133, de 2021</w:t>
        </w:r>
      </w:hyperlink>
      <w:r>
        <w:rPr>
          <w:rFonts w:ascii="Calibri" w:eastAsia="Calibri" w:hAnsi="Calibri" w:cs="Calibri"/>
        </w:rPr>
        <w:t>);</w:t>
      </w:r>
    </w:p>
    <w:p w:rsidR="00217BC3" w:rsidRDefault="009A0E51">
      <w:pPr>
        <w:numPr>
          <w:ilvl w:val="2"/>
          <w:numId w:val="7"/>
        </w:numPr>
        <w:spacing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Declaração de inidonei</w:t>
      </w:r>
      <w:r>
        <w:rPr>
          <w:rFonts w:ascii="Calibri" w:eastAsia="Calibri" w:hAnsi="Calibri" w:cs="Calibri"/>
          <w:b/>
        </w:rPr>
        <w:t>dade para licitar e contratar</w:t>
      </w:r>
      <w:r>
        <w:rPr>
          <w:rFonts w:ascii="Calibri" w:eastAsia="Calibri" w:hAnsi="Calibri" w:cs="Calibri"/>
        </w:rPr>
        <w:t>, quando praticadas as condutas descritas nas alíneas “e”, “f”, “g” e “h” do subitem acima deste Contrato, bem como nas alíneas “b”, “c” e “d”, que justifiquem a imposição de penalidade mais grave (</w:t>
      </w:r>
      <w:hyperlink r:id="rId32" w:anchor="art156%C2%A75">
        <w:r>
          <w:rPr>
            <w:rFonts w:ascii="Calibri" w:eastAsia="Calibri" w:hAnsi="Calibri" w:cs="Calibri"/>
            <w:color w:val="000080"/>
            <w:u w:val="single"/>
          </w:rPr>
          <w:t>art. 156, §5º, da Lei nº 14.133, de 2021</w:t>
        </w:r>
      </w:hyperlink>
      <w:r>
        <w:rPr>
          <w:rFonts w:ascii="Calibri" w:eastAsia="Calibri" w:hAnsi="Calibri" w:cs="Calibri"/>
        </w:rPr>
        <w:t>).</w:t>
      </w:r>
    </w:p>
    <w:p w:rsidR="00217BC3" w:rsidRDefault="009A0E51">
      <w:pPr>
        <w:numPr>
          <w:ilvl w:val="2"/>
          <w:numId w:val="7"/>
        </w:numPr>
        <w:spacing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Multa:</w:t>
      </w:r>
    </w:p>
    <w:p w:rsidR="00217BC3" w:rsidRDefault="009A0E51">
      <w:pPr>
        <w:numPr>
          <w:ilvl w:val="3"/>
          <w:numId w:val="7"/>
        </w:numPr>
        <w:spacing w:line="312" w:lineRule="auto"/>
        <w:ind w:left="1843"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Moratória de 0,5% (zero vírgula cinco por cento) por dia de atraso injustificado sobre o valor da parcela inadimplida, até o limite de 30 (trinta) dias;</w:t>
      </w:r>
    </w:p>
    <w:p w:rsidR="00217BC3" w:rsidRDefault="009A0E51">
      <w:pPr>
        <w:numPr>
          <w:ilvl w:val="3"/>
          <w:numId w:val="7"/>
        </w:numPr>
        <w:spacing w:line="312" w:lineRule="auto"/>
        <w:ind w:left="1843"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Compensatória, para as infrações descritas nas alíneas “e” a “h” do subitem 17.1, de 0,5 % a 30 % do v</w:t>
      </w:r>
      <w:r>
        <w:rPr>
          <w:rFonts w:ascii="Calibri" w:eastAsia="Calibri" w:hAnsi="Calibri" w:cs="Calibri"/>
        </w:rPr>
        <w:t>alor do Contrato.</w:t>
      </w:r>
    </w:p>
    <w:p w:rsidR="00217BC3" w:rsidRDefault="009A0E51">
      <w:pPr>
        <w:numPr>
          <w:ilvl w:val="3"/>
          <w:numId w:val="7"/>
        </w:numPr>
        <w:spacing w:line="312" w:lineRule="auto"/>
        <w:ind w:left="1843"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Compensatória, para a inexecução total do contrato prevista na alínea “c” do subitem 17.1, de 0,5 % a 30%  do valor do Contrato. </w:t>
      </w:r>
    </w:p>
    <w:p w:rsidR="00217BC3" w:rsidRDefault="009A0E51">
      <w:pPr>
        <w:numPr>
          <w:ilvl w:val="3"/>
          <w:numId w:val="7"/>
        </w:numPr>
        <w:spacing w:line="312" w:lineRule="auto"/>
        <w:ind w:left="1843"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infração descrita na alínea “b” do subitem 17.1, a multa será de 0,5% a 30%  do valor do Contrato.</w:t>
      </w:r>
    </w:p>
    <w:p w:rsidR="00217BC3" w:rsidRDefault="009A0E51">
      <w:pPr>
        <w:numPr>
          <w:ilvl w:val="3"/>
          <w:numId w:val="7"/>
        </w:numPr>
        <w:spacing w:line="312" w:lineRule="auto"/>
        <w:ind w:left="1843"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</w:rPr>
        <w:t xml:space="preserve"> infrações descritas na alínea “d” do subitem 17.1, a multa será de 0,5% a 30%  do valor do Contrato.</w:t>
      </w:r>
    </w:p>
    <w:p w:rsidR="00217BC3" w:rsidRDefault="009A0E51">
      <w:pPr>
        <w:numPr>
          <w:ilvl w:val="3"/>
          <w:numId w:val="7"/>
        </w:numPr>
        <w:spacing w:line="312" w:lineRule="auto"/>
        <w:ind w:left="1843"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a infração descrita na alínea “a” do subitem 17.1, a multa será de 0,5% a 30% do valor do contrato, caso haja descumprimento parcial do disposto na C</w:t>
      </w:r>
      <w:r>
        <w:rPr>
          <w:rFonts w:ascii="Calibri" w:eastAsia="Calibri" w:hAnsi="Calibri" w:cs="Calibri"/>
        </w:rPr>
        <w:t xml:space="preserve">láusula Das Obrigações da Contratada. </w:t>
      </w:r>
    </w:p>
    <w:p w:rsidR="00217BC3" w:rsidRDefault="009A0E51">
      <w:pPr>
        <w:numPr>
          <w:ilvl w:val="3"/>
          <w:numId w:val="7"/>
        </w:numPr>
        <w:spacing w:line="312" w:lineRule="auto"/>
        <w:ind w:left="1843"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 aplicação das sanções previstas neste Contrato não exclui, em hipótese alguma, a obrigação de reparação integral do dano causado ao Contratante (</w:t>
      </w:r>
      <w:hyperlink r:id="rId33" w:anchor="art156%C2%A79">
        <w:r>
          <w:rPr>
            <w:rFonts w:ascii="Calibri" w:eastAsia="Calibri" w:hAnsi="Calibri" w:cs="Calibri"/>
            <w:color w:val="000080"/>
            <w:u w:val="single"/>
          </w:rPr>
          <w:t>art. 156, §9º, da Lei nº 14.133, de 2021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Todas as sanções previstas neste Contrato poderão ser aplicadas cumulativamente com a multa (</w:t>
      </w:r>
      <w:hyperlink r:id="rId34" w:anchor="art156%C2%A77">
        <w:r>
          <w:rPr>
            <w:rFonts w:ascii="Calibri" w:eastAsia="Calibri" w:hAnsi="Calibri" w:cs="Calibri"/>
            <w:color w:val="000080"/>
            <w:u w:val="single"/>
          </w:rPr>
          <w:t>art. 156, §7º, da Lei nº 14.133, de 2021</w:t>
        </w:r>
      </w:hyperlink>
      <w:r>
        <w:rPr>
          <w:rFonts w:ascii="Calibri" w:eastAsia="Calibri" w:hAnsi="Calibri" w:cs="Calibri"/>
          <w:color w:val="000000"/>
        </w:rPr>
        <w:t>).</w:t>
      </w:r>
    </w:p>
    <w:p w:rsidR="00217BC3" w:rsidRDefault="009A0E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Antes da aplicação da multa será facultada a defesa do interessado no prazo de 15 (quinze) dias úteis, contado da data de sua intimação (</w:t>
      </w:r>
      <w:hyperlink r:id="rId35" w:anchor="art157">
        <w:r>
          <w:rPr>
            <w:rFonts w:ascii="Calibri" w:eastAsia="Calibri" w:hAnsi="Calibri" w:cs="Calibri"/>
            <w:color w:val="000080"/>
            <w:u w:val="single"/>
          </w:rPr>
          <w:t>art. 157, da Lei nº 14.133, de 2021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217BC3" w:rsidRDefault="009A0E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Se a multa aplicada e as indenizações cabíveis forem superiores ao valor do pagamento eventualmente devido pelo Contratante à Contratada, além da perda desse valor, a</w:t>
      </w:r>
      <w:r>
        <w:rPr>
          <w:rFonts w:ascii="Calibri" w:eastAsia="Calibri" w:hAnsi="Calibri" w:cs="Calibri"/>
          <w:color w:val="000000"/>
        </w:rPr>
        <w:t xml:space="preserve"> diferença será descontada da garantia prestada ou será cobrada judicialmente (</w:t>
      </w:r>
      <w:hyperlink r:id="rId36" w:anchor="art156%C2%A78">
        <w:r>
          <w:rPr>
            <w:rFonts w:ascii="Calibri" w:eastAsia="Calibri" w:hAnsi="Calibri" w:cs="Calibri"/>
            <w:color w:val="000080"/>
            <w:u w:val="single"/>
          </w:rPr>
          <w:t>art. 156, §8º, da Lei nº 14.133, de 2021</w:t>
        </w:r>
      </w:hyperlink>
      <w:r>
        <w:rPr>
          <w:rFonts w:ascii="Calibri" w:eastAsia="Calibri" w:hAnsi="Calibri" w:cs="Calibri"/>
          <w:color w:val="000000"/>
        </w:rPr>
        <w:t>).</w:t>
      </w:r>
    </w:p>
    <w:p w:rsidR="00217BC3" w:rsidRDefault="009A0E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bookmarkStart w:id="9" w:name="_heading=h.4d34og8" w:colFirst="0" w:colLast="0"/>
      <w:bookmarkEnd w:id="9"/>
      <w:r>
        <w:rPr>
          <w:rFonts w:ascii="Calibri" w:eastAsia="Calibri" w:hAnsi="Calibri" w:cs="Calibri"/>
          <w:color w:val="000000"/>
        </w:rPr>
        <w:t>Previamente ao encaminham</w:t>
      </w:r>
      <w:r>
        <w:rPr>
          <w:rFonts w:ascii="Calibri" w:eastAsia="Calibri" w:hAnsi="Calibri" w:cs="Calibri"/>
          <w:color w:val="000000"/>
        </w:rPr>
        <w:t xml:space="preserve">ento à cobrança judicial, a multa poderá ser recolhida administrativamente no prazo máximo de </w:t>
      </w:r>
      <w:r>
        <w:rPr>
          <w:rFonts w:ascii="Calibri" w:eastAsia="Calibri" w:hAnsi="Calibri" w:cs="Calibri"/>
        </w:rPr>
        <w:t>30 (trinta) dias, a contar da data do recebimento da comunicação enviada pela autoridade competente.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 aplicação das sanções realizar-se-á em processo administrativo que assegure o contraditório e a ampla defesa à Contratada, observando-se o procedimento previsto no </w:t>
      </w:r>
      <w:r>
        <w:rPr>
          <w:rFonts w:ascii="Calibri" w:eastAsia="Calibri" w:hAnsi="Calibri" w:cs="Calibri"/>
          <w:b/>
          <w:color w:val="000000"/>
        </w:rPr>
        <w:t xml:space="preserve">caput </w:t>
      </w:r>
      <w:r>
        <w:rPr>
          <w:rFonts w:ascii="Calibri" w:eastAsia="Calibri" w:hAnsi="Calibri" w:cs="Calibri"/>
          <w:color w:val="000000"/>
        </w:rPr>
        <w:t xml:space="preserve">e parágrafos do </w:t>
      </w:r>
      <w:hyperlink r:id="rId37" w:anchor="art158">
        <w:r>
          <w:rPr>
            <w:rFonts w:ascii="Calibri" w:eastAsia="Calibri" w:hAnsi="Calibri" w:cs="Calibri"/>
            <w:color w:val="000080"/>
            <w:u w:val="single"/>
          </w:rPr>
          <w:t>art. 158 da Lei nº 14.133, de 2021</w:t>
        </w:r>
      </w:hyperlink>
      <w:r>
        <w:rPr>
          <w:rFonts w:ascii="Calibri" w:eastAsia="Calibri" w:hAnsi="Calibri" w:cs="Calibri"/>
          <w:color w:val="000000"/>
        </w:rPr>
        <w:t>, para as penalidades de impedimento de licitar e contratar e de declaração de inidoneidade para licitar ou contratar.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Na aplicação das sanções serão considerados (</w:t>
      </w:r>
      <w:hyperlink r:id="rId38" w:anchor="art156%C2%A71">
        <w:r>
          <w:rPr>
            <w:rFonts w:ascii="Calibri" w:eastAsia="Calibri" w:hAnsi="Calibri" w:cs="Calibri"/>
            <w:color w:val="000080"/>
            <w:u w:val="single"/>
          </w:rPr>
          <w:t>art. 156, §1º, da Lei nº 14.133, de 2021</w:t>
        </w:r>
      </w:hyperlink>
      <w:r>
        <w:rPr>
          <w:rFonts w:ascii="Calibri" w:eastAsia="Calibri" w:hAnsi="Calibri" w:cs="Calibri"/>
          <w:color w:val="000000"/>
        </w:rPr>
        <w:t>):</w:t>
      </w:r>
    </w:p>
    <w:p w:rsidR="00217BC3" w:rsidRDefault="009A0E51">
      <w:pPr>
        <w:numPr>
          <w:ilvl w:val="0"/>
          <w:numId w:val="3"/>
        </w:numPr>
        <w:spacing w:before="120"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natureza e a gravidade da infração cometida;</w:t>
      </w:r>
    </w:p>
    <w:p w:rsidR="00217BC3" w:rsidRDefault="009A0E51">
      <w:pPr>
        <w:numPr>
          <w:ilvl w:val="0"/>
          <w:numId w:val="3"/>
        </w:numPr>
        <w:spacing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peculiaridades do caso concreto;</w:t>
      </w:r>
    </w:p>
    <w:p w:rsidR="00217BC3" w:rsidRDefault="009A0E51">
      <w:pPr>
        <w:numPr>
          <w:ilvl w:val="0"/>
          <w:numId w:val="3"/>
        </w:numPr>
        <w:spacing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circunstâncias agrav</w:t>
      </w:r>
      <w:r>
        <w:rPr>
          <w:rFonts w:ascii="Calibri" w:eastAsia="Calibri" w:hAnsi="Calibri" w:cs="Calibri"/>
        </w:rPr>
        <w:t>antes ou atenuantes;</w:t>
      </w:r>
    </w:p>
    <w:p w:rsidR="00217BC3" w:rsidRDefault="009A0E51">
      <w:pPr>
        <w:numPr>
          <w:ilvl w:val="0"/>
          <w:numId w:val="3"/>
        </w:numPr>
        <w:spacing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danos que dela provierem para o Contratante;</w:t>
      </w:r>
    </w:p>
    <w:p w:rsidR="00217BC3" w:rsidRDefault="009A0E51">
      <w:pPr>
        <w:numPr>
          <w:ilvl w:val="0"/>
          <w:numId w:val="3"/>
        </w:numPr>
        <w:spacing w:after="288" w:line="312" w:lineRule="auto"/>
        <w:ind w:left="924" w:firstLine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implantação ou o aperfeiçoamento de programa de integridade, conforme normas e orientações dos órgãos de controle.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Os atos previstos como infrações administrativas na </w:t>
      </w:r>
      <w:hyperlink r:id="rId39">
        <w:r>
          <w:rPr>
            <w:rFonts w:ascii="Calibri" w:eastAsia="Calibri" w:hAnsi="Calibri" w:cs="Calibri"/>
            <w:color w:val="000080"/>
            <w:u w:val="single"/>
          </w:rPr>
          <w:t>Lei nº 14.133, de 2021</w:t>
        </w:r>
      </w:hyperlink>
      <w:r>
        <w:rPr>
          <w:rFonts w:ascii="Calibri" w:eastAsia="Calibri" w:hAnsi="Calibri" w:cs="Calibri"/>
          <w:color w:val="000000"/>
        </w:rPr>
        <w:t xml:space="preserve">, ou em outras leis de licitações e contratos da Administração Pública que também sejam tipificados como atos lesivos </w:t>
      </w:r>
      <w:hyperlink r:id="rId40">
        <w:r>
          <w:rPr>
            <w:rFonts w:ascii="Calibri" w:eastAsia="Calibri" w:hAnsi="Calibri" w:cs="Calibri"/>
            <w:color w:val="000080"/>
            <w:u w:val="single"/>
          </w:rPr>
          <w:t>na Lei nº 12.846, de 2013</w:t>
        </w:r>
      </w:hyperlink>
      <w:r>
        <w:rPr>
          <w:rFonts w:ascii="Calibri" w:eastAsia="Calibri" w:hAnsi="Calibri" w:cs="Calibri"/>
          <w:color w:val="000000"/>
        </w:rPr>
        <w:t xml:space="preserve">, serão apurados e julgados conjuntamente, nos mesmos autos, observados o rito procedimental e autoridade competente definidos na referida </w:t>
      </w:r>
      <w:hyperlink r:id="rId41" w:anchor="art159">
        <w:r>
          <w:rPr>
            <w:rFonts w:ascii="Calibri" w:eastAsia="Calibri" w:hAnsi="Calibri" w:cs="Calibri"/>
            <w:color w:val="000080"/>
            <w:u w:val="single"/>
          </w:rPr>
          <w:t>Lei (art. 159</w:t>
        </w:r>
      </w:hyperlink>
      <w:r>
        <w:rPr>
          <w:rFonts w:ascii="Calibri" w:eastAsia="Calibri" w:hAnsi="Calibri" w:cs="Calibri"/>
          <w:color w:val="000000"/>
        </w:rPr>
        <w:t>).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personalidade jurídica da Contratada poderá ser desconsiderada sempre que utilizada com abuso do direito para facilitar, encobrir ou dissimular a prática dos atos ilícitos previstos</w:t>
      </w:r>
      <w:r>
        <w:rPr>
          <w:rFonts w:ascii="Calibri" w:eastAsia="Calibri" w:hAnsi="Calibri" w:cs="Calibri"/>
          <w:color w:val="000000"/>
        </w:rPr>
        <w:t xml:space="preserve"> neste Contrato ou para provocar confusão patrimonial, e, nesse caso, todos os efeitos das sanções aplicadas à pessoa jurídica serão estendidos aos seus administradores e sócios com poderes de administração, à pessoa jurídica sucessora ou à empresa do mesm</w:t>
      </w:r>
      <w:r>
        <w:rPr>
          <w:rFonts w:ascii="Calibri" w:eastAsia="Calibri" w:hAnsi="Calibri" w:cs="Calibri"/>
          <w:color w:val="000000"/>
        </w:rPr>
        <w:t>o ramo com relação de coligação ou controle, de fato ou de direito, com a Contratada, observados, em todos os casos, o contraditório, a ampla defesa e a obrigatoriedade de análise jurídica prévia (</w:t>
      </w:r>
      <w:hyperlink r:id="rId42" w:anchor="art160">
        <w:r>
          <w:rPr>
            <w:rFonts w:ascii="Calibri" w:eastAsia="Calibri" w:hAnsi="Calibri" w:cs="Calibri"/>
            <w:color w:val="000080"/>
            <w:u w:val="single"/>
          </w:rPr>
          <w:t>art. 160, da Lei nº 14.133, de 2021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 Contratante deverá, no prazo máximo de 15 (quinze) dias úteis, contado da data de aplicação da sanção, informar e manter atualizados os dados relativos às sanções por ela ap</w:t>
      </w:r>
      <w:r>
        <w:rPr>
          <w:rFonts w:ascii="Calibri" w:eastAsia="Calibri" w:hAnsi="Calibri" w:cs="Calibri"/>
          <w:color w:val="000000"/>
        </w:rPr>
        <w:t>licadas, para fins de publicidade no Cadastro Nacional de Empresas Inidôneas e Suspensas (Ceis) e no Cadastro Nacional de Empresas Punidas (Cnep), instituídos no âmbito do Poder Executivo Federal. (</w:t>
      </w:r>
      <w:hyperlink r:id="rId43" w:anchor="art161">
        <w:r>
          <w:rPr>
            <w:rFonts w:ascii="Calibri" w:eastAsia="Calibri" w:hAnsi="Calibri" w:cs="Calibri"/>
            <w:color w:val="000080"/>
            <w:u w:val="single"/>
          </w:rPr>
          <w:t>Art. 161, da Lei nº 14.133, de 2021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 sanções de impedimento de licitar e contratar e declaração de inidoneidade para licitar ou contratar são passíveis de reabilitação na forma do </w:t>
      </w:r>
      <w:hyperlink r:id="rId44" w:anchor="art163">
        <w:r>
          <w:rPr>
            <w:rFonts w:ascii="Calibri" w:eastAsia="Calibri" w:hAnsi="Calibri" w:cs="Calibri"/>
            <w:color w:val="000080"/>
            <w:u w:val="single"/>
          </w:rPr>
          <w:t>art. 163 da Lei nº 14.133/21.</w:t>
        </w:r>
      </w:hyperlink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Os débitos da contratada para com a Administração contratante, resultantes de multa administrativa e/ou indenizações, não inscritos em dívida ativa, pode</w:t>
      </w:r>
      <w:r>
        <w:rPr>
          <w:rFonts w:ascii="Calibri" w:eastAsia="Calibri" w:hAnsi="Calibri" w:cs="Calibri"/>
          <w:color w:val="000000"/>
        </w:rPr>
        <w:t xml:space="preserve">rão ser compensados, total ou parcialmente, com os créditos devidos pelo referido órgão decorrentes deste mesmo </w:t>
      </w:r>
      <w:r>
        <w:rPr>
          <w:rFonts w:ascii="Calibri" w:eastAsia="Calibri" w:hAnsi="Calibri" w:cs="Calibri"/>
          <w:color w:val="000000"/>
        </w:rPr>
        <w:lastRenderedPageBreak/>
        <w:t xml:space="preserve">contrato ou de outros contratos administrativos que a contratada possua com o mesmo órgão ora contratante, na forma da </w:t>
      </w:r>
      <w:hyperlink r:id="rId45">
        <w:r>
          <w:rPr>
            <w:rFonts w:ascii="Calibri" w:eastAsia="Calibri" w:hAnsi="Calibri" w:cs="Calibri"/>
            <w:color w:val="000080"/>
            <w:u w:val="single"/>
          </w:rPr>
          <w:t>Instrução Normativa SEGES/ME nº 26, de 13 de abril de 2022</w:t>
        </w:r>
      </w:hyperlink>
      <w:r>
        <w:rPr>
          <w:rFonts w:ascii="Calibri" w:eastAsia="Calibri" w:hAnsi="Calibri" w:cs="Calibri"/>
          <w:color w:val="000000"/>
        </w:rPr>
        <w:t xml:space="preserve">. 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DÉCIMA OITAVA – DA EXTINÇÃO CONTRATUAL (</w:t>
      </w:r>
      <w:hyperlink r:id="rId46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XIX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contrato será extinto quando cumpridas as obrigações de ambas as partes, ainda que isso oc</w:t>
      </w:r>
      <w:r>
        <w:rPr>
          <w:rFonts w:ascii="Calibri" w:eastAsia="Calibri" w:hAnsi="Calibri" w:cs="Calibri"/>
        </w:rPr>
        <w:t>orra antes do prazo estipulado para tanto.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 termo de extinção, sempre que possível, será precedido:</w:t>
      </w:r>
    </w:p>
    <w:p w:rsidR="00217BC3" w:rsidRDefault="009A0E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Balanço dos eventos contratuais já cumpridos ou parcialmente cumpridos;</w:t>
      </w:r>
    </w:p>
    <w:p w:rsidR="00217BC3" w:rsidRDefault="009A0E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Relação dos pagamentos já efetuados e ainda devidos;</w:t>
      </w:r>
    </w:p>
    <w:p w:rsidR="00217BC3" w:rsidRDefault="009A0E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17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Indenizações e multas.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 extinção do contrato não configura óbice para o reconhecimento do desequilíbrio econômico-financeiro, hipótese em que será concedida indenização por meio de termo indenizatório (</w:t>
      </w:r>
      <w:hyperlink r:id="rId47" w:anchor="art131">
        <w:r>
          <w:rPr>
            <w:rFonts w:ascii="Calibri" w:eastAsia="Calibri" w:hAnsi="Calibri" w:cs="Calibri"/>
            <w:color w:val="000080"/>
            <w:u w:val="single"/>
          </w:rPr>
          <w:t>art. 131, caput, da Lei n.º 14.133, de 2021).</w:t>
        </w:r>
      </w:hyperlink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CLÁUSULA DÉCIMA NONA – DOTAÇÃO ORÇAMENTÁRIA (</w:t>
      </w:r>
      <w:hyperlink r:id="rId48" w:anchor="art92">
        <w:r>
          <w:rPr>
            <w:rFonts w:ascii="Calibri" w:eastAsia="Calibri" w:hAnsi="Calibri" w:cs="Calibri"/>
            <w:b/>
            <w:color w:val="000000"/>
          </w:rPr>
          <w:t>art. 92, VIII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As despesas decorrentes</w:t>
      </w:r>
      <w:r>
        <w:rPr>
          <w:rFonts w:ascii="Calibri" w:eastAsia="Calibri" w:hAnsi="Calibri" w:cs="Calibri"/>
          <w:color w:val="000000"/>
        </w:rPr>
        <w:t xml:space="preserve"> da presente contratação correrão à conta de recursos específicos consignados no Orçamento Geral da União deste exercício, na dotação abaixo discriminada:</w:t>
      </w:r>
    </w:p>
    <w:p w:rsidR="00217BC3" w:rsidRDefault="009A0E51">
      <w:pPr>
        <w:numPr>
          <w:ilvl w:val="1"/>
          <w:numId w:val="5"/>
        </w:numPr>
        <w:spacing w:before="120" w:after="288" w:line="312" w:lineRule="auto"/>
        <w:ind w:left="0"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Gestão/Unidade: </w:t>
      </w:r>
    </w:p>
    <w:p w:rsidR="00217BC3" w:rsidRDefault="009A0E51">
      <w:pPr>
        <w:numPr>
          <w:ilvl w:val="1"/>
          <w:numId w:val="5"/>
        </w:numPr>
        <w:spacing w:before="120" w:after="288" w:line="312" w:lineRule="auto"/>
        <w:ind w:left="0"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Fonte de Recursos:  </w:t>
      </w:r>
    </w:p>
    <w:p w:rsidR="00217BC3" w:rsidRDefault="009A0E51">
      <w:pPr>
        <w:numPr>
          <w:ilvl w:val="1"/>
          <w:numId w:val="5"/>
        </w:numPr>
        <w:spacing w:before="120" w:after="288" w:line="312" w:lineRule="auto"/>
        <w:ind w:left="0" w:firstLine="1134"/>
        <w:jc w:val="both"/>
        <w:rPr>
          <w:rFonts w:ascii="Calibri" w:eastAsia="Calibri" w:hAnsi="Calibri" w:cs="Calibri"/>
        </w:rPr>
      </w:pPr>
      <w:bookmarkStart w:id="10" w:name="_heading=h.3rdcrjn" w:colFirst="0" w:colLast="0"/>
      <w:bookmarkEnd w:id="10"/>
      <w:r>
        <w:rPr>
          <w:rFonts w:ascii="Calibri" w:eastAsia="Calibri" w:hAnsi="Calibri" w:cs="Calibri"/>
        </w:rPr>
        <w:t xml:space="preserve">Programa de Trabalho: </w:t>
      </w:r>
    </w:p>
    <w:p w:rsidR="00217BC3" w:rsidRDefault="009A0E51">
      <w:pPr>
        <w:numPr>
          <w:ilvl w:val="1"/>
          <w:numId w:val="5"/>
        </w:numPr>
        <w:spacing w:before="120" w:after="288" w:line="312" w:lineRule="auto"/>
        <w:ind w:left="0"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Elemento de Despesa: </w:t>
      </w:r>
    </w:p>
    <w:p w:rsidR="00217BC3" w:rsidRDefault="009A0E51">
      <w:pPr>
        <w:numPr>
          <w:ilvl w:val="1"/>
          <w:numId w:val="5"/>
        </w:numPr>
        <w:spacing w:before="120" w:after="288" w:line="312" w:lineRule="auto"/>
        <w:ind w:left="0"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Plano Interno: </w:t>
      </w:r>
    </w:p>
    <w:p w:rsidR="00217BC3" w:rsidRDefault="009A0E51">
      <w:pPr>
        <w:numPr>
          <w:ilvl w:val="1"/>
          <w:numId w:val="5"/>
        </w:numPr>
        <w:spacing w:before="120" w:after="288" w:line="312" w:lineRule="auto"/>
        <w:ind w:left="0"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 de Empenho: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 dotação relativa aos exercícios financeiros subsequentes será indicada após aprovação da Lei Orçamentária respectiva e liberação dos créditos correspondentes, mediante apostilamento.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VIGÉSIMA – DOS CASOS OMISSOS (</w:t>
      </w:r>
      <w:hyperlink r:id="rId49" w:anchor="art92">
        <w:r>
          <w:rPr>
            <w:rFonts w:ascii="Calibri" w:eastAsia="Calibri" w:hAnsi="Calibri" w:cs="Calibri"/>
            <w:b/>
            <w:color w:val="000080"/>
            <w:u w:val="single"/>
          </w:rPr>
          <w:t>art. 92, III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Os casos omissos serão decididos pelo contratante, segundo as disposições contidas na </w:t>
      </w:r>
      <w:hyperlink r:id="rId50">
        <w:r>
          <w:rPr>
            <w:rFonts w:ascii="Calibri" w:eastAsia="Calibri" w:hAnsi="Calibri" w:cs="Calibri"/>
            <w:color w:val="000080"/>
            <w:u w:val="single"/>
          </w:rPr>
          <w:t>Lei nº 14.133, de 2021</w:t>
        </w:r>
      </w:hyperlink>
      <w:r>
        <w:rPr>
          <w:rFonts w:ascii="Calibri" w:eastAsia="Calibri" w:hAnsi="Calibri" w:cs="Calibri"/>
          <w:color w:val="000000"/>
        </w:rPr>
        <w:t xml:space="preserve">, e demais normas federais aplicáveis e, subsidiariamente, segundo as disposições contidas na </w:t>
      </w:r>
      <w:hyperlink r:id="rId51">
        <w:r>
          <w:rPr>
            <w:rFonts w:ascii="Calibri" w:eastAsia="Calibri" w:hAnsi="Calibri" w:cs="Calibri"/>
            <w:color w:val="000080"/>
            <w:u w:val="single"/>
          </w:rPr>
          <w:t>Lei nº 8.078, de 1990 – Código de Defesa do Consumidor</w:t>
        </w:r>
      </w:hyperlink>
      <w:r>
        <w:rPr>
          <w:rFonts w:ascii="Calibri" w:eastAsia="Calibri" w:hAnsi="Calibri" w:cs="Calibri"/>
          <w:color w:val="000000"/>
        </w:rPr>
        <w:t xml:space="preserve"> – e normas e princípios gerais dos contratos.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VIGÉSIMA PRIMEIRA – ALTERAÇÕES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Eventuais alterações contratuais reger-se-ão pela disciplina dos </w:t>
      </w:r>
      <w:hyperlink r:id="rId52" w:anchor="art124">
        <w:r>
          <w:rPr>
            <w:rFonts w:ascii="Calibri" w:eastAsia="Calibri" w:hAnsi="Calibri" w:cs="Calibri"/>
            <w:color w:val="000080"/>
            <w:u w:val="single"/>
          </w:rPr>
          <w:t>arts. 124 e seguintes da Lei nº 14.133, de 2021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 contratada é obrigado a aceitar, nas mesmas condições contratuais, os acréscimos ou supressões que se fiz</w:t>
      </w:r>
      <w:r>
        <w:rPr>
          <w:rFonts w:ascii="Calibri" w:eastAsia="Calibri" w:hAnsi="Calibri" w:cs="Calibri"/>
          <w:color w:val="000000"/>
        </w:rPr>
        <w:t>erem necessários, até o limite de 25% (vinte e cinco por cento) do valor inicial atualizado do contrato.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As alterações contratuais deverão ser promovidas mediante celebração de termo aditivo, submetido à prévia aprovação da consultoria jurídica do contrata</w:t>
      </w:r>
      <w:r>
        <w:rPr>
          <w:rFonts w:ascii="Calibri" w:eastAsia="Calibri" w:hAnsi="Calibri" w:cs="Calibri"/>
          <w:color w:val="000000"/>
        </w:rPr>
        <w:t>nte, salvo nos casos de justificada necessidade de antecipação de seus efeitos, hipótese em que a formalização do aditivo deverá ocorrer no prazo máximo de 1 (um) mês (art. 132 da Lei nº 14.133, de 2021).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Registros que não caracterizam alteração do contrat</w:t>
      </w:r>
      <w:r>
        <w:rPr>
          <w:rFonts w:ascii="Calibri" w:eastAsia="Calibri" w:hAnsi="Calibri" w:cs="Calibri"/>
          <w:color w:val="000000"/>
        </w:rPr>
        <w:t xml:space="preserve">o podem ser realizados por simples apostila, dispensada a celebração de termo aditivo, na forma do </w:t>
      </w:r>
      <w:hyperlink r:id="rId53" w:anchor="art136">
        <w:r>
          <w:rPr>
            <w:rFonts w:ascii="Calibri" w:eastAsia="Calibri" w:hAnsi="Calibri" w:cs="Calibri"/>
            <w:color w:val="000080"/>
            <w:u w:val="single"/>
          </w:rPr>
          <w:t>art. 136 da Lei nº 14.133, de 2021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t>CLÁUSULA VIGÉSIMA S</w:t>
      </w:r>
      <w:r>
        <w:rPr>
          <w:rFonts w:ascii="Calibri" w:eastAsia="Calibri" w:hAnsi="Calibri" w:cs="Calibri"/>
          <w:b/>
          <w:color w:val="000000"/>
        </w:rPr>
        <w:t>EGUNDA – PUBLICAÇÃO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Incumbirá ao contratante divulgar o presente instrumento no Portal Nacional de Contratações Públicas (PNCP), na forma prevista no </w:t>
      </w:r>
      <w:hyperlink r:id="rId54" w:anchor="art94">
        <w:r>
          <w:rPr>
            <w:rFonts w:ascii="Calibri" w:eastAsia="Calibri" w:hAnsi="Calibri" w:cs="Calibri"/>
            <w:color w:val="000080"/>
            <w:u w:val="single"/>
          </w:rPr>
          <w:t xml:space="preserve">art. </w:t>
        </w:r>
        <w:r>
          <w:rPr>
            <w:rFonts w:ascii="Calibri" w:eastAsia="Calibri" w:hAnsi="Calibri" w:cs="Calibri"/>
            <w:color w:val="000080"/>
            <w:u w:val="single"/>
          </w:rPr>
          <w:t>94 da Lei 14.133, de 2021</w:t>
        </w:r>
      </w:hyperlink>
      <w:r>
        <w:rPr>
          <w:rFonts w:ascii="Calibri" w:eastAsia="Calibri" w:hAnsi="Calibri" w:cs="Calibri"/>
          <w:color w:val="000000"/>
        </w:rPr>
        <w:t xml:space="preserve">, bem como no respectivo sítio oficial na Internet, em atenção ao art. 91, caput, da Lei n.º 14.133, de 2021, e ao </w:t>
      </w:r>
      <w:hyperlink r:id="rId55" w:anchor="art8%C2%A72">
        <w:r>
          <w:rPr>
            <w:rFonts w:ascii="Calibri" w:eastAsia="Calibri" w:hAnsi="Calibri" w:cs="Calibri"/>
            <w:color w:val="000080"/>
            <w:u w:val="single"/>
          </w:rPr>
          <w:t>art. 8º,</w:t>
        </w:r>
        <w:r>
          <w:rPr>
            <w:rFonts w:ascii="Calibri" w:eastAsia="Calibri" w:hAnsi="Calibri" w:cs="Calibri"/>
            <w:color w:val="000080"/>
            <w:u w:val="single"/>
          </w:rPr>
          <w:t xml:space="preserve"> §2º, da Lei n. 12.527, de 2011</w:t>
        </w:r>
      </w:hyperlink>
      <w:r>
        <w:rPr>
          <w:rFonts w:ascii="Calibri" w:eastAsia="Calibri" w:hAnsi="Calibri" w:cs="Calibri"/>
          <w:color w:val="000000"/>
        </w:rPr>
        <w:t xml:space="preserve">, c/c </w:t>
      </w:r>
      <w:hyperlink r:id="rId56" w:anchor="art7%C2%A73">
        <w:r>
          <w:rPr>
            <w:rFonts w:ascii="Calibri" w:eastAsia="Calibri" w:hAnsi="Calibri" w:cs="Calibri"/>
            <w:color w:val="000080"/>
            <w:u w:val="single"/>
          </w:rPr>
          <w:t>art. 7º, §3º, inciso V, do Decreto n. 7.724, de 2012.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217BC3" w:rsidRDefault="009A0E5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288" w:line="312" w:lineRule="auto"/>
        <w:ind w:left="0" w:firstLine="0"/>
        <w:jc w:val="both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000000"/>
        </w:rPr>
        <w:lastRenderedPageBreak/>
        <w:t>CLÁUSULA VIGÉSIMA TERCEIRA– FORO (</w:t>
      </w:r>
      <w:hyperlink r:id="rId57" w:anchor="art92%C2%A71">
        <w:r>
          <w:rPr>
            <w:rFonts w:ascii="Calibri" w:eastAsia="Calibri" w:hAnsi="Calibri" w:cs="Calibri"/>
            <w:b/>
            <w:color w:val="000080"/>
            <w:u w:val="single"/>
          </w:rPr>
          <w:t>art. 92, §1º</w:t>
        </w:r>
      </w:hyperlink>
      <w:r>
        <w:rPr>
          <w:rFonts w:ascii="Calibri" w:eastAsia="Calibri" w:hAnsi="Calibri" w:cs="Calibri"/>
          <w:b/>
          <w:color w:val="000000"/>
        </w:rPr>
        <w:t>)</w:t>
      </w:r>
    </w:p>
    <w:p w:rsidR="00217BC3" w:rsidRDefault="009A0E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0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Fica eleito o Foro da Justiça Federal em </w:t>
      </w:r>
      <w:r>
        <w:rPr>
          <w:rFonts w:ascii="Calibri" w:eastAsia="Calibri" w:hAnsi="Calibri" w:cs="Calibri"/>
          <w:color w:val="FF0000"/>
        </w:rPr>
        <w:t>......</w:t>
      </w:r>
      <w:r>
        <w:rPr>
          <w:rFonts w:ascii="Calibri" w:eastAsia="Calibri" w:hAnsi="Calibri" w:cs="Calibri"/>
          <w:color w:val="000000"/>
        </w:rPr>
        <w:t xml:space="preserve">, Seção Judiciária de </w:t>
      </w:r>
      <w:r>
        <w:rPr>
          <w:rFonts w:ascii="Calibri" w:eastAsia="Calibri" w:hAnsi="Calibri" w:cs="Calibri"/>
          <w:color w:val="FF0000"/>
        </w:rPr>
        <w:t>......</w:t>
      </w:r>
      <w:r>
        <w:rPr>
          <w:rFonts w:ascii="Calibri" w:eastAsia="Calibri" w:hAnsi="Calibri" w:cs="Calibri"/>
          <w:color w:val="000000"/>
        </w:rPr>
        <w:t xml:space="preserve"> para dirimir os litígios que decorrerem da execução deste Termo de Contrato que não puderem ser compostos pela conciliação, conforme </w:t>
      </w:r>
      <w:hyperlink r:id="rId58" w:anchor="art92%C2%A71">
        <w:r>
          <w:rPr>
            <w:rFonts w:ascii="Calibri" w:eastAsia="Calibri" w:hAnsi="Calibri" w:cs="Calibri"/>
            <w:color w:val="000080"/>
            <w:u w:val="single"/>
          </w:rPr>
          <w:t xml:space="preserve">art. 92, §1º, </w:t>
        </w:r>
        <w:r>
          <w:rPr>
            <w:rFonts w:ascii="Calibri" w:eastAsia="Calibri" w:hAnsi="Calibri" w:cs="Calibri"/>
            <w:color w:val="000080"/>
            <w:u w:val="single"/>
          </w:rPr>
          <w:t>da Lei nº 14.133/21.</w:t>
        </w:r>
      </w:hyperlink>
    </w:p>
    <w:p w:rsidR="00217BC3" w:rsidRDefault="00217BC3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4969" w:firstLine="707"/>
        <w:jc w:val="both"/>
        <w:rPr>
          <w:rFonts w:ascii="Calibri" w:eastAsia="Calibri" w:hAnsi="Calibri" w:cs="Calibri"/>
          <w:color w:val="FF0000"/>
        </w:rPr>
      </w:pPr>
    </w:p>
    <w:p w:rsidR="00217BC3" w:rsidRDefault="009A0E51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left="4969" w:firstLine="70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0000"/>
        </w:rPr>
        <w:t>[Local]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FF0000"/>
        </w:rPr>
        <w:t xml:space="preserve"> [dia]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FF0000"/>
        </w:rPr>
        <w:t xml:space="preserve"> [mês]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FF0000"/>
        </w:rPr>
        <w:t xml:space="preserve"> [ano].</w:t>
      </w:r>
    </w:p>
    <w:p w:rsidR="00217BC3" w:rsidRDefault="009A0E51">
      <w:pPr>
        <w:spacing w:before="120" w:after="288" w:line="312" w:lineRule="auto"/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</w:p>
    <w:p w:rsidR="00217BC3" w:rsidRDefault="009A0E51">
      <w:pPr>
        <w:spacing w:before="120" w:after="288" w:line="312" w:lineRule="auto"/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Representante legal do CONTRATANTE</w:t>
      </w:r>
    </w:p>
    <w:p w:rsidR="00217BC3" w:rsidRDefault="009A0E51">
      <w:pPr>
        <w:spacing w:before="120" w:after="288" w:line="312" w:lineRule="auto"/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</w:p>
    <w:p w:rsidR="00217BC3" w:rsidRDefault="009A0E51">
      <w:pPr>
        <w:spacing w:before="120" w:after="288" w:line="312" w:lineRule="auto"/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Representante legal da CONTRATADA</w:t>
      </w:r>
    </w:p>
    <w:p w:rsidR="00217BC3" w:rsidRDefault="00217BC3">
      <w:pPr>
        <w:spacing w:before="120" w:after="288" w:line="312" w:lineRule="auto"/>
        <w:ind w:firstLine="709"/>
        <w:rPr>
          <w:rFonts w:ascii="Calibri" w:eastAsia="Calibri" w:hAnsi="Calibri" w:cs="Calibri"/>
          <w:b/>
        </w:rPr>
      </w:pPr>
    </w:p>
    <w:sectPr w:rsidR="00217BC3">
      <w:headerReference w:type="default" r:id="rId59"/>
      <w:footerReference w:type="default" r:id="rId60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51" w:rsidRDefault="009A0E51">
      <w:r>
        <w:separator/>
      </w:r>
    </w:p>
  </w:endnote>
  <w:endnote w:type="continuationSeparator" w:id="0">
    <w:p w:rsidR="009A0E51" w:rsidRDefault="009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C3" w:rsidRDefault="009A0E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548DD4"/>
        <w:sz w:val="16"/>
        <w:szCs w:val="16"/>
      </w:rPr>
    </w:pPr>
    <w:r>
      <w:rPr>
        <w:rFonts w:ascii="Arial" w:eastAsia="Arial" w:hAnsi="Arial" w:cs="Arial"/>
        <w:color w:val="548DD4"/>
        <w:sz w:val="22"/>
        <w:szCs w:val="22"/>
      </w:rPr>
      <w:tab/>
    </w:r>
    <w:r>
      <w:rPr>
        <w:rFonts w:ascii="Arial" w:eastAsia="Arial" w:hAnsi="Arial" w:cs="Arial"/>
        <w:color w:val="548DD4"/>
        <w:sz w:val="22"/>
        <w:szCs w:val="22"/>
      </w:rPr>
      <w:tab/>
    </w:r>
  </w:p>
  <w:p w:rsidR="00217BC3" w:rsidRDefault="009A0E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7F7F7F"/>
        <w:sz w:val="22"/>
        <w:szCs w:val="22"/>
      </w:rPr>
      <w:tab/>
    </w:r>
    <w:r>
      <w:rPr>
        <w:rFonts w:ascii="Arial" w:eastAsia="Arial" w:hAnsi="Arial" w:cs="Arial"/>
        <w:color w:val="7F7F7F"/>
        <w:sz w:val="22"/>
        <w:szCs w:val="22"/>
      </w:rPr>
      <w:tab/>
    </w:r>
    <w:r>
      <w:rPr>
        <w:rFonts w:ascii="Arial" w:eastAsia="Arial" w:hAnsi="Arial" w:cs="Arial"/>
        <w:color w:val="595959"/>
        <w:sz w:val="18"/>
        <w:szCs w:val="18"/>
      </w:rPr>
      <w:t xml:space="preserve">Página </w:t>
    </w:r>
    <w:r>
      <w:rPr>
        <w:rFonts w:ascii="Arial" w:eastAsia="Arial" w:hAnsi="Arial" w:cs="Arial"/>
        <w:color w:val="595959"/>
        <w:sz w:val="18"/>
        <w:szCs w:val="18"/>
      </w:rPr>
      <w:fldChar w:fldCharType="begin"/>
    </w:r>
    <w:r>
      <w:rPr>
        <w:rFonts w:ascii="Arial" w:eastAsia="Arial" w:hAnsi="Arial" w:cs="Arial"/>
        <w:color w:val="595959"/>
        <w:sz w:val="18"/>
        <w:szCs w:val="18"/>
      </w:rPr>
      <w:instrText>PAGE</w:instrText>
    </w:r>
    <w:r w:rsidR="006507DE">
      <w:rPr>
        <w:rFonts w:ascii="Arial" w:eastAsia="Arial" w:hAnsi="Arial" w:cs="Arial"/>
        <w:color w:val="595959"/>
        <w:sz w:val="18"/>
        <w:szCs w:val="18"/>
      </w:rPr>
      <w:fldChar w:fldCharType="separate"/>
    </w:r>
    <w:r w:rsidR="006507DE">
      <w:rPr>
        <w:rFonts w:ascii="Arial" w:eastAsia="Arial" w:hAnsi="Arial" w:cs="Arial"/>
        <w:noProof/>
        <w:color w:val="595959"/>
        <w:sz w:val="18"/>
        <w:szCs w:val="18"/>
      </w:rPr>
      <w:t>2</w:t>
    </w:r>
    <w:r>
      <w:rPr>
        <w:rFonts w:ascii="Arial" w:eastAsia="Arial" w:hAnsi="Arial" w:cs="Arial"/>
        <w:color w:val="595959"/>
        <w:sz w:val="18"/>
        <w:szCs w:val="18"/>
      </w:rPr>
      <w:fldChar w:fldCharType="end"/>
    </w:r>
    <w:r>
      <w:rPr>
        <w:rFonts w:ascii="Arial" w:eastAsia="Arial" w:hAnsi="Arial" w:cs="Arial"/>
        <w:color w:val="595959"/>
        <w:sz w:val="18"/>
        <w:szCs w:val="18"/>
      </w:rPr>
      <w:t xml:space="preserve"> | </w:t>
    </w:r>
    <w:r>
      <w:rPr>
        <w:rFonts w:ascii="Arial" w:eastAsia="Arial" w:hAnsi="Arial" w:cs="Arial"/>
        <w:color w:val="595959"/>
        <w:sz w:val="18"/>
        <w:szCs w:val="18"/>
      </w:rPr>
      <w:fldChar w:fldCharType="begin"/>
    </w:r>
    <w:r>
      <w:rPr>
        <w:rFonts w:ascii="Arial" w:eastAsia="Arial" w:hAnsi="Arial" w:cs="Arial"/>
        <w:color w:val="595959"/>
        <w:sz w:val="18"/>
        <w:szCs w:val="18"/>
      </w:rPr>
      <w:instrText>NUMPAGES</w:instrText>
    </w:r>
    <w:r w:rsidR="006507DE">
      <w:rPr>
        <w:rFonts w:ascii="Arial" w:eastAsia="Arial" w:hAnsi="Arial" w:cs="Arial"/>
        <w:color w:val="595959"/>
        <w:sz w:val="18"/>
        <w:szCs w:val="18"/>
      </w:rPr>
      <w:fldChar w:fldCharType="separate"/>
    </w:r>
    <w:r w:rsidR="006507DE">
      <w:rPr>
        <w:rFonts w:ascii="Arial" w:eastAsia="Arial" w:hAnsi="Arial" w:cs="Arial"/>
        <w:noProof/>
        <w:color w:val="595959"/>
        <w:sz w:val="18"/>
        <w:szCs w:val="18"/>
      </w:rPr>
      <w:t>17</w:t>
    </w:r>
    <w:r>
      <w:rPr>
        <w:rFonts w:ascii="Arial" w:eastAsia="Arial" w:hAnsi="Arial" w:cs="Arial"/>
        <w:color w:val="595959"/>
        <w:sz w:val="18"/>
        <w:szCs w:val="18"/>
      </w:rPr>
      <w:fldChar w:fldCharType="end"/>
    </w:r>
  </w:p>
  <w:p w:rsidR="00217BC3" w:rsidRDefault="009A0E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Atualizada em novembro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51" w:rsidRDefault="009A0E51">
      <w:r>
        <w:separator/>
      </w:r>
    </w:p>
  </w:footnote>
  <w:footnote w:type="continuationSeparator" w:id="0">
    <w:p w:rsidR="009A0E51" w:rsidRDefault="009A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C3" w:rsidRDefault="00217B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20"/>
        <w:szCs w:val="20"/>
      </w:rPr>
    </w:pPr>
  </w:p>
  <w:tbl>
    <w:tblPr>
      <w:tblStyle w:val="a2"/>
      <w:tblW w:w="15112" w:type="dxa"/>
      <w:tblInd w:w="3828" w:type="dxa"/>
      <w:tblLayout w:type="fixed"/>
      <w:tblLook w:val="0600" w:firstRow="0" w:lastRow="0" w:firstColumn="0" w:lastColumn="0" w:noHBand="1" w:noVBand="1"/>
    </w:tblPr>
    <w:tblGrid>
      <w:gridCol w:w="9072"/>
      <w:gridCol w:w="3020"/>
      <w:gridCol w:w="3020"/>
    </w:tblGrid>
    <w:tr w:rsidR="00217BC3">
      <w:trPr>
        <w:trHeight w:val="300"/>
      </w:trPr>
      <w:tc>
        <w:tcPr>
          <w:tcW w:w="9072" w:type="dxa"/>
        </w:tcPr>
        <w:p w:rsidR="00217BC3" w:rsidRDefault="009A0E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5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TERMO DE CONTRATO ADMINISTRATIVO Nº XXXX/XXXX</w:t>
          </w:r>
        </w:p>
        <w:p w:rsidR="00217BC3" w:rsidRDefault="00217B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5"/>
            <w:rPr>
              <w:color w:val="000000"/>
            </w:rPr>
          </w:pPr>
        </w:p>
      </w:tc>
      <w:tc>
        <w:tcPr>
          <w:tcW w:w="3020" w:type="dxa"/>
        </w:tcPr>
        <w:p w:rsidR="00217BC3" w:rsidRDefault="00217B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3020" w:type="dxa"/>
        </w:tcPr>
        <w:p w:rsidR="00217BC3" w:rsidRDefault="00217B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5"/>
            <w:jc w:val="right"/>
            <w:rPr>
              <w:color w:val="000000"/>
            </w:rPr>
          </w:pPr>
        </w:p>
      </w:tc>
    </w:tr>
  </w:tbl>
  <w:p w:rsidR="00217BC3" w:rsidRDefault="0021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FA5"/>
    <w:multiLevelType w:val="multilevel"/>
    <w:tmpl w:val="BB4CDE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E84E0F"/>
    <w:multiLevelType w:val="multilevel"/>
    <w:tmpl w:val="959AAF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2345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A412AA"/>
    <w:multiLevelType w:val="multilevel"/>
    <w:tmpl w:val="66A42282"/>
    <w:lvl w:ilvl="0">
      <w:start w:val="1"/>
      <w:numFmt w:val="decimal"/>
      <w:lvlText w:val="%1."/>
      <w:lvlJc w:val="left"/>
      <w:pPr>
        <w:ind w:left="502" w:hanging="360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8D08F9"/>
    <w:multiLevelType w:val="multilevel"/>
    <w:tmpl w:val="AFEEF13C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2856DC"/>
    <w:multiLevelType w:val="multilevel"/>
    <w:tmpl w:val="D90EAB86"/>
    <w:lvl w:ilvl="0">
      <w:start w:val="1"/>
      <w:numFmt w:val="decimal"/>
      <w:pStyle w:val="Nivel01"/>
      <w:lvlText w:val="%1."/>
      <w:lvlJc w:val="left"/>
      <w:pPr>
        <w:ind w:left="502" w:hanging="360"/>
      </w:pPr>
      <w:rPr>
        <w:b/>
        <w:color w:val="FFFFFF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159" w:hanging="5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1B4032"/>
    <w:multiLevelType w:val="multilevel"/>
    <w:tmpl w:val="DD1647E0"/>
    <w:lvl w:ilvl="0">
      <w:start w:val="9"/>
      <w:numFmt w:val="decimal"/>
      <w:pStyle w:val="Commarcadores5"/>
      <w:lvlText w:val="%1."/>
      <w:lvlJc w:val="left"/>
      <w:pPr>
        <w:ind w:left="502" w:hanging="360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A91C14"/>
    <w:multiLevelType w:val="multilevel"/>
    <w:tmpl w:val="B5949406"/>
    <w:lvl w:ilvl="0">
      <w:start w:val="1"/>
      <w:numFmt w:val="lowerLetter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C3"/>
    <w:rsid w:val="00217BC3"/>
    <w:rsid w:val="006507DE"/>
    <w:rsid w:val="009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BB670-65F0-4F65-A13A-3DBC2BD1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3333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</w:style>
  <w:style w:type="numbering" w:customStyle="1" w:styleId="Estilo2">
    <w:name w:val="Estilo2"/>
    <w:uiPriority w:val="99"/>
    <w:rsid w:val="00A72B79"/>
  </w:style>
  <w:style w:type="numbering" w:customStyle="1" w:styleId="Estilo3">
    <w:name w:val="Estilo3"/>
    <w:uiPriority w:val="99"/>
    <w:rsid w:val="00A72B79"/>
  </w:style>
  <w:style w:type="numbering" w:customStyle="1" w:styleId="Estilo4">
    <w:name w:val="Estilo4"/>
    <w:uiPriority w:val="99"/>
    <w:rsid w:val="0054016D"/>
  </w:style>
  <w:style w:type="numbering" w:customStyle="1" w:styleId="Estilo5">
    <w:name w:val="Estilo5"/>
    <w:uiPriority w:val="99"/>
    <w:rsid w:val="0054016D"/>
  </w:style>
  <w:style w:type="numbering" w:customStyle="1" w:styleId="Estilo6">
    <w:name w:val="Estilo6"/>
    <w:uiPriority w:val="99"/>
    <w:rsid w:val="0054016D"/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136D9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136D9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81F9B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7B1E53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A831D9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F83142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42AFB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83142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031DB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1E53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D42AFB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031DB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F40730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483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://www.planalto.gov.br/ccivil_03/_ato2019-2022/2021/lei/L14133.htm" TargetMode="External"/><Relationship Id="rId26" Type="http://schemas.openxmlformats.org/officeDocument/2006/relationships/hyperlink" Target="https://www.planalto.gov.br/ccivil_03/_ato2015-2018/2018/lei/l13709.htm" TargetMode="External"/><Relationship Id="rId39" Type="http://schemas.openxmlformats.org/officeDocument/2006/relationships/hyperlink" Target="http://www.planalto.gov.br/ccivil_03/_ato2019-2022/2021/lei/L14133.htm" TargetMode="External"/><Relationship Id="rId21" Type="http://schemas.openxmlformats.org/officeDocument/2006/relationships/hyperlink" Target="http://www.planalto.gov.br/ccivil_03/_ato2019-2022/2021/lei/L14133.htm" TargetMode="External"/><Relationship Id="rId34" Type="http://schemas.openxmlformats.org/officeDocument/2006/relationships/hyperlink" Target="http://www.planalto.gov.br/ccivil_03/_ato2019-2022/2021/lei/L14133.htm" TargetMode="External"/><Relationship Id="rId42" Type="http://schemas.openxmlformats.org/officeDocument/2006/relationships/hyperlink" Target="http://www.planalto.gov.br/ccivil_03/_ato2019-2022/2021/lei/L14133.htm" TargetMode="External"/><Relationship Id="rId47" Type="http://schemas.openxmlformats.org/officeDocument/2006/relationships/hyperlink" Target="http://www.planalto.gov.br/ccivil_03/_ato2019-2022/2021/lei/L14133.htm" TargetMode="External"/><Relationship Id="rId50" Type="http://schemas.openxmlformats.org/officeDocument/2006/relationships/hyperlink" Target="http://www.planalto.gov.br/ccivil_03/_ato2019-2022/2021/lei/L14133.htm" TargetMode="External"/><Relationship Id="rId55" Type="http://schemas.openxmlformats.org/officeDocument/2006/relationships/hyperlink" Target="https://www.planalto.gov.br/ccivil_03/_ato2011-2014/2011/lei/l12527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9-2022/2021/lei/L14133.htm" TargetMode="External"/><Relationship Id="rId29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yperlink" Target="http://www.planalto.gov.br/ccivil_03/_ato2019-2022/2021/lei/L14133.htm" TargetMode="External"/><Relationship Id="rId24" Type="http://schemas.openxmlformats.org/officeDocument/2006/relationships/hyperlink" Target="https://www.planalto.gov.br/ccivil_03/_ato2015-2018/2018/lei/l13709.htm" TargetMode="External"/><Relationship Id="rId32" Type="http://schemas.openxmlformats.org/officeDocument/2006/relationships/hyperlink" Target="http://www.planalto.gov.br/ccivil_03/_ato2019-2022/2021/lei/L14133.htm" TargetMode="External"/><Relationship Id="rId37" Type="http://schemas.openxmlformats.org/officeDocument/2006/relationships/hyperlink" Target="http://www.planalto.gov.br/ccivil_03/_ato2019-2022/2021/lei/L14133.htm" TargetMode="External"/><Relationship Id="rId40" Type="http://schemas.openxmlformats.org/officeDocument/2006/relationships/hyperlink" Target="https://www.planalto.gov.br/ccivil_03/_ato2011-2014/2013/lei/l12846.htm" TargetMode="External"/><Relationship Id="rId45" Type="http://schemas.openxmlformats.org/officeDocument/2006/relationships/hyperlink" Target="https://www.gov.br/compras/pt-br/acesso-a-informacao/legislacao/instrucoes-normativas/instrucao-normativa-seges-me-no-26-de-13-de-abril-de-2022" TargetMode="External"/><Relationship Id="rId53" Type="http://schemas.openxmlformats.org/officeDocument/2006/relationships/hyperlink" Target="http://www.planalto.gov.br/ccivil_03/_ato2019-2022/2021/lei/L14133.htm" TargetMode="External"/><Relationship Id="rId58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hyperlink" Target="https://www.planalto.gov.br/ccivil_03/_ato2015-2018/2018/lei/l13709.htm" TargetMode="External"/><Relationship Id="rId27" Type="http://schemas.openxmlformats.org/officeDocument/2006/relationships/hyperlink" Target="http://www.planalto.gov.br/ccivil_03/_ato2019-2022/2021/lei/L14133.htm" TargetMode="External"/><Relationship Id="rId30" Type="http://schemas.openxmlformats.org/officeDocument/2006/relationships/hyperlink" Target="http://www.planalto.gov.br/ccivil_03/_ato2019-2022/2021/lei/L14133.htm" TargetMode="External"/><Relationship Id="rId35" Type="http://schemas.openxmlformats.org/officeDocument/2006/relationships/hyperlink" Target="http://www.planalto.gov.br/ccivil_03/_ato2019-2022/2021/lei/L14133.htm" TargetMode="External"/><Relationship Id="rId43" Type="http://schemas.openxmlformats.org/officeDocument/2006/relationships/hyperlink" Target="http://www.planalto.gov.br/ccivil_03/_ato2019-2022/2021/lei/L14133.htm" TargetMode="External"/><Relationship Id="rId48" Type="http://schemas.openxmlformats.org/officeDocument/2006/relationships/hyperlink" Target="http://www.planalto.gov.br/ccivil_03/_ato2019-2022/2021/lei/L14133.htm" TargetMode="External"/><Relationship Id="rId56" Type="http://schemas.openxmlformats.org/officeDocument/2006/relationships/hyperlink" Target="https://www.planalto.gov.br/ccivil_03/_ato2011-2014/2012/decreto/d7724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lanalto.gov.br/ccivil_03/leis/l8078compilado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hyperlink" Target="https://www.planalto.gov.br/ccivil_03/leis/l8078compilado.htm" TargetMode="External"/><Relationship Id="rId25" Type="http://schemas.openxmlformats.org/officeDocument/2006/relationships/hyperlink" Target="https://www.planalto.gov.br/ccivil_03/_ato2015-2018/2018/lei/l13709.htm" TargetMode="External"/><Relationship Id="rId33" Type="http://schemas.openxmlformats.org/officeDocument/2006/relationships/hyperlink" Target="http://www.planalto.gov.br/ccivil_03/_ato2019-2022/2021/lei/L14133.htm" TargetMode="External"/><Relationship Id="rId38" Type="http://schemas.openxmlformats.org/officeDocument/2006/relationships/hyperlink" Target="http://www.planalto.gov.br/ccivil_03/_ato2019-2022/2021/lei/L14133.htm" TargetMode="External"/><Relationship Id="rId46" Type="http://schemas.openxmlformats.org/officeDocument/2006/relationships/hyperlink" Target="http://www.planalto.gov.br/ccivil_03/_ato2019-2022/2021/lei/L14133.htm" TargetMode="External"/><Relationship Id="rId59" Type="http://schemas.openxmlformats.org/officeDocument/2006/relationships/header" Target="header1.xml"/><Relationship Id="rId20" Type="http://schemas.openxmlformats.org/officeDocument/2006/relationships/hyperlink" Target="http://www.planalto.gov.br/ccivil_03/_ato2019-2022/2021/lei/L14133.htm" TargetMode="External"/><Relationship Id="rId41" Type="http://schemas.openxmlformats.org/officeDocument/2006/relationships/hyperlink" Target="http://www.planalto.gov.br/ccivil_03/_ato2019-2022/2021/lei/L14133.htm" TargetMode="External"/><Relationship Id="rId54" Type="http://schemas.openxmlformats.org/officeDocument/2006/relationships/hyperlink" Target="http://www.planalto.gov.br/ccivil_03/_ato2019-2022/2021/lei/L14133.ht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hyperlink" Target="https://www.planalto.gov.br/ccivil_03/_ato2015-2018/2018/lei/l13709.htm" TargetMode="External"/><Relationship Id="rId28" Type="http://schemas.openxmlformats.org/officeDocument/2006/relationships/hyperlink" Target="http://www.planalto.gov.br/ccivil_03/_ato2019-2022/2021/lei/L14133.htm" TargetMode="External"/><Relationship Id="rId36" Type="http://schemas.openxmlformats.org/officeDocument/2006/relationships/hyperlink" Target="http://www.planalto.gov.br/ccivil_03/_ato2019-2022/2021/lei/L14133.htm" TargetMode="External"/><Relationship Id="rId49" Type="http://schemas.openxmlformats.org/officeDocument/2006/relationships/hyperlink" Target="http://www.planalto.gov.br/ccivil_03/_ato2019-2022/2021/lei/L14133.htm" TargetMode="External"/><Relationship Id="rId57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hyperlink" Target="http://www.planalto.gov.br/ccivil_03/_ato2019-2022/2021/lei/L14133.htm" TargetMode="External"/><Relationship Id="rId31" Type="http://schemas.openxmlformats.org/officeDocument/2006/relationships/hyperlink" Target="http://www.planalto.gov.br/ccivil_03/_ato2019-2022/2021/lei/L14133.htm" TargetMode="External"/><Relationship Id="rId44" Type="http://schemas.openxmlformats.org/officeDocument/2006/relationships/hyperlink" Target="http://www.planalto.gov.br/ccivil_03/_ato2019-2022/2021/lei/L14133.htm" TargetMode="External"/><Relationship Id="rId52" Type="http://schemas.openxmlformats.org/officeDocument/2006/relationships/hyperlink" Target="http://www.planalto.gov.br/ccivil_03/_ato2019-2022/2021/lei/L14133.htm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BzUpo1HqFS4MTXPyObAGfQTQQ==">CgMxLjAyCGguZ2pkZ3hzMgloLjMwajB6bGwyCWguMWZvYjl0ZTIOaC5wM3hpMDNycmpiYnoyCWguM3pueXNoNzIJaC4yZXQ5MnAwMgloLjE3ZHA4dnUyCWguMXQzaDVzZjIJaC40ZDM0b2c4MgloLjNyZGNyam44AHIhMTlKUEFXdHZMQ0pyVGhyazViSDVfOUdiOEZMR0ZYb2Qw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5666</Words>
  <Characters>30602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Baronio</dc:creator>
  <cp:lastModifiedBy>Alexandra Andreis</cp:lastModifiedBy>
  <cp:revision>2</cp:revision>
  <dcterms:created xsi:type="dcterms:W3CDTF">2024-10-21T17:32:00Z</dcterms:created>
  <dcterms:modified xsi:type="dcterms:W3CDTF">2024-10-21T17:32:00Z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MediaServiceImageTags">
    <vt:lpwstr>MediaServiceImageTags</vt:lpwstr>
  </property>
</Properties>
</file>