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8"/>
          <w:szCs w:val="28"/>
          <w:rtl w:val="0"/>
        </w:rPr>
        <w:t xml:space="preserve">MODELO</w:t>
      </w:r>
      <w:r w:rsidDel="00000000" w:rsidR="00000000" w:rsidRPr="00000000">
        <w:rPr>
          <w:b w:val="1"/>
          <w:sz w:val="24"/>
          <w:szCs w:val="24"/>
          <w:rtl w:val="0"/>
        </w:rPr>
        <w:t xml:space="preserve"> </w:t>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ESTRUTURA DO PROJETO PEDAGÓGICO DE CURSOS TÉCNICOS</w:t>
      </w:r>
      <w:r w:rsidDel="00000000" w:rsidR="00000000" w:rsidRPr="00000000">
        <w:rPr>
          <w:rFonts w:ascii="Calibri" w:cs="Calibri" w:eastAsia="Calibri" w:hAnsi="Calibri"/>
          <w:b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5">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07">
      <w:pPr>
        <w:numPr>
          <w:ilvl w:val="0"/>
          <w:numId w:val="12"/>
        </w:numPr>
        <w:pBdr>
          <w:top w:space="0" w:sz="0" w:val="nil"/>
          <w:left w:space="0" w:sz="0" w:val="nil"/>
          <w:bottom w:space="0" w:sz="0" w:val="nil"/>
          <w:right w:space="0" w:sz="0" w:val="nil"/>
          <w:between w:space="0" w:sz="0" w:val="nil"/>
        </w:pBdr>
        <w:tabs>
          <w:tab w:val="left" w:leader="none" w:pos="930"/>
        </w:tabs>
        <w:ind w:left="991" w:hanging="280"/>
        <w:jc w:val="both"/>
        <w:rPr>
          <w:color w:val="000000"/>
        </w:rPr>
      </w:pPr>
      <w:r w:rsidDel="00000000" w:rsidR="00000000" w:rsidRPr="00000000">
        <w:rPr>
          <w:rFonts w:ascii="Calibri" w:cs="Calibri" w:eastAsia="Calibri" w:hAnsi="Calibri"/>
          <w:b w:val="1"/>
          <w:color w:val="000000"/>
          <w:sz w:val="24"/>
          <w:szCs w:val="24"/>
          <w:rtl w:val="0"/>
        </w:rPr>
        <w:t xml:space="preserve">Capa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color w:val="000000"/>
          <w:sz w:val="24"/>
          <w:szCs w:val="24"/>
          <w:rtl w:val="0"/>
        </w:rPr>
        <w:t xml:space="preserve">nome da Instituição – campus, logotipo, denominação do curso, cidade, mês e ano)</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30"/>
        </w:tabs>
        <w:spacing w:after="0" w:before="165" w:line="240" w:lineRule="auto"/>
        <w:ind w:left="991" w:right="0" w:hanging="28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Composição Gestora da Instituição – Reitoria/</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Campus</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libri" w:cs="Calibri" w:eastAsia="Calibri" w:hAnsi="Calibri"/>
          <w:b w:val="1"/>
          <w:i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libri" w:cs="Calibri" w:eastAsia="Calibri" w:hAnsi="Calibri"/>
          <w:b w:val="1"/>
          <w:i w:val="1"/>
          <w:color w:val="000000"/>
          <w:sz w:val="24"/>
          <w:szCs w:val="24"/>
        </w:rPr>
      </w:pPr>
      <w:r w:rsidDel="00000000" w:rsidR="00000000" w:rsidRPr="00000000">
        <w:rPr>
          <w:rtl w:val="0"/>
        </w:rPr>
      </w:r>
    </w:p>
    <w:p w:rsidR="00000000" w:rsidDel="00000000" w:rsidP="00000000" w:rsidRDefault="00000000" w:rsidRPr="00000000" w14:paraId="0000000C">
      <w:pPr>
        <w:numPr>
          <w:ilvl w:val="0"/>
          <w:numId w:val="12"/>
        </w:numPr>
        <w:pBdr>
          <w:top w:space="0" w:sz="0" w:val="nil"/>
          <w:left w:space="0" w:sz="0" w:val="nil"/>
          <w:bottom w:space="0" w:sz="0" w:val="nil"/>
          <w:right w:space="0" w:sz="0" w:val="nil"/>
          <w:between w:space="0" w:sz="0" w:val="nil"/>
        </w:pBdr>
        <w:tabs>
          <w:tab w:val="left" w:leader="none" w:pos="930"/>
        </w:tabs>
        <w:ind w:left="991" w:hanging="280"/>
        <w:jc w:val="both"/>
        <w:rPr>
          <w:color w:val="000000"/>
        </w:rPr>
      </w:pPr>
      <w:r w:rsidDel="00000000" w:rsidR="00000000" w:rsidRPr="00000000">
        <w:rPr>
          <w:rFonts w:ascii="Calibri" w:cs="Calibri" w:eastAsia="Calibri" w:hAnsi="Calibri"/>
          <w:b w:val="1"/>
          <w:color w:val="000000"/>
          <w:sz w:val="24"/>
          <w:szCs w:val="24"/>
          <w:rtl w:val="0"/>
        </w:rPr>
        <w:t xml:space="preserve">Nominata da Comissão de Elaboração do PP</w:t>
      </w:r>
      <w:r w:rsidDel="00000000" w:rsidR="00000000" w:rsidRPr="00000000">
        <w:rPr>
          <w:rFonts w:ascii="Calibri" w:cs="Calibri" w:eastAsia="Calibri" w:hAnsi="Calibri"/>
          <w:b w:val="1"/>
          <w:sz w:val="24"/>
          <w:szCs w:val="24"/>
          <w:rtl w:val="0"/>
        </w:rPr>
        <w:t xml:space="preserve">C</w:t>
      </w:r>
      <w:r w:rsidDel="00000000" w:rsidR="00000000" w:rsidRPr="00000000">
        <w:rPr>
          <w:rFonts w:ascii="Calibri" w:cs="Calibri" w:eastAsia="Calibri" w:hAnsi="Calibri"/>
          <w:b w:val="1"/>
          <w:i w:val="1"/>
          <w:sz w:val="24"/>
          <w:szCs w:val="24"/>
          <w:rtl w:val="0"/>
        </w:rPr>
        <w:t xml:space="preserve">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930"/>
        </w:tabs>
        <w:ind w:left="991" w:firstLine="0"/>
        <w:jc w:val="both"/>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930"/>
        </w:tabs>
        <w:ind w:left="991" w:firstLine="0"/>
        <w:jc w:val="both"/>
        <w:rPr>
          <w:rFonts w:ascii="Calibri" w:cs="Calibri" w:eastAsia="Calibri" w:hAnsi="Calibri"/>
          <w:i w:val="1"/>
        </w:rPr>
      </w:pPr>
      <w:r w:rsidDel="00000000" w:rsidR="00000000" w:rsidRPr="00000000">
        <w:rPr>
          <w:rFonts w:ascii="Calibri" w:cs="Calibri" w:eastAsia="Calibri" w:hAnsi="Calibri"/>
          <w:i w:val="1"/>
          <w:rtl w:val="0"/>
        </w:rPr>
        <w:t xml:space="preserve">Nome de todos os servidores envolvidos na elaboração do PPC.</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930"/>
        </w:tabs>
        <w:ind w:left="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                    Portaria de nomeação, caso houver.</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libri" w:cs="Calibri" w:eastAsia="Calibri" w:hAnsi="Calibri"/>
          <w:b w:val="1"/>
          <w:i w:val="1"/>
          <w:color w:val="000000"/>
        </w:rPr>
      </w:pPr>
      <w:r w:rsidDel="00000000" w:rsidR="00000000" w:rsidRPr="00000000">
        <w:rPr>
          <w:rtl w:val="0"/>
        </w:rPr>
      </w:r>
    </w:p>
    <w:p w:rsidR="00000000" w:rsidDel="00000000" w:rsidP="00000000" w:rsidRDefault="00000000" w:rsidRPr="00000000" w14:paraId="00000011">
      <w:pPr>
        <w:numPr>
          <w:ilvl w:val="0"/>
          <w:numId w:val="12"/>
        </w:numPr>
        <w:pBdr>
          <w:top w:space="0" w:sz="0" w:val="nil"/>
          <w:left w:space="0" w:sz="0" w:val="nil"/>
          <w:bottom w:space="0" w:sz="0" w:val="nil"/>
          <w:right w:space="0" w:sz="0" w:val="nil"/>
          <w:between w:space="0" w:sz="0" w:val="nil"/>
        </w:pBdr>
        <w:tabs>
          <w:tab w:val="left" w:leader="none" w:pos="930"/>
        </w:tabs>
        <w:ind w:left="991" w:hanging="280"/>
        <w:jc w:val="both"/>
        <w:rPr>
          <w:color w:val="000000"/>
        </w:rPr>
      </w:pPr>
      <w:r w:rsidDel="00000000" w:rsidR="00000000" w:rsidRPr="00000000">
        <w:rPr>
          <w:rFonts w:ascii="Calibri" w:cs="Calibri" w:eastAsia="Calibri" w:hAnsi="Calibri"/>
          <w:b w:val="1"/>
          <w:color w:val="000000"/>
          <w:sz w:val="24"/>
          <w:szCs w:val="24"/>
          <w:rtl w:val="0"/>
        </w:rPr>
        <w:t xml:space="preserve">Sumário</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4">
      <w:pPr>
        <w:numPr>
          <w:ilvl w:val="0"/>
          <w:numId w:val="12"/>
        </w:numPr>
        <w:pBdr>
          <w:top w:space="0" w:sz="0" w:val="nil"/>
          <w:left w:space="0" w:sz="0" w:val="nil"/>
          <w:bottom w:space="0" w:sz="0" w:val="nil"/>
          <w:right w:space="0" w:sz="0" w:val="nil"/>
          <w:between w:space="0" w:sz="0" w:val="nil"/>
        </w:pBdr>
        <w:tabs>
          <w:tab w:val="left" w:leader="none" w:pos="930"/>
        </w:tabs>
        <w:ind w:left="991" w:hanging="280"/>
        <w:jc w:val="both"/>
        <w:rPr>
          <w:color w:val="000000"/>
        </w:rPr>
      </w:pPr>
      <w:r w:rsidDel="00000000" w:rsidR="00000000" w:rsidRPr="00000000">
        <w:rPr>
          <w:rFonts w:ascii="Calibri" w:cs="Calibri" w:eastAsia="Calibri" w:hAnsi="Calibri"/>
          <w:b w:val="1"/>
          <w:color w:val="000000"/>
          <w:sz w:val="24"/>
          <w:szCs w:val="24"/>
          <w:rtl w:val="0"/>
        </w:rPr>
        <w:t xml:space="preserve">Dados de identificação</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773"/>
        </w:tabs>
        <w:spacing w:after="0" w:before="0" w:line="240" w:lineRule="auto"/>
        <w:ind w:left="1366" w:right="0" w:firstLine="3.000000000000113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Denominação do curso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Observar o Catálogo Nacional de Cursos Técnicos).</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770"/>
        </w:tabs>
        <w:spacing w:after="0" w:before="0" w:line="240" w:lineRule="auto"/>
        <w:ind w:left="1770" w:right="0" w:hanging="404.00000000000006"/>
        <w:jc w:val="both"/>
        <w:rPr>
          <w:rFonts w:ascii="Calibri" w:cs="Calibri" w:eastAsia="Calibri" w:hAnsi="Calibri"/>
          <w:b w:val="0"/>
          <w:i w:val="1"/>
          <w:smallCaps w:val="0"/>
          <w:strike w:val="0"/>
          <w:color w:val="000000"/>
          <w:sz w:val="24"/>
          <w:szCs w:val="24"/>
          <w:u w:val="none"/>
          <w:shd w:fill="auto" w:val="clear"/>
          <w:vertAlign w:val="baseline"/>
        </w:rPr>
      </w:pPr>
      <w:bookmarkStart w:colFirst="0" w:colLast="0" w:name="_heading=h.3i4imboho3cp"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Forma de Oferta:</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 (Integrado, Subsequente, Concomitante e  EJA-EPT)</w:t>
      </w:r>
      <w:r w:rsidDel="00000000" w:rsidR="00000000" w:rsidRPr="00000000">
        <w:rPr>
          <w:rtl w:val="0"/>
        </w:rPr>
      </w:r>
    </w:p>
    <w:p w:rsidR="00000000" w:rsidDel="00000000" w:rsidP="00000000" w:rsidRDefault="00000000" w:rsidRPr="00000000" w14:paraId="00000019">
      <w:pPr>
        <w:tabs>
          <w:tab w:val="left" w:leader="none" w:pos="2346"/>
          <w:tab w:val="left" w:leader="none" w:pos="2347"/>
          <w:tab w:val="left" w:leader="none" w:pos="1770"/>
        </w:tabs>
        <w:ind w:left="1354" w:firstLine="0"/>
        <w:rPr>
          <w:highlight w:val="yellow"/>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770"/>
        </w:tabs>
        <w:spacing w:after="0" w:before="0" w:line="240" w:lineRule="auto"/>
        <w:ind w:left="1770" w:right="0" w:hanging="404.00000000000006"/>
        <w:jc w:val="both"/>
        <w:rPr>
          <w:rFonts w:ascii="Calibri" w:cs="Calibri" w:eastAsia="Calibri" w:hAnsi="Calibri"/>
          <w:b w:val="0"/>
          <w:i w:val="1"/>
          <w:smallCaps w:val="0"/>
          <w:strike w:val="0"/>
          <w:color w:val="000000"/>
          <w:sz w:val="24"/>
          <w:szCs w:val="24"/>
          <w:highlight w:val="white"/>
          <w:u w:val="none"/>
          <w:vertAlign w:val="baseline"/>
        </w:rPr>
      </w:pPr>
      <w:bookmarkStart w:colFirst="0" w:colLast="0" w:name="_heading=h.gjdgxs" w:id="1"/>
      <w:bookmarkEnd w:id="1"/>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Modalidade</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(Presencial, a distância)</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770"/>
        </w:tabs>
        <w:spacing w:after="0" w:before="0" w:line="240" w:lineRule="auto"/>
        <w:ind w:left="1770" w:right="0" w:hanging="404.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Título conferido ao concluinte:</w:t>
      </w:r>
    </w:p>
    <w:p w:rsidR="00000000" w:rsidDel="00000000" w:rsidP="00000000" w:rsidRDefault="00000000" w:rsidRPr="00000000" w14:paraId="0000001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770"/>
        </w:tabs>
        <w:spacing w:after="0" w:before="0" w:line="240" w:lineRule="auto"/>
        <w:ind w:left="144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Observar a Lei nº 12.605, de 3 de abril de 2012 que determina o emprego obrigatório da flexão de gênero para nomear profissão ou grau em diplomas.  </w:t>
      </w:r>
    </w:p>
    <w:p w:rsidR="00000000" w:rsidDel="00000000" w:rsidP="00000000" w:rsidRDefault="00000000" w:rsidRPr="00000000" w14:paraId="0000001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770"/>
        </w:tabs>
        <w:spacing w:after="0" w:before="0" w:line="240" w:lineRule="auto"/>
        <w:ind w:left="144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Observar a normativa sobre Nome Social.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Resolução nº 54, de 16 de agosto de 2016 </w:t>
      </w:r>
      <w:hyperlink r:id="rId8">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https://ifrs.edu.br/documentos/resolucao-no-054-de-16-de-agosto-de-2016-aprova-regulamentacao-para-requisicao-do-nome-social-no-ifrs/</w:t>
        </w:r>
      </w:hyperlink>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F">
      <w:pPr>
        <w:rPr>
          <w:highlight w:val="yellow"/>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768"/>
        </w:tabs>
        <w:spacing w:after="0" w:before="93" w:line="240" w:lineRule="auto"/>
        <w:ind w:left="1767" w:right="0" w:hanging="4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Local de oferta: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(IFRS e o Campus específico)</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768"/>
        </w:tabs>
        <w:spacing w:after="0" w:before="93" w:line="240" w:lineRule="auto"/>
        <w:ind w:left="135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Nos casos de cursos de Educação a Distância (EaD), citar o campus e o(s) Polo(s).</w:t>
      </w:r>
      <w:r w:rsidDel="00000000" w:rsidR="00000000" w:rsidRPr="00000000">
        <w:rPr>
          <w:rtl w:val="0"/>
        </w:rPr>
      </w:r>
    </w:p>
    <w:p w:rsidR="00000000" w:rsidDel="00000000" w:rsidP="00000000" w:rsidRDefault="00000000" w:rsidRPr="00000000" w14:paraId="00000022">
      <w:pPr>
        <w:tabs>
          <w:tab w:val="left" w:leader="none" w:pos="1768"/>
        </w:tabs>
        <w:ind w:left="1354"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770"/>
        </w:tabs>
        <w:spacing w:after="0" w:before="1" w:line="240" w:lineRule="auto"/>
        <w:ind w:left="1770" w:right="0" w:hanging="404.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Eixo tecnológico: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770"/>
        </w:tabs>
        <w:spacing w:after="0" w:before="1" w:line="240" w:lineRule="auto"/>
        <w:ind w:left="14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Mencionar o eixo tecnológico ao qual o curso está vinculado, de acordo com o Catálogo Nacional de Cursos Técnicos.</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5" w:lineRule="auto"/>
        <w:jc w:val="both"/>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768"/>
        </w:tabs>
        <w:spacing w:after="0" w:before="0" w:line="240" w:lineRule="auto"/>
        <w:ind w:left="1767" w:right="0" w:hanging="4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Número de vagas anuais autorizadas: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768"/>
        </w:tabs>
        <w:spacing w:after="0" w:before="0" w:line="240" w:lineRule="auto"/>
        <w:ind w:left="144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Quando a oferta for semestral, em seguida, indicar o número de vagas para cada semestre e o respectivo turno de oferta</w:t>
      </w:r>
    </w:p>
    <w:p w:rsidR="00000000" w:rsidDel="00000000" w:rsidP="00000000" w:rsidRDefault="00000000" w:rsidRPr="00000000" w14:paraId="00000028">
      <w:pPr>
        <w:tabs>
          <w:tab w:val="left" w:leader="none" w:pos="1768"/>
        </w:tabs>
        <w:ind w:left="135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768"/>
        </w:tabs>
        <w:spacing w:after="0" w:before="0" w:line="240" w:lineRule="auto"/>
        <w:ind w:left="1767" w:right="0" w:hanging="4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Turno de funcionamento: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(matutino, vespertino, noturno ou integral) </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768"/>
        </w:tabs>
        <w:spacing w:after="0" w:before="0" w:line="240" w:lineRule="auto"/>
        <w:ind w:left="144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 caso de turno integral, indicar os turnos manhã e tarde.</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5" w:lineRule="auto"/>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770"/>
        </w:tabs>
        <w:spacing w:after="0" w:before="0" w:line="240" w:lineRule="auto"/>
        <w:ind w:left="1770" w:right="0" w:hanging="404.000000000000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Periodicidade de oferta: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(semestral ou anual)</w:t>
      </w:r>
      <w:r w:rsidDel="00000000" w:rsidR="00000000" w:rsidRPr="00000000">
        <w:rPr>
          <w:rtl w:val="0"/>
        </w:rPr>
      </w:r>
    </w:p>
    <w:p w:rsidR="00000000" w:rsidDel="00000000" w:rsidP="00000000" w:rsidRDefault="00000000" w:rsidRPr="00000000" w14:paraId="0000002D">
      <w:pPr>
        <w:tabs>
          <w:tab w:val="left" w:leader="none" w:pos="1770"/>
        </w:tabs>
        <w:ind w:left="135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902"/>
        </w:tabs>
        <w:spacing w:after="0" w:before="0" w:line="240" w:lineRule="auto"/>
        <w:ind w:left="1902" w:right="0" w:hanging="53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Carga horária total: </w:t>
      </w:r>
    </w:p>
    <w:p w:rsidR="00000000" w:rsidDel="00000000" w:rsidP="00000000" w:rsidRDefault="00000000" w:rsidRPr="00000000" w14:paraId="0000002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902"/>
        </w:tabs>
        <w:spacing w:after="0" w:before="0" w:line="240" w:lineRule="auto"/>
        <w:ind w:left="144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Atentar para a</w:t>
      </w: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 carga horária mínima exigida no CNCT 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legislações correlatas. </w:t>
      </w:r>
    </w:p>
    <w:p w:rsidR="00000000" w:rsidDel="00000000" w:rsidP="00000000" w:rsidRDefault="00000000" w:rsidRPr="00000000" w14:paraId="0000003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902"/>
        </w:tabs>
        <w:spacing w:after="0" w:before="0" w:line="240" w:lineRule="auto"/>
        <w:ind w:left="144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Na carga horária total do curso devem ser computados todos os componentes curriculares previstos no PPC, inclusive estágio</w:t>
      </w: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 obrigatório, t</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rabalho de conclusão de curso, atividades curriculares complementares, quando houver e sempre a carga horária em hora-relógio.</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902"/>
        </w:tabs>
        <w:spacing w:after="0" w:before="0" w:line="240" w:lineRule="auto"/>
        <w:ind w:left="1902" w:right="0" w:hanging="53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Duração da hora-aula: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(conforme a Organização Didática do IFRS)</w:t>
      </w:r>
      <w:r w:rsidDel="00000000" w:rsidR="00000000" w:rsidRPr="00000000">
        <w:rPr>
          <w:rtl w:val="0"/>
        </w:rPr>
      </w:r>
    </w:p>
    <w:p w:rsidR="00000000" w:rsidDel="00000000" w:rsidP="00000000" w:rsidRDefault="00000000" w:rsidRPr="00000000" w14:paraId="00000033">
      <w:pPr>
        <w:tabs>
          <w:tab w:val="left" w:leader="none" w:pos="1902"/>
        </w:tabs>
        <w:ind w:left="135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902"/>
        </w:tabs>
        <w:spacing w:after="0" w:before="0" w:line="240" w:lineRule="auto"/>
        <w:ind w:left="1902" w:right="0" w:hanging="53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Mantida: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(Instituto Federal de Educação, Ciência e Tecnologia do Rio Grande do Sul)</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4" w:lineRule="auto"/>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902"/>
        </w:tabs>
        <w:spacing w:after="0" w:before="0" w:line="240" w:lineRule="auto"/>
        <w:ind w:left="1902" w:right="0" w:hanging="53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Tempo de integralização: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5" w:lineRule="auto"/>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967"/>
        </w:tabs>
        <w:spacing w:after="0" w:before="0" w:line="240" w:lineRule="auto"/>
        <w:ind w:left="1966" w:right="0" w:hanging="6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Tempo máximo de integralização: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(dobro do tempo regular do curso – cursos subsequentes. Para cursos técnicos integrados - não se aplica)</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3" w:lineRule="auto"/>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953"/>
        </w:tabs>
        <w:spacing w:after="0" w:before="1" w:line="360" w:lineRule="auto"/>
        <w:ind w:left="1366" w:right="2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Atos de autorização, reconhecimento, renovação do Curso: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(exclusivo para os casos de alteração do PPC)</w:t>
      </w:r>
      <w:r w:rsidDel="00000000" w:rsidR="00000000" w:rsidRPr="00000000">
        <w:rPr>
          <w:rtl w:val="0"/>
        </w:rPr>
      </w:r>
    </w:p>
    <w:p w:rsidR="00000000" w:rsidDel="00000000" w:rsidP="00000000" w:rsidRDefault="00000000" w:rsidRPr="00000000" w14:paraId="0000003B">
      <w:pPr>
        <w:numPr>
          <w:ilvl w:val="1"/>
          <w:numId w:val="12"/>
        </w:numPr>
        <w:tabs>
          <w:tab w:val="left" w:leader="none" w:pos="1953"/>
        </w:tabs>
        <w:ind w:left="1417" w:right="28" w:firstLine="0"/>
        <w:jc w:val="both"/>
        <w:rPr>
          <w:rFonts w:ascii="Calibri" w:cs="Calibri" w:eastAsia="Calibri" w:hAnsi="Calibri"/>
        </w:rPr>
      </w:pPr>
      <w:r w:rsidDel="00000000" w:rsidR="00000000" w:rsidRPr="00000000">
        <w:rPr>
          <w:rFonts w:ascii="Calibri" w:cs="Calibri" w:eastAsia="Calibri" w:hAnsi="Calibri"/>
          <w:sz w:val="24"/>
          <w:szCs w:val="24"/>
          <w:rtl w:val="0"/>
        </w:rPr>
        <w:t xml:space="preserve">Órgão de registro profissional: (</w:t>
      </w:r>
      <w:r w:rsidDel="00000000" w:rsidR="00000000" w:rsidRPr="00000000">
        <w:rPr>
          <w:rFonts w:ascii="Calibri" w:cs="Calibri" w:eastAsia="Calibri" w:hAnsi="Calibri"/>
          <w:i w:val="1"/>
          <w:sz w:val="24"/>
          <w:szCs w:val="24"/>
          <w:rtl w:val="0"/>
        </w:rPr>
        <w:t xml:space="preserve">exclusivo para os casos em que há registro</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3C">
      <w:pPr>
        <w:tabs>
          <w:tab w:val="left" w:leader="none" w:pos="1953"/>
        </w:tabs>
        <w:ind w:left="135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970"/>
        </w:tabs>
        <w:spacing w:after="0" w:before="0" w:line="240" w:lineRule="auto"/>
        <w:ind w:left="1969" w:right="0" w:hanging="602.000000000000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Diretor(a) de Ensino: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(Nome e contato - e-mail e telefone)</w:t>
      </w:r>
      <w:r w:rsidDel="00000000" w:rsidR="00000000" w:rsidRPr="00000000">
        <w:rPr>
          <w:rtl w:val="0"/>
        </w:rPr>
      </w:r>
    </w:p>
    <w:p w:rsidR="00000000" w:rsidDel="00000000" w:rsidP="00000000" w:rsidRDefault="00000000" w:rsidRPr="00000000" w14:paraId="0000003E">
      <w:pPr>
        <w:tabs>
          <w:tab w:val="left" w:leader="none" w:pos="1970"/>
        </w:tabs>
        <w:ind w:left="135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970"/>
        </w:tabs>
        <w:spacing w:after="0" w:before="0" w:line="240" w:lineRule="auto"/>
        <w:ind w:left="1969" w:right="0" w:hanging="602.000000000000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Coordenação do Curso: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(Nome e contato, e-mail e telefone)</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75" w:lineRule="auto"/>
        <w:ind w:left="1433"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54"/>
        </w:tabs>
        <w:spacing w:after="0" w:before="0" w:line="240" w:lineRule="auto"/>
        <w:ind w:left="853" w:right="0" w:hanging="202.00000000000003"/>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Apresentação </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4"/>
        </w:tabs>
        <w:spacing w:after="0" w:before="0" w:line="240" w:lineRule="auto"/>
        <w:ind w:left="991" w:right="0" w:firstLine="0"/>
        <w:jc w:val="both"/>
        <w:rPr>
          <w:rFonts w:ascii="Calibri" w:cs="Calibri" w:eastAsia="Calibri" w:hAnsi="Calibri"/>
          <w:b w:val="1"/>
          <w:i w:val="1"/>
          <w:smallCaps w:val="0"/>
          <w:strike w:val="0"/>
          <w:color w:val="000000"/>
          <w:sz w:val="22"/>
          <w:szCs w:val="22"/>
          <w:highlight w:val="white"/>
          <w:u w:val="none"/>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Breve apresentação da proposta do curso em questão, contextualizando-o no âmbito do IFRS e do respectivo campus; relevância do curso para o público alvo e para a comunidade</w:t>
      </w: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 Orienta-se  pesquisar no CNCT o campo de atuação, locais e ambientes de trabalho deste profissional e detalhar neste tópico.</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2" w:lineRule="auto"/>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5"/>
        </w:tabs>
        <w:spacing w:after="0" w:before="0" w:line="240" w:lineRule="auto"/>
        <w:ind w:left="824" w:right="0" w:hanging="202.00000000000003"/>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Histórico e caracterização do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Campus </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5"/>
        </w:tabs>
        <w:spacing w:after="0" w:before="0" w:line="240" w:lineRule="auto"/>
        <w:ind w:left="99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Relato sucinto do histórico do IFRS e do Campus e caracterização do contexto local, regional, social, ambiental, cultural, econômico, político, áreas de atuação, inserção regional relacionados à natureza do curso.</w:t>
      </w:r>
      <w:r w:rsidDel="00000000" w:rsidR="00000000" w:rsidRPr="00000000">
        <w:rPr>
          <w:rtl w:val="0"/>
        </w:rPr>
      </w:r>
    </w:p>
    <w:p w:rsidR="00000000" w:rsidDel="00000000" w:rsidP="00000000" w:rsidRDefault="00000000" w:rsidRPr="00000000" w14:paraId="00000046">
      <w:pPr>
        <w:tabs>
          <w:tab w:val="left" w:leader="none" w:pos="825"/>
        </w:tabs>
        <w:ind w:left="991"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numPr>
          <w:ilvl w:val="0"/>
          <w:numId w:val="12"/>
        </w:numPr>
        <w:tabs>
          <w:tab w:val="left" w:leader="none" w:pos="825"/>
        </w:tabs>
        <w:ind w:left="991" w:hanging="280"/>
        <w:jc w:val="both"/>
        <w:rPr/>
      </w:pPr>
      <w:r w:rsidDel="00000000" w:rsidR="00000000" w:rsidRPr="00000000">
        <w:rPr>
          <w:rFonts w:ascii="Calibri" w:cs="Calibri" w:eastAsia="Calibri" w:hAnsi="Calibri"/>
          <w:b w:val="1"/>
          <w:sz w:val="24"/>
          <w:szCs w:val="24"/>
          <w:rtl w:val="0"/>
        </w:rPr>
        <w:t xml:space="preserve">Perfil do Curso</w:t>
      </w:r>
      <w:r w:rsidDel="00000000" w:rsidR="00000000" w:rsidRPr="00000000">
        <w:rPr>
          <w:rtl w:val="0"/>
        </w:rPr>
      </w:r>
    </w:p>
    <w:p w:rsidR="00000000" w:rsidDel="00000000" w:rsidP="00000000" w:rsidRDefault="00000000" w:rsidRPr="00000000" w14:paraId="00000048">
      <w:pPr>
        <w:tabs>
          <w:tab w:val="left" w:leader="none" w:pos="825"/>
        </w:tabs>
        <w:ind w:left="991" w:firstLine="0"/>
        <w:jc w:val="both"/>
        <w:rPr>
          <w:rFonts w:ascii="Calibri" w:cs="Calibri" w:eastAsia="Calibri" w:hAnsi="Calibri"/>
          <w:i w:val="1"/>
        </w:rPr>
      </w:pPr>
      <w:r w:rsidDel="00000000" w:rsidR="00000000" w:rsidRPr="00000000">
        <w:rPr>
          <w:rFonts w:ascii="Calibri" w:cs="Calibri" w:eastAsia="Calibri" w:hAnsi="Calibri"/>
          <w:i w:val="1"/>
          <w:rtl w:val="0"/>
        </w:rPr>
        <w:t xml:space="preserve">Contextualizar o curso de modo a apresentar uma síntese da sua forma de organização, enfocando: características da oferta - anual, semestral, por eixos estruturantes; tempos mínimo e máximo de integralização; turno de realização das atividades; carga horária anual; características do percurso formativo; componentes curriculares básicos e optativos etc, destacar como o curso contempla as diretrizes curriculares nacionais e materializa as concepções do projeto institucional, relacionando com o perfil do egresso. Recomenda-se: Mencionar com citação o CNCT extraindo informações do respectivo curso, no tópico do CNCT, por exemplo:  “Para a atuação no Curso Técnico em…. são fundamentais…”.</w:t>
      </w:r>
    </w:p>
    <w:p w:rsidR="00000000" w:rsidDel="00000000" w:rsidP="00000000" w:rsidRDefault="00000000" w:rsidRPr="00000000" w14:paraId="00000049">
      <w:pPr>
        <w:tabs>
          <w:tab w:val="left" w:leader="none" w:pos="825"/>
        </w:tabs>
        <w:ind w:left="991" w:firstLine="0"/>
        <w:jc w:val="both"/>
        <w:rPr>
          <w:rFonts w:ascii="Calibri" w:cs="Calibri" w:eastAsia="Calibri" w:hAnsi="Calibri"/>
          <w:i w:val="1"/>
          <w:highlight w:val="yellow"/>
        </w:rPr>
      </w:pPr>
      <w:r w:rsidDel="00000000" w:rsidR="00000000" w:rsidRPr="00000000">
        <w:rPr>
          <w:rtl w:val="0"/>
        </w:rPr>
      </w:r>
    </w:p>
    <w:p w:rsidR="00000000" w:rsidDel="00000000" w:rsidP="00000000" w:rsidRDefault="00000000" w:rsidRPr="00000000" w14:paraId="0000004A">
      <w:pPr>
        <w:tabs>
          <w:tab w:val="left" w:leader="none" w:pos="825"/>
        </w:tabs>
        <w:ind w:left="0" w:firstLine="0"/>
        <w:jc w:val="both"/>
        <w:rPr/>
      </w:pPr>
      <w:r w:rsidDel="00000000" w:rsidR="00000000" w:rsidRPr="00000000">
        <w:rPr>
          <w:rFonts w:ascii="Calibri" w:cs="Calibri" w:eastAsia="Calibri" w:hAnsi="Calibri"/>
          <w:b w:val="1"/>
          <w:sz w:val="24"/>
          <w:szCs w:val="24"/>
          <w:rtl w:val="0"/>
        </w:rPr>
        <w:t xml:space="preserve">             9 Justificativa </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164" w:line="240" w:lineRule="auto"/>
        <w:ind w:left="991"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Justificar sobre a importância da oferta do curso no município e região, a partir de indicadores de natureza educacional e socioeconômicos.</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164"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10 Proposta político pedagógica do curso</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137" w:line="240" w:lineRule="auto"/>
        <w:ind w:left="135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10.1 Objetivo geral</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137" w:line="240" w:lineRule="auto"/>
        <w:ind w:left="135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Meta de maior abrangência, que define o propósito do curso, articulado com o perfil profissional do egresso, estrutura curricular e contexto educacional.</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2" w:lineRule="auto"/>
        <w:jc w:val="both"/>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0" w:line="240" w:lineRule="auto"/>
        <w:ind w:left="135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10.2 Objetivos específicos</w:t>
      </w:r>
    </w:p>
    <w:p w:rsidR="00000000" w:rsidDel="00000000" w:rsidP="00000000" w:rsidRDefault="00000000" w:rsidRPr="00000000" w14:paraId="0000005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0" w:line="240" w:lineRule="auto"/>
        <w:ind w:left="144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Detalhamento do objetivo geral através de ações pontuais; </w:t>
      </w:r>
    </w:p>
    <w:p w:rsidR="00000000" w:rsidDel="00000000" w:rsidP="00000000" w:rsidRDefault="00000000" w:rsidRPr="00000000" w14:paraId="0000005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0" w:line="240" w:lineRule="auto"/>
        <w:ind w:left="144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Um dos objetivos específicos deve estar relacionado à utilização das Tecnologias de Informação e Comunicação e outro às questões relativas à acessibilidade, inclusão e temas transversais.</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4" w:lineRule="auto"/>
        <w:jc w:val="both"/>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1" w:line="240" w:lineRule="auto"/>
        <w:ind w:left="135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10.3 Perfil do egresso</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1" w:line="240" w:lineRule="auto"/>
        <w:ind w:left="1354"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Explicitar as competências a serem formadas pelo egresso de forma coerente com o proposto nas Diretrizes Curriculares Nacionais e com o referencial teórico-metodológico da instituição. Explicitar como o curso atua para formar o egresso anunciado no perfil. Recomenda-se: Realizar uma citação do CNCT do respectivo curso, extraindo informações do tópico do CNCT: “Perfil Profissional de Conclusão, por exemplo:  o Técnico em….  será habilitado para…”.</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93" w:line="240" w:lineRule="auto"/>
        <w:ind w:left="135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93" w:line="240" w:lineRule="auto"/>
        <w:ind w:left="135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10.4 Diretrizes e atos oficiais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93" w:line="240" w:lineRule="auto"/>
        <w:ind w:left="144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Apresentar as disposições legais, observando as especificidades da legislação que normatiza o referido curso, de acordo com a forma de oferta.</w:t>
      </w:r>
    </w:p>
    <w:p w:rsidR="00000000" w:rsidDel="00000000" w:rsidP="00000000" w:rsidRDefault="00000000" w:rsidRPr="00000000" w14:paraId="00000059">
      <w:pPr>
        <w:tabs>
          <w:tab w:val="left" w:leader="none" w:pos="2346"/>
          <w:tab w:val="left" w:leader="none" w:pos="2347"/>
        </w:tabs>
        <w:ind w:left="1440" w:firstLine="0"/>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1" w:line="360" w:lineRule="auto"/>
        <w:ind w:left="1354" w:right="796"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e4w7f0yb5x4t" w:id="2"/>
      <w:bookmarkEnd w:id="2"/>
      <w:r w:rsidDel="00000000" w:rsidR="00000000" w:rsidRPr="00000000">
        <w:rPr>
          <w:rtl w:val="0"/>
        </w:rPr>
      </w:r>
    </w:p>
    <w:tbl>
      <w:tblPr>
        <w:tblStyle w:val="Table1"/>
        <w:tblW w:w="8334.0" w:type="dxa"/>
        <w:jc w:val="left"/>
        <w:tblInd w:w="9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34"/>
        <w:tblGridChange w:id="0">
          <w:tblGrid>
            <w:gridCol w:w="8334"/>
          </w:tblGrid>
        </w:tblGridChange>
      </w:tblGrid>
      <w:tr>
        <w:trPr>
          <w:cantSplit w:val="0"/>
          <w:trHeight w:val="6540" w:hRule="atLeast"/>
          <w:tblHeader w:val="0"/>
        </w:trPr>
        <w:tc>
          <w:tcPr/>
          <w:p w:rsidR="00000000" w:rsidDel="00000000" w:rsidP="00000000" w:rsidRDefault="00000000" w:rsidRPr="00000000" w14:paraId="0000005B">
            <w:pPr>
              <w:spacing w:before="118" w:lineRule="auto"/>
              <w:ind w:right="104"/>
              <w:jc w:val="both"/>
              <w:rPr>
                <w:rFonts w:ascii="Calibri" w:cs="Calibri" w:eastAsia="Calibri" w:hAnsi="Calibri"/>
                <w:b w:val="1"/>
              </w:rPr>
            </w:pPr>
            <w:r w:rsidDel="00000000" w:rsidR="00000000" w:rsidRPr="00000000">
              <w:rPr>
                <w:rFonts w:ascii="Calibri" w:cs="Calibri" w:eastAsia="Calibri" w:hAnsi="Calibri"/>
                <w:b w:val="1"/>
                <w:rtl w:val="0"/>
              </w:rPr>
              <w:t xml:space="preserve">Educação Básica e Profissional </w:t>
            </w:r>
          </w:p>
          <w:p w:rsidR="00000000" w:rsidDel="00000000" w:rsidP="00000000" w:rsidRDefault="00000000" w:rsidRPr="00000000" w14:paraId="0000005C">
            <w:pPr>
              <w:spacing w:before="118" w:lineRule="auto"/>
              <w:ind w:right="104"/>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D">
            <w:pPr>
              <w:ind w:right="108"/>
              <w:jc w:val="both"/>
              <w:rPr>
                <w:rFonts w:ascii="Calibri" w:cs="Calibri" w:eastAsia="Calibri" w:hAnsi="Calibri"/>
              </w:rPr>
            </w:pPr>
            <w:r w:rsidDel="00000000" w:rsidR="00000000" w:rsidRPr="00000000">
              <w:rPr>
                <w:rFonts w:ascii="Calibri" w:cs="Calibri" w:eastAsia="Calibri" w:hAnsi="Calibri"/>
                <w:rtl w:val="0"/>
              </w:rPr>
              <w:t xml:space="preserve">Lei nº 9.394, de 20 de dezembro de 1996. Estabelece as diretrizes e bases da Educação Nacional (atualizada).</w:t>
            </w:r>
          </w:p>
          <w:p w:rsidR="00000000" w:rsidDel="00000000" w:rsidP="00000000" w:rsidRDefault="00000000" w:rsidRPr="00000000" w14:paraId="0000005E">
            <w:pPr>
              <w:ind w:right="108"/>
              <w:jc w:val="both"/>
              <w:rPr>
                <w:rFonts w:ascii="Calibri" w:cs="Calibri" w:eastAsia="Calibri" w:hAnsi="Calibri"/>
              </w:rPr>
            </w:pPr>
            <w:r w:rsidDel="00000000" w:rsidR="00000000" w:rsidRPr="00000000">
              <w:rPr>
                <w:rtl w:val="0"/>
              </w:rPr>
            </w:r>
          </w:p>
          <w:p w:rsidR="00000000" w:rsidDel="00000000" w:rsidP="00000000" w:rsidRDefault="00000000" w:rsidRPr="00000000" w14:paraId="0000005F">
            <w:pPr>
              <w:ind w:right="97"/>
              <w:jc w:val="both"/>
              <w:rPr>
                <w:rFonts w:ascii="Calibri" w:cs="Calibri" w:eastAsia="Calibri" w:hAnsi="Calibri"/>
              </w:rPr>
            </w:pPr>
            <w:r w:rsidDel="00000000" w:rsidR="00000000" w:rsidRPr="00000000">
              <w:rPr>
                <w:rFonts w:ascii="Calibri" w:cs="Calibri" w:eastAsia="Calibri" w:hAnsi="Calibri"/>
                <w:rtl w:val="0"/>
              </w:rPr>
              <w:t xml:space="preserve">Lei nº 11.645, de 10 de março de 2008.  Altera a Lei  nº 9.394, de 20 de dezembro de 1996 e</w:t>
            </w:r>
            <w:r w:rsidDel="00000000" w:rsidR="00000000" w:rsidRPr="00000000">
              <w:rPr>
                <w:color w:val="800000"/>
                <w:sz w:val="20"/>
                <w:szCs w:val="20"/>
                <w:rtl w:val="0"/>
              </w:rPr>
              <w:t xml:space="preserve"> </w:t>
            </w:r>
            <w:r w:rsidDel="00000000" w:rsidR="00000000" w:rsidRPr="00000000">
              <w:rPr>
                <w:rFonts w:ascii="Calibri" w:cs="Calibri" w:eastAsia="Calibri" w:hAnsi="Calibri"/>
                <w:rtl w:val="0"/>
              </w:rPr>
              <w:t xml:space="preserve">estabelece as diretrizes e bases da educação nacional, para incluir no currículo oficial da rede de ensino a obrigatoriedade da temática “História e Cultura Afro-Brasileira e Indígena”.</w:t>
            </w:r>
          </w:p>
          <w:p w:rsidR="00000000" w:rsidDel="00000000" w:rsidP="00000000" w:rsidRDefault="00000000" w:rsidRPr="00000000" w14:paraId="00000060">
            <w:pPr>
              <w:ind w:right="97"/>
              <w:jc w:val="both"/>
              <w:rPr>
                <w:rFonts w:ascii="Calibri" w:cs="Calibri" w:eastAsia="Calibri" w:hAnsi="Calibri"/>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rPr>
            </w:pPr>
            <w:r w:rsidDel="00000000" w:rsidR="00000000" w:rsidRPr="00000000">
              <w:rPr>
                <w:rFonts w:ascii="Calibri" w:cs="Calibri" w:eastAsia="Calibri" w:hAnsi="Calibri"/>
                <w:rtl w:val="0"/>
              </w:rPr>
              <w:t xml:space="preserve">Lei nº 13.006, de 26 de junho de 2014. Acrescenta o § 8º ao art. 26 da Lei nº 9.394, de 20 de dezembro de 1996, que estabelece as diretrizes e bases da educação nacional, para obrigar a exibição de filmes de produção nacional nas escolas de educação básica.</w:t>
            </w:r>
          </w:p>
          <w:p w:rsidR="00000000" w:rsidDel="00000000" w:rsidP="00000000" w:rsidRDefault="00000000" w:rsidRPr="00000000" w14:paraId="00000062">
            <w:pPr>
              <w:ind w:right="97"/>
              <w:jc w:val="both"/>
              <w:rPr>
                <w:rFonts w:ascii="Calibri" w:cs="Calibri" w:eastAsia="Calibri" w:hAnsi="Calibri"/>
              </w:rPr>
            </w:pPr>
            <w:r w:rsidDel="00000000" w:rsidR="00000000" w:rsidRPr="00000000">
              <w:rPr>
                <w:rtl w:val="0"/>
              </w:rPr>
            </w:r>
          </w:p>
          <w:p w:rsidR="00000000" w:rsidDel="00000000" w:rsidP="00000000" w:rsidRDefault="00000000" w:rsidRPr="00000000" w14:paraId="00000063">
            <w:pPr>
              <w:ind w:right="97"/>
              <w:jc w:val="both"/>
              <w:rPr>
                <w:rFonts w:ascii="Calibri" w:cs="Calibri" w:eastAsia="Calibri" w:hAnsi="Calibri"/>
              </w:rPr>
            </w:pPr>
            <w:r w:rsidDel="00000000" w:rsidR="00000000" w:rsidRPr="00000000">
              <w:rPr>
                <w:rFonts w:ascii="Calibri" w:cs="Calibri" w:eastAsia="Calibri" w:hAnsi="Calibri"/>
                <w:rtl w:val="0"/>
              </w:rPr>
              <w:t xml:space="preserve">Lei nº 13.278, de 02 de maio de 2016.  Altera a Lei  nº 9.394, de 20 de dezembro de 1996 referente ao ensino da arte.</w:t>
            </w:r>
          </w:p>
          <w:p w:rsidR="00000000" w:rsidDel="00000000" w:rsidP="00000000" w:rsidRDefault="00000000" w:rsidRPr="00000000" w14:paraId="00000064">
            <w:pPr>
              <w:ind w:right="97"/>
              <w:jc w:val="both"/>
              <w:rPr>
                <w:rFonts w:ascii="Calibri" w:cs="Calibri" w:eastAsia="Calibri" w:hAnsi="Calibri"/>
              </w:rPr>
            </w:pPr>
            <w:r w:rsidDel="00000000" w:rsidR="00000000" w:rsidRPr="00000000">
              <w:rPr>
                <w:rtl w:val="0"/>
              </w:rPr>
            </w:r>
          </w:p>
          <w:p w:rsidR="00000000" w:rsidDel="00000000" w:rsidP="00000000" w:rsidRDefault="00000000" w:rsidRPr="00000000" w14:paraId="00000065">
            <w:pPr>
              <w:ind w:right="108"/>
              <w:jc w:val="both"/>
              <w:rPr>
                <w:rFonts w:ascii="Calibri" w:cs="Calibri" w:eastAsia="Calibri" w:hAnsi="Calibri"/>
              </w:rPr>
            </w:pPr>
            <w:r w:rsidDel="00000000" w:rsidR="00000000" w:rsidRPr="00000000">
              <w:rPr>
                <w:rFonts w:ascii="Calibri" w:cs="Calibri" w:eastAsia="Calibri" w:hAnsi="Calibri"/>
                <w:rtl w:val="0"/>
              </w:rPr>
              <w:t xml:space="preserve">Lei nº 13.415, de 16 de fevereiro de 2017. Altera a Lei  nº 9.394, de 20 de dezembro de 1996.</w:t>
            </w:r>
          </w:p>
          <w:p w:rsidR="00000000" w:rsidDel="00000000" w:rsidP="00000000" w:rsidRDefault="00000000" w:rsidRPr="00000000" w14:paraId="00000066">
            <w:pPr>
              <w:ind w:right="108"/>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ind w:right="108"/>
              <w:jc w:val="both"/>
              <w:rPr>
                <w:rFonts w:ascii="Calibri" w:cs="Calibri" w:eastAsia="Calibri" w:hAnsi="Calibri"/>
              </w:rPr>
            </w:pPr>
            <w:r w:rsidDel="00000000" w:rsidR="00000000" w:rsidRPr="00000000">
              <w:rPr>
                <w:rFonts w:ascii="Calibri" w:cs="Calibri" w:eastAsia="Calibri" w:hAnsi="Calibri"/>
                <w:rtl w:val="0"/>
              </w:rPr>
              <w:t xml:space="preserve">Lei nº 13.666, de 16 de maio de 2018. Altera a  Lei  nº 9.394, de 20 de dezembro de 1996 </w:t>
            </w:r>
            <w:r w:rsidDel="00000000" w:rsidR="00000000" w:rsidRPr="00000000">
              <w:rPr>
                <w:color w:val="800000"/>
                <w:sz w:val="20"/>
                <w:szCs w:val="20"/>
                <w:rtl w:val="0"/>
              </w:rPr>
              <w:t xml:space="preserve"> </w:t>
            </w:r>
            <w:r w:rsidDel="00000000" w:rsidR="00000000" w:rsidRPr="00000000">
              <w:rPr>
                <w:rFonts w:ascii="Calibri" w:cs="Calibri" w:eastAsia="Calibri" w:hAnsi="Calibri"/>
                <w:rtl w:val="0"/>
              </w:rPr>
              <w:t xml:space="preserve">para incluir o tema transversal da educação alimentar e nutricional no currículo escolar.</w:t>
            </w:r>
          </w:p>
          <w:p w:rsidR="00000000" w:rsidDel="00000000" w:rsidP="00000000" w:rsidRDefault="00000000" w:rsidRPr="00000000" w14:paraId="00000068">
            <w:pPr>
              <w:ind w:right="108"/>
              <w:jc w:val="both"/>
              <w:rPr>
                <w:rFonts w:ascii="Calibri" w:cs="Calibri" w:eastAsia="Calibri" w:hAnsi="Calibri"/>
              </w:rPr>
            </w:pPr>
            <w:r w:rsidDel="00000000" w:rsidR="00000000" w:rsidRPr="00000000">
              <w:rPr>
                <w:rtl w:val="0"/>
              </w:rPr>
            </w:r>
          </w:p>
          <w:p w:rsidR="00000000" w:rsidDel="00000000" w:rsidP="00000000" w:rsidRDefault="00000000" w:rsidRPr="00000000" w14:paraId="00000069">
            <w:pPr>
              <w:spacing w:before="118" w:lineRule="auto"/>
              <w:ind w:right="104"/>
              <w:jc w:val="both"/>
              <w:rPr>
                <w:rFonts w:ascii="Calibri" w:cs="Calibri" w:eastAsia="Calibri" w:hAnsi="Calibri"/>
              </w:rPr>
            </w:pPr>
            <w:r w:rsidDel="00000000" w:rsidR="00000000" w:rsidRPr="00000000">
              <w:rPr>
                <w:rFonts w:ascii="Calibri" w:cs="Calibri" w:eastAsia="Calibri" w:hAnsi="Calibri"/>
                <w:rtl w:val="0"/>
              </w:rPr>
              <w:t xml:space="preserve">Decreto nº 9.057, de 25 de maio de 2017 - Regulamenta o art. 80 da Lei nº 9.394, de 20 de dezembro de 1996, que estabelece as diretrizes e bases da educação nacional.</w:t>
            </w:r>
          </w:p>
          <w:p w:rsidR="00000000" w:rsidDel="00000000" w:rsidP="00000000" w:rsidRDefault="00000000" w:rsidRPr="00000000" w14:paraId="0000006A">
            <w:pPr>
              <w:ind w:right="108"/>
              <w:jc w:val="both"/>
              <w:rPr>
                <w:rFonts w:ascii="Calibri" w:cs="Calibri" w:eastAsia="Calibri" w:hAnsi="Calibri"/>
              </w:rPr>
            </w:pPr>
            <w:r w:rsidDel="00000000" w:rsidR="00000000" w:rsidRPr="00000000">
              <w:rPr>
                <w:rtl w:val="0"/>
              </w:rPr>
            </w:r>
          </w:p>
          <w:p w:rsidR="00000000" w:rsidDel="00000000" w:rsidP="00000000" w:rsidRDefault="00000000" w:rsidRPr="00000000" w14:paraId="0000006B">
            <w:pPr>
              <w:ind w:right="107"/>
              <w:jc w:val="both"/>
              <w:rPr>
                <w:rFonts w:ascii="Calibri" w:cs="Calibri" w:eastAsia="Calibri" w:hAnsi="Calibri"/>
              </w:rPr>
            </w:pPr>
            <w:r w:rsidDel="00000000" w:rsidR="00000000" w:rsidRPr="00000000">
              <w:rPr>
                <w:rFonts w:ascii="Calibri" w:cs="Calibri" w:eastAsia="Calibri" w:hAnsi="Calibri"/>
                <w:rtl w:val="0"/>
              </w:rPr>
              <w:t xml:space="preserve">Lei nº 9.795, de 27 de abril de 1999. Institui a Política Nacional de Educação Ambiental e dá outras providências.</w:t>
            </w:r>
          </w:p>
          <w:p w:rsidR="00000000" w:rsidDel="00000000" w:rsidP="00000000" w:rsidRDefault="00000000" w:rsidRPr="00000000" w14:paraId="0000006C">
            <w:pPr>
              <w:ind w:right="107"/>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ind w:right="97"/>
              <w:jc w:val="both"/>
              <w:rPr>
                <w:rFonts w:ascii="Calibri" w:cs="Calibri" w:eastAsia="Calibri" w:hAnsi="Calibri"/>
              </w:rPr>
            </w:pPr>
            <w:r w:rsidDel="00000000" w:rsidR="00000000" w:rsidRPr="00000000">
              <w:rPr>
                <w:rFonts w:ascii="Calibri" w:cs="Calibri" w:eastAsia="Calibri" w:hAnsi="Calibri"/>
                <w:rtl w:val="0"/>
              </w:rPr>
              <w:t xml:space="preserve">Lei 11.741, de 16 de julho de 2008. Estabelece as diretrizes e bases da educação nacional, para redimensionar, institucionalizar e integrar as ações da educação profissional técnica de nível médio, da educação de jovens e adultos e da educação profissional e tecnológica.</w:t>
            </w:r>
          </w:p>
          <w:p w:rsidR="00000000" w:rsidDel="00000000" w:rsidP="00000000" w:rsidRDefault="00000000" w:rsidRPr="00000000" w14:paraId="0000006E">
            <w:pPr>
              <w:ind w:right="97"/>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rPr>
            </w:pPr>
            <w:r w:rsidDel="00000000" w:rsidR="00000000" w:rsidRPr="00000000">
              <w:rPr>
                <w:rFonts w:ascii="Calibri" w:cs="Calibri" w:eastAsia="Calibri" w:hAnsi="Calibri"/>
                <w:rtl w:val="0"/>
              </w:rPr>
              <w:t xml:space="preserve">Lei nº 11.788, de 25 de setembro de 2008. Dispõe sobre o estágio de estudantes.</w:t>
            </w:r>
          </w:p>
          <w:p w:rsidR="00000000" w:rsidDel="00000000" w:rsidP="00000000" w:rsidRDefault="00000000" w:rsidRPr="00000000" w14:paraId="0000007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ind w:right="108"/>
              <w:jc w:val="both"/>
              <w:rPr>
                <w:rFonts w:ascii="Calibri" w:cs="Calibri" w:eastAsia="Calibri" w:hAnsi="Calibri"/>
              </w:rPr>
            </w:pPr>
            <w:r w:rsidDel="00000000" w:rsidR="00000000" w:rsidRPr="00000000">
              <w:rPr>
                <w:rFonts w:ascii="Calibri" w:cs="Calibri" w:eastAsia="Calibri" w:hAnsi="Calibri"/>
                <w:rtl w:val="0"/>
              </w:rPr>
              <w:t xml:space="preserve">Resolução CNE/CP nº 1, de 30 de maio de 2012. Estabelece Diretrizes Nacionais para a Educação em Direitos Humanos.</w:t>
            </w:r>
          </w:p>
          <w:p w:rsidR="00000000" w:rsidDel="00000000" w:rsidP="00000000" w:rsidRDefault="00000000" w:rsidRPr="00000000" w14:paraId="00000072">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rPr>
            </w:pPr>
            <w:r w:rsidDel="00000000" w:rsidR="00000000" w:rsidRPr="00000000">
              <w:rPr>
                <w:rFonts w:ascii="Calibri" w:cs="Calibri" w:eastAsia="Calibri" w:hAnsi="Calibri"/>
                <w:rtl w:val="0"/>
              </w:rPr>
              <w:t xml:space="preserve">Lei nº 12.605, de 03 de abril de 2012. Determina o emprego obrigatório da flexão de gênero para nomear profissão ou grau em diplomas.</w:t>
            </w:r>
          </w:p>
          <w:p w:rsidR="00000000" w:rsidDel="00000000" w:rsidP="00000000" w:rsidRDefault="00000000" w:rsidRPr="00000000" w14:paraId="0000007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5">
            <w:pPr>
              <w:ind w:right="103"/>
              <w:jc w:val="both"/>
              <w:rPr>
                <w:rFonts w:ascii="Calibri" w:cs="Calibri" w:eastAsia="Calibri" w:hAnsi="Calibri"/>
              </w:rPr>
            </w:pPr>
            <w:r w:rsidDel="00000000" w:rsidR="00000000" w:rsidRPr="00000000">
              <w:rPr>
                <w:rFonts w:ascii="Calibri" w:cs="Calibri" w:eastAsia="Calibri" w:hAnsi="Calibri"/>
                <w:rtl w:val="0"/>
              </w:rPr>
              <w:t xml:space="preserve">Resolução CNE/CP nº 2, de 15 de junho  de 2012. Estabelece as Diretrizes Curriculares Nacionais para a Educação Ambiental.</w:t>
            </w:r>
          </w:p>
          <w:p w:rsidR="00000000" w:rsidDel="00000000" w:rsidP="00000000" w:rsidRDefault="00000000" w:rsidRPr="00000000" w14:paraId="00000076">
            <w:pPr>
              <w:ind w:right="103"/>
              <w:jc w:val="both"/>
              <w:rPr>
                <w:rFonts w:ascii="Calibri" w:cs="Calibri" w:eastAsia="Calibri" w:hAnsi="Calibri"/>
              </w:rPr>
            </w:pPr>
            <w:r w:rsidDel="00000000" w:rsidR="00000000" w:rsidRPr="00000000">
              <w:rPr>
                <w:rtl w:val="0"/>
              </w:rPr>
            </w:r>
          </w:p>
          <w:p w:rsidR="00000000" w:rsidDel="00000000" w:rsidP="00000000" w:rsidRDefault="00000000" w:rsidRPr="00000000" w14:paraId="00000077">
            <w:pPr>
              <w:ind w:right="102"/>
              <w:jc w:val="both"/>
              <w:rPr>
                <w:rFonts w:ascii="Calibri" w:cs="Calibri" w:eastAsia="Calibri" w:hAnsi="Calibri"/>
              </w:rPr>
            </w:pPr>
            <w:r w:rsidDel="00000000" w:rsidR="00000000" w:rsidRPr="00000000">
              <w:rPr>
                <w:rFonts w:ascii="Calibri" w:cs="Calibri" w:eastAsia="Calibri" w:hAnsi="Calibri"/>
                <w:rtl w:val="0"/>
              </w:rPr>
              <w:t xml:space="preserve">Lei nº 12.764, de 27 de dezembro de 2012. Institui a Política Nacional de Proteção dos Direitos da Pessoa com Transtorno do Espectro Autista.</w:t>
            </w:r>
          </w:p>
          <w:p w:rsidR="00000000" w:rsidDel="00000000" w:rsidP="00000000" w:rsidRDefault="00000000" w:rsidRPr="00000000" w14:paraId="00000078">
            <w:pPr>
              <w:spacing w:before="118" w:lineRule="auto"/>
              <w:ind w:right="104"/>
              <w:jc w:val="both"/>
              <w:rPr>
                <w:rFonts w:ascii="Calibri" w:cs="Calibri" w:eastAsia="Calibri" w:hAnsi="Calibri"/>
              </w:rPr>
            </w:pPr>
            <w:r w:rsidDel="00000000" w:rsidR="00000000" w:rsidRPr="00000000">
              <w:rPr>
                <w:rtl w:val="0"/>
              </w:rPr>
            </w:r>
          </w:p>
          <w:p w:rsidR="00000000" w:rsidDel="00000000" w:rsidP="00000000" w:rsidRDefault="00000000" w:rsidRPr="00000000" w14:paraId="00000079">
            <w:pPr>
              <w:widowControl w:val="1"/>
              <w:spacing w:line="276" w:lineRule="auto"/>
              <w:rPr>
                <w:rFonts w:ascii="Calibri" w:cs="Calibri" w:eastAsia="Calibri" w:hAnsi="Calibri"/>
              </w:rPr>
            </w:pPr>
            <w:r w:rsidDel="00000000" w:rsidR="00000000" w:rsidRPr="00000000">
              <w:rPr>
                <w:rFonts w:ascii="Calibri" w:cs="Calibri" w:eastAsia="Calibri" w:hAnsi="Calibri"/>
                <w:rtl w:val="0"/>
              </w:rPr>
              <w:t xml:space="preserve">Lei nº. 13.005, de 25 de junho de 2014, que aprova o Plano Nacional de Educação (PNE) 2014-2024 e dá outras providências.</w:t>
            </w:r>
          </w:p>
          <w:p w:rsidR="00000000" w:rsidDel="00000000" w:rsidP="00000000" w:rsidRDefault="00000000" w:rsidRPr="00000000" w14:paraId="0000007A">
            <w:pPr>
              <w:ind w:right="108"/>
              <w:jc w:val="both"/>
              <w:rPr>
                <w:rFonts w:ascii="Calibri" w:cs="Calibri" w:eastAsia="Calibri" w:hAnsi="Calibri"/>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highlight w:val="white"/>
              </w:rPr>
            </w:pPr>
            <w:r w:rsidDel="00000000" w:rsidR="00000000" w:rsidRPr="00000000">
              <w:rPr>
                <w:rFonts w:ascii="Calibri" w:cs="Calibri" w:eastAsia="Calibri" w:hAnsi="Calibri"/>
                <w:rtl w:val="0"/>
              </w:rPr>
              <w:t xml:space="preserve">Lei nº 11.892, de 29 de dezembro de 2008. </w:t>
            </w:r>
            <w:r w:rsidDel="00000000" w:rsidR="00000000" w:rsidRPr="00000000">
              <w:rPr>
                <w:rFonts w:ascii="Calibri" w:cs="Calibri" w:eastAsia="Calibri" w:hAnsi="Calibri"/>
                <w:highlight w:val="white"/>
                <w:rtl w:val="0"/>
              </w:rPr>
              <w:t xml:space="preserve">Institui a Rede Federal de Educação Profissional, Científica e Tecnológica, cria os Institutos Federais de Educação, Ciência e Tecnologia, e dá outras providências.</w:t>
            </w:r>
          </w:p>
          <w:p w:rsidR="00000000" w:rsidDel="00000000" w:rsidP="00000000" w:rsidRDefault="00000000" w:rsidRPr="00000000" w14:paraId="0000007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rPr>
            </w:pPr>
            <w:r w:rsidDel="00000000" w:rsidR="00000000" w:rsidRPr="00000000">
              <w:rPr>
                <w:rFonts w:ascii="Calibri" w:cs="Calibri" w:eastAsia="Calibri" w:hAnsi="Calibri"/>
                <w:rtl w:val="0"/>
              </w:rPr>
              <w:t xml:space="preserve">Lei nº 14.495, de 31 de julho de 2024. Altera a Lei nº 9.394, de 20 de dezembro de 1996 (Lei de Diretrizes e Bases da Educação Nacional), a fim de definir diretrizes para o ensino médio, e as Leis nºs 14.818, de 16 de janeiro de 2024, 12.711, de 29 de agosto de 2012, 11.096, de 13 de janeiro de 2005, e 14.640, de 31 de julho de </w:t>
            </w:r>
            <w:r w:rsidDel="00000000" w:rsidR="00000000" w:rsidRPr="00000000">
              <w:rPr>
                <w:rFonts w:ascii="Calibri" w:cs="Calibri" w:eastAsia="Calibri" w:hAnsi="Calibri"/>
                <w:rtl w:val="0"/>
              </w:rPr>
              <w:t xml:space="preserve">2023</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7E">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F">
            <w:pPr>
              <w:spacing w:before="118" w:lineRule="auto"/>
              <w:ind w:right="104"/>
              <w:jc w:val="both"/>
              <w:rPr>
                <w:rFonts w:ascii="Calibri" w:cs="Calibri" w:eastAsia="Calibri" w:hAnsi="Calibri"/>
                <w:highlight w:val="white"/>
              </w:rPr>
            </w:pP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highlight w:val="white"/>
                <w:rtl w:val="0"/>
              </w:rPr>
              <w:t xml:space="preserve">esolução CNE/CP nº 1/2021</w:t>
            </w:r>
            <w:r w:rsidDel="00000000" w:rsidR="00000000" w:rsidRPr="00000000">
              <w:rPr>
                <w:rFonts w:ascii="Calibri" w:cs="Calibri" w:eastAsia="Calibri" w:hAnsi="Calibri"/>
                <w:color w:val="172938"/>
                <w:highlight w:val="white"/>
                <w:rtl w:val="0"/>
              </w:rPr>
              <w:t xml:space="preserve"> </w:t>
            </w:r>
            <w:r w:rsidDel="00000000" w:rsidR="00000000" w:rsidRPr="00000000">
              <w:rPr>
                <w:rFonts w:ascii="Calibri" w:cs="Calibri" w:eastAsia="Calibri" w:hAnsi="Calibri"/>
                <w:highlight w:val="white"/>
                <w:rtl w:val="0"/>
              </w:rPr>
              <w:t xml:space="preserve">de 5 janeiro de 2021-</w:t>
            </w:r>
            <w:r w:rsidDel="00000000" w:rsidR="00000000" w:rsidRPr="00000000">
              <w:rPr>
                <w:rFonts w:ascii="Calibri" w:cs="Calibri" w:eastAsia="Calibri" w:hAnsi="Calibri"/>
                <w:color w:val="172938"/>
                <w:highlight w:val="white"/>
                <w:rtl w:val="0"/>
              </w:rPr>
              <w:t xml:space="preserve"> </w:t>
            </w:r>
            <w:r w:rsidDel="00000000" w:rsidR="00000000" w:rsidRPr="00000000">
              <w:rPr>
                <w:rFonts w:ascii="Calibri" w:cs="Calibri" w:eastAsia="Calibri" w:hAnsi="Calibri"/>
                <w:highlight w:val="white"/>
                <w:rtl w:val="0"/>
              </w:rPr>
              <w:t xml:space="preserve">Define as Diretrizes Curriculares Nacionais Gerais para a Educação Profissional e Tecnológica.</w:t>
            </w:r>
          </w:p>
          <w:p w:rsidR="00000000" w:rsidDel="00000000" w:rsidP="00000000" w:rsidRDefault="00000000" w:rsidRPr="00000000" w14:paraId="00000080">
            <w:pPr>
              <w:ind w:right="108"/>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1">
            <w:pPr>
              <w:ind w:right="108"/>
              <w:jc w:val="both"/>
              <w:rPr>
                <w:rFonts w:ascii="Calibri" w:cs="Calibri" w:eastAsia="Calibri" w:hAnsi="Calibri"/>
                <w:highlight w:val="white"/>
              </w:rPr>
            </w:pPr>
            <w:r w:rsidDel="00000000" w:rsidR="00000000" w:rsidRPr="00000000">
              <w:rPr>
                <w:rFonts w:ascii="Calibri" w:cs="Calibri" w:eastAsia="Calibri" w:hAnsi="Calibri"/>
                <w:rtl w:val="0"/>
              </w:rPr>
              <w:t xml:space="preserve">Resolução nº 3, de 21 de novembro de 2018. Atualiza as Diretrizes Curriculares Nacionais para o Ensino Médio.</w:t>
            </w:r>
            <w:r w:rsidDel="00000000" w:rsidR="00000000" w:rsidRPr="00000000">
              <w:rPr>
                <w:rtl w:val="0"/>
              </w:rPr>
            </w:r>
          </w:p>
          <w:p w:rsidR="00000000" w:rsidDel="00000000" w:rsidP="00000000" w:rsidRDefault="00000000" w:rsidRPr="00000000" w14:paraId="00000082">
            <w:pPr>
              <w:ind w:right="108"/>
              <w:jc w:val="both"/>
              <w:rPr>
                <w:rFonts w:ascii="Calibri" w:cs="Calibri" w:eastAsia="Calibri" w:hAnsi="Calibri"/>
              </w:rPr>
            </w:pPr>
            <w:r w:rsidDel="00000000" w:rsidR="00000000" w:rsidRPr="00000000">
              <w:rPr>
                <w:rtl w:val="0"/>
              </w:rPr>
            </w:r>
          </w:p>
          <w:p w:rsidR="00000000" w:rsidDel="00000000" w:rsidP="00000000" w:rsidRDefault="00000000" w:rsidRPr="00000000" w14:paraId="00000083">
            <w:pPr>
              <w:ind w:right="108"/>
              <w:jc w:val="both"/>
              <w:rPr>
                <w:rFonts w:ascii="Calibri" w:cs="Calibri" w:eastAsia="Calibri" w:hAnsi="Calibri"/>
                <w:highlight w:val="white"/>
              </w:rPr>
            </w:pPr>
            <w:r w:rsidDel="00000000" w:rsidR="00000000" w:rsidRPr="00000000">
              <w:rPr>
                <w:rFonts w:ascii="Calibri" w:cs="Calibri" w:eastAsia="Calibri" w:hAnsi="Calibri"/>
                <w:rtl w:val="0"/>
              </w:rPr>
              <w:t xml:space="preserve">Catálogo Nacional de Cursos Técnicos (CNCT).</w:t>
            </w:r>
            <w:r w:rsidDel="00000000" w:rsidR="00000000" w:rsidRPr="00000000">
              <w:rPr>
                <w:rFonts w:ascii="Calibri" w:cs="Calibri" w:eastAsia="Calibri" w:hAnsi="Calibri"/>
                <w:highlight w:val="white"/>
                <w:rtl w:val="0"/>
              </w:rPr>
              <w:t xml:space="preserve"> Aprovado pelo Conselho Nacional de Educação (CNE), por meio da </w:t>
            </w:r>
            <w:hyperlink r:id="rId9">
              <w:r w:rsidDel="00000000" w:rsidR="00000000" w:rsidRPr="00000000">
                <w:rPr>
                  <w:rFonts w:ascii="Calibri" w:cs="Calibri" w:eastAsia="Calibri" w:hAnsi="Calibri"/>
                  <w:highlight w:val="white"/>
                  <w:rtl w:val="0"/>
                </w:rPr>
                <w:t xml:space="preserve">Resolução CNE/CEB nº 2 , de 15 de dezembro de 2020</w:t>
              </w:r>
            </w:hyperlink>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84">
            <w:pPr>
              <w:ind w:right="102"/>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rPr>
            </w:pPr>
            <w:r w:rsidDel="00000000" w:rsidR="00000000" w:rsidRPr="00000000">
              <w:rPr>
                <w:rFonts w:ascii="Calibri" w:cs="Calibri" w:eastAsia="Calibri" w:hAnsi="Calibri"/>
                <w:rtl w:val="0"/>
              </w:rPr>
              <w:t xml:space="preserve">Organização Didática (OD) do IFRS vigente.</w:t>
            </w:r>
          </w:p>
          <w:p w:rsidR="00000000" w:rsidDel="00000000" w:rsidP="00000000" w:rsidRDefault="00000000" w:rsidRPr="00000000" w14:paraId="0000008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7">
            <w:pPr>
              <w:ind w:right="108"/>
              <w:jc w:val="both"/>
              <w:rPr>
                <w:rFonts w:ascii="Calibri" w:cs="Calibri" w:eastAsia="Calibri" w:hAnsi="Calibri"/>
              </w:rPr>
            </w:pPr>
            <w:r w:rsidDel="00000000" w:rsidR="00000000" w:rsidRPr="00000000">
              <w:rPr>
                <w:rFonts w:ascii="Calibri" w:cs="Calibri" w:eastAsia="Calibri" w:hAnsi="Calibri"/>
                <w:rtl w:val="0"/>
              </w:rPr>
              <w:t xml:space="preserve">Resolução nº 055, de 25 de junho de 2019. Aprova a Política Institucional para os Cursos de Ensino Médio Integrado no IFRS.</w:t>
            </w:r>
          </w:p>
          <w:p w:rsidR="00000000" w:rsidDel="00000000" w:rsidP="00000000" w:rsidRDefault="00000000" w:rsidRPr="00000000" w14:paraId="00000088">
            <w:pPr>
              <w:ind w:right="108"/>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9">
            <w:pPr>
              <w:ind w:right="108"/>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Instrução Normativa Proen nº 001, de 15 de maio de 2015. Estabelece orientações para a metodologia de ensino.</w:t>
            </w:r>
          </w:p>
          <w:p w:rsidR="00000000" w:rsidDel="00000000" w:rsidP="00000000" w:rsidRDefault="00000000" w:rsidRPr="00000000" w14:paraId="0000008A">
            <w:pPr>
              <w:ind w:right="108"/>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B">
            <w:pPr>
              <w:ind w:right="108"/>
              <w:jc w:val="both"/>
              <w:rPr>
                <w:rFonts w:ascii="Calibri" w:cs="Calibri" w:eastAsia="Calibri" w:hAnsi="Calibri"/>
                <w:highlight w:val="white"/>
              </w:rPr>
            </w:pPr>
            <w:r w:rsidDel="00000000" w:rsidR="00000000" w:rsidRPr="00000000">
              <w:rPr>
                <w:rFonts w:ascii="Calibri" w:cs="Calibri" w:eastAsia="Calibri" w:hAnsi="Calibri"/>
                <w:rtl w:val="0"/>
              </w:rPr>
              <w:t xml:space="preserve">Instrução Normativa Proen nº 004, de 01 de setembro de 2016. Regulamenta os processos e os fluxos da Progressão Parcial para os estudantes dos cursos Técnicos Integrados ao Ensino Médio, incluindo a modalidade de Educação de Jovens e Adultos.</w:t>
            </w:r>
            <w:r w:rsidDel="00000000" w:rsidR="00000000" w:rsidRPr="00000000">
              <w:rPr>
                <w:rtl w:val="0"/>
              </w:rPr>
            </w:r>
          </w:p>
          <w:p w:rsidR="00000000" w:rsidDel="00000000" w:rsidP="00000000" w:rsidRDefault="00000000" w:rsidRPr="00000000" w14:paraId="0000008C">
            <w:pPr>
              <w:ind w:right="108"/>
              <w:jc w:val="both"/>
              <w:rPr>
                <w:rFonts w:ascii="Calibri" w:cs="Calibri" w:eastAsia="Calibri" w:hAnsi="Calibri"/>
              </w:rPr>
            </w:pPr>
            <w:r w:rsidDel="00000000" w:rsidR="00000000" w:rsidRPr="00000000">
              <w:rPr>
                <w:rtl w:val="0"/>
              </w:rPr>
            </w:r>
          </w:p>
          <w:p w:rsidR="00000000" w:rsidDel="00000000" w:rsidP="00000000" w:rsidRDefault="00000000" w:rsidRPr="00000000" w14:paraId="0000008D">
            <w:pPr>
              <w:ind w:right="108"/>
              <w:jc w:val="both"/>
              <w:rPr>
                <w:rFonts w:ascii="Calibri" w:cs="Calibri" w:eastAsia="Calibri" w:hAnsi="Calibri"/>
              </w:rPr>
            </w:pPr>
            <w:r w:rsidDel="00000000" w:rsidR="00000000" w:rsidRPr="00000000">
              <w:rPr>
                <w:rFonts w:ascii="Calibri" w:cs="Calibri" w:eastAsia="Calibri" w:hAnsi="Calibri"/>
                <w:rtl w:val="0"/>
              </w:rPr>
              <w:t xml:space="preserve">Resolução nº 054, de 16 de agosto de 2016. Aprova a Regulamentação para Requisição do Nome Social no IFRS.</w:t>
            </w:r>
          </w:p>
          <w:p w:rsidR="00000000" w:rsidDel="00000000" w:rsidP="00000000" w:rsidRDefault="00000000" w:rsidRPr="00000000" w14:paraId="0000008E">
            <w:pPr>
              <w:ind w:right="108"/>
              <w:jc w:val="both"/>
              <w:rPr>
                <w:rFonts w:ascii="Calibri" w:cs="Calibri" w:eastAsia="Calibri" w:hAnsi="Calibri"/>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rPr>
            </w:pPr>
            <w:r w:rsidDel="00000000" w:rsidR="00000000" w:rsidRPr="00000000">
              <w:rPr>
                <w:rFonts w:ascii="Calibri" w:cs="Calibri" w:eastAsia="Calibri" w:hAnsi="Calibri"/>
                <w:rtl w:val="0"/>
              </w:rPr>
              <w:t xml:space="preserve">Plano de Desenvolvimento Institucional (PDI) do IFRS vigente.</w:t>
            </w:r>
          </w:p>
          <w:p w:rsidR="00000000" w:rsidDel="00000000" w:rsidP="00000000" w:rsidRDefault="00000000" w:rsidRPr="00000000" w14:paraId="0000009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1">
            <w:pPr>
              <w:ind w:right="108"/>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Instrução Normativa Proex/Proen/DGP nº 001, de 05 de maio de 2020. Regulamenta as diretrizes e procedimentos para organização e realização de estágio obrigatório e não obrigatório dos estudantes do IFRS, assim como a atuação do IFRS como instituição concedente de estágio. </w:t>
            </w:r>
          </w:p>
          <w:p w:rsidR="00000000" w:rsidDel="00000000" w:rsidP="00000000" w:rsidRDefault="00000000" w:rsidRPr="00000000" w14:paraId="00000092">
            <w:pPr>
              <w:ind w:right="108"/>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3">
            <w:pPr>
              <w:ind w:right="108"/>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Instrução Normativa Proen nº 07, de 04 de setembro de 2020. Regulamenta os fluxos e procedimentos de identificação, acompanhamento e realização do Plano Educacional Individualizado (PEI) dos estudantes com necessidades educacionais específicas do IFRS.</w:t>
            </w:r>
          </w:p>
          <w:p w:rsidR="00000000" w:rsidDel="00000000" w:rsidP="00000000" w:rsidRDefault="00000000" w:rsidRPr="00000000" w14:paraId="00000094">
            <w:pPr>
              <w:ind w:right="108"/>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5">
            <w:pPr>
              <w:ind w:right="108"/>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Instrução Normativa Proen nº 08, de 05 de novembro de 2020. Regulamenta os fluxos e procedimentos de acompanhamento e realização do Plano Educacional Individualizado (PEI) para os estudantes indígenas do IFRS. </w:t>
            </w:r>
          </w:p>
          <w:p w:rsidR="00000000" w:rsidDel="00000000" w:rsidP="00000000" w:rsidRDefault="00000000" w:rsidRPr="00000000" w14:paraId="00000096">
            <w:pPr>
              <w:ind w:right="108"/>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7">
            <w:pPr>
              <w:ind w:right="108"/>
              <w:jc w:val="both"/>
              <w:rPr>
                <w:rFonts w:ascii="Calibri" w:cs="Calibri" w:eastAsia="Calibri" w:hAnsi="Calibri"/>
              </w:rPr>
            </w:pPr>
            <w:r w:rsidDel="00000000" w:rsidR="00000000" w:rsidRPr="00000000">
              <w:rPr>
                <w:rFonts w:ascii="Calibri" w:cs="Calibri" w:eastAsia="Calibri" w:hAnsi="Calibri"/>
                <w:highlight w:val="white"/>
                <w:rtl w:val="0"/>
              </w:rPr>
              <w:t xml:space="preserve">Instrução Normativa Proen nº 02, de 26 de fevereiro de 2024.  Dispõe sobre as normas para oferta componentes curriculares na modalidade semipresencial nos cursos presenciais da Educação Profissional Técnica de Nível Médio e do Ensino de Graduação, no âmbito do IFRS.</w:t>
            </w:r>
            <w:r w:rsidDel="00000000" w:rsidR="00000000" w:rsidRPr="00000000">
              <w:rPr>
                <w:rtl w:val="0"/>
              </w:rPr>
            </w:r>
          </w:p>
          <w:p w:rsidR="00000000" w:rsidDel="00000000" w:rsidP="00000000" w:rsidRDefault="00000000" w:rsidRPr="00000000" w14:paraId="0000009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9">
            <w:pPr>
              <w:ind w:right="108"/>
              <w:jc w:val="both"/>
              <w:rPr>
                <w:rFonts w:ascii="Calibri" w:cs="Calibri" w:eastAsia="Calibri" w:hAnsi="Calibri"/>
                <w:b w:val="1"/>
              </w:rPr>
            </w:pPr>
            <w:r w:rsidDel="00000000" w:rsidR="00000000" w:rsidRPr="00000000">
              <w:rPr>
                <w:rFonts w:ascii="Calibri" w:cs="Calibri" w:eastAsia="Calibri" w:hAnsi="Calibri"/>
                <w:b w:val="1"/>
                <w:rtl w:val="0"/>
              </w:rPr>
              <w:t xml:space="preserve">EJA</w:t>
            </w:r>
          </w:p>
          <w:p w:rsidR="00000000" w:rsidDel="00000000" w:rsidP="00000000" w:rsidRDefault="00000000" w:rsidRPr="00000000" w14:paraId="0000009A">
            <w:pPr>
              <w:ind w:right="108"/>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B">
            <w:pPr>
              <w:ind w:right="108"/>
              <w:jc w:val="both"/>
              <w:rPr>
                <w:rFonts w:ascii="Calibri" w:cs="Calibri" w:eastAsia="Calibri" w:hAnsi="Calibri"/>
              </w:rPr>
            </w:pPr>
            <w:r w:rsidDel="00000000" w:rsidR="00000000" w:rsidRPr="00000000">
              <w:rPr>
                <w:rFonts w:ascii="Calibri" w:cs="Calibri" w:eastAsia="Calibri" w:hAnsi="Calibri"/>
                <w:rtl w:val="0"/>
              </w:rPr>
              <w:t xml:space="preserve">Lei 13.632, de 06 de março de 2018.  Altera a Lei  nº 9.394, de 20 de dezembro de 1996 para dispor sobre educação e aprendizagem ao longo da vida.</w:t>
            </w:r>
          </w:p>
          <w:p w:rsidR="00000000" w:rsidDel="00000000" w:rsidP="00000000" w:rsidRDefault="00000000" w:rsidRPr="00000000" w14:paraId="0000009C">
            <w:pPr>
              <w:ind w:right="108"/>
              <w:jc w:val="both"/>
              <w:rPr>
                <w:rFonts w:ascii="Calibri" w:cs="Calibri" w:eastAsia="Calibri" w:hAnsi="Calibri"/>
              </w:rPr>
            </w:pPr>
            <w:r w:rsidDel="00000000" w:rsidR="00000000" w:rsidRPr="00000000">
              <w:rPr>
                <w:rtl w:val="0"/>
              </w:rPr>
            </w:r>
          </w:p>
          <w:p w:rsidR="00000000" w:rsidDel="00000000" w:rsidP="00000000" w:rsidRDefault="00000000" w:rsidRPr="00000000" w14:paraId="0000009D">
            <w:pPr>
              <w:ind w:right="108"/>
              <w:jc w:val="both"/>
              <w:rPr>
                <w:rFonts w:ascii="Calibri" w:cs="Calibri" w:eastAsia="Calibri" w:hAnsi="Calibri"/>
              </w:rPr>
            </w:pPr>
            <w:r w:rsidDel="00000000" w:rsidR="00000000" w:rsidRPr="00000000">
              <w:rPr>
                <w:rFonts w:ascii="Calibri" w:cs="Calibri" w:eastAsia="Calibri" w:hAnsi="Calibri"/>
                <w:rtl w:val="0"/>
              </w:rPr>
              <w:t xml:space="preserve">Resolução nº 1, de 28 de maio de 2021. Institui Diretrizes Operacionais para a Educação de Jovens e Adultos nos aspectos relativos ao seu alinhamento à Política Nacional de Alfabetização (PNA) e à Base Nacional Comum Curricular (BNCC), e Educação de Jovens e Adultos a Distância.</w:t>
            </w:r>
          </w:p>
          <w:p w:rsidR="00000000" w:rsidDel="00000000" w:rsidP="00000000" w:rsidRDefault="00000000" w:rsidRPr="00000000" w14:paraId="0000009E">
            <w:pPr>
              <w:ind w:right="108"/>
              <w:jc w:val="both"/>
              <w:rPr>
                <w:rFonts w:ascii="Calibri" w:cs="Calibri" w:eastAsia="Calibri" w:hAnsi="Calibri"/>
              </w:rPr>
            </w:pPr>
            <w:r w:rsidDel="00000000" w:rsidR="00000000" w:rsidRPr="00000000">
              <w:rPr>
                <w:rtl w:val="0"/>
              </w:rPr>
            </w:r>
          </w:p>
          <w:p w:rsidR="00000000" w:rsidDel="00000000" w:rsidP="00000000" w:rsidRDefault="00000000" w:rsidRPr="00000000" w14:paraId="0000009F">
            <w:pPr>
              <w:ind w:right="108"/>
              <w:jc w:val="both"/>
              <w:rPr>
                <w:rFonts w:ascii="Calibri" w:cs="Calibri" w:eastAsia="Calibri" w:hAnsi="Calibri"/>
                <w:b w:val="1"/>
              </w:rPr>
            </w:pPr>
            <w:r w:rsidDel="00000000" w:rsidR="00000000" w:rsidRPr="00000000">
              <w:rPr>
                <w:rFonts w:ascii="Calibri" w:cs="Calibri" w:eastAsia="Calibri" w:hAnsi="Calibri"/>
                <w:rtl w:val="0"/>
              </w:rPr>
              <w:t xml:space="preserve">Instrução Normativa Proen nº 03, de 26 de maio de 2022 - Dispõe sobre orientações e fluxos para a requisição de Ausência Justificada com Critérios (AJUS), de estudantes da Educação de Jovens e Adultos do IFRS.</w:t>
            </w: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3762"/>
                <w:tab w:val="left" w:leader="none" w:pos="3763"/>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y907lc80ge8g" w:id="3"/>
            <w:bookmarkEnd w:id="3"/>
            <w:r w:rsidDel="00000000" w:rsidR="00000000" w:rsidRPr="00000000">
              <w:rPr>
                <w:rtl w:val="0"/>
              </w:rPr>
            </w:r>
          </w:p>
          <w:p w:rsidR="00000000" w:rsidDel="00000000" w:rsidP="00000000" w:rsidRDefault="00000000" w:rsidRPr="00000000" w14:paraId="000000A1">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2">
            <w:pPr>
              <w:jc w:val="both"/>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*Atentar para a necessidade de observar diretrizes específicas de cada curso, área, quando houver.</w:t>
            </w:r>
          </w:p>
        </w:tc>
      </w:tr>
    </w:tbl>
    <w:p w:rsidR="00000000" w:rsidDel="00000000" w:rsidP="00000000" w:rsidRDefault="00000000" w:rsidRPr="00000000" w14:paraId="000000A3">
      <w:pPr>
        <w:ind w:left="1074" w:right="593" w:firstLine="0"/>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93" w:line="240" w:lineRule="auto"/>
        <w:ind w:left="135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10.5 Formas de acesso ao Curso</w:t>
      </w:r>
    </w:p>
    <w:p w:rsidR="00000000" w:rsidDel="00000000" w:rsidP="00000000" w:rsidRDefault="00000000" w:rsidRPr="00000000" w14:paraId="000000A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0" w:line="240" w:lineRule="auto"/>
        <w:ind w:left="144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Deve estar em conformidade com a legislação nacional, a Política de Ações Afirmativas e a Política de Ingresso Discente do IFRS. </w:t>
      </w:r>
    </w:p>
    <w:p w:rsidR="00000000" w:rsidDel="00000000" w:rsidP="00000000" w:rsidRDefault="00000000" w:rsidRPr="00000000" w14:paraId="000000A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0" w:line="240" w:lineRule="auto"/>
        <w:ind w:left="144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Descrever as formas de ingresso</w:t>
      </w: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 (Verificar Política de Ingresso Discente -</w:t>
      </w:r>
      <w:hyperlink r:id="rId10">
        <w:r w:rsidDel="00000000" w:rsidR="00000000" w:rsidRPr="00000000">
          <w:rPr>
            <w:rFonts w:ascii="Calibri" w:cs="Calibri" w:eastAsia="Calibri" w:hAnsi="Calibri"/>
            <w:b w:val="0"/>
            <w:i w:val="1"/>
            <w:smallCaps w:val="0"/>
            <w:strike w:val="0"/>
            <w:color w:val="1155cc"/>
            <w:sz w:val="22"/>
            <w:szCs w:val="22"/>
            <w:highlight w:val="white"/>
            <w:u w:val="single"/>
            <w:vertAlign w:val="baseline"/>
            <w:rtl w:val="0"/>
          </w:rPr>
          <w:t xml:space="preserve">https://ifrs.edu.br/wp-content/uploads/2022/07/RESOLUCAO_CONSUP_42_2022_ANEXO.pdf</w:t>
        </w:r>
      </w:hyperlink>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0" w:line="240" w:lineRule="auto"/>
        <w:ind w:left="144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Descrever os requisitos de ingresso.</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before="2" w:lineRule="auto"/>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0" w:line="240" w:lineRule="auto"/>
        <w:ind w:left="1354" w:right="2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10.6 Princípios filosóficos e pedagógicos do curso</w:t>
      </w:r>
    </w:p>
    <w:p w:rsidR="00000000" w:rsidDel="00000000" w:rsidP="00000000" w:rsidRDefault="00000000" w:rsidRPr="00000000" w14:paraId="000000A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0" w:line="240" w:lineRule="auto"/>
        <w:ind w:left="1440" w:right="28"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Devem ter relação com o Projeto Pedagógico Institucional, Plano de Desenvolvimento Institucional e a Organização Didática do IFRS. </w:t>
      </w:r>
    </w:p>
    <w:p w:rsidR="00000000" w:rsidDel="00000000" w:rsidP="00000000" w:rsidRDefault="00000000" w:rsidRPr="00000000" w14:paraId="000000A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0" w:line="240" w:lineRule="auto"/>
        <w:ind w:left="1440" w:right="28"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Recomenda-se incluir um tópico referente aos temas transversais.</w:t>
      </w:r>
    </w:p>
    <w:p w:rsidR="00000000" w:rsidDel="00000000" w:rsidP="00000000" w:rsidRDefault="00000000" w:rsidRPr="00000000" w14:paraId="000000AC">
      <w:pPr>
        <w:pBdr>
          <w:top w:space="0" w:sz="0" w:val="nil"/>
          <w:left w:space="0" w:sz="0" w:val="nil"/>
          <w:bottom w:space="0" w:sz="0" w:val="nil"/>
          <w:right w:space="0" w:sz="0" w:val="nil"/>
          <w:between w:space="0" w:sz="0" w:val="nil"/>
        </w:pBdr>
        <w:jc w:val="both"/>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11 Representação gráfica do perfil de formação</w:t>
      </w:r>
    </w:p>
    <w:p w:rsidR="00000000" w:rsidDel="00000000" w:rsidP="00000000" w:rsidRDefault="00000000" w:rsidRPr="00000000" w14:paraId="000000A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epresentação da possibilidade formativa do curso, contemplando todo o itinerário formativo do Curso. </w:t>
      </w: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Devem constar todos os componentes curriculares, inclusive, quando previstos, Trabalho de Conclusão de Curso, Estágio e Atividades Curriculares Complementares.</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ind w:left="0" w:right="593" w:firstLine="0"/>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before="10" w:lineRule="auto"/>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3762"/>
          <w:tab w:val="left" w:leader="none" w:pos="3763"/>
        </w:tabs>
        <w:spacing w:after="0" w:before="93"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12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Matriz Curricular </w:t>
      </w:r>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3762"/>
          <w:tab w:val="left" w:leader="none" w:pos="3763"/>
        </w:tabs>
        <w:spacing w:after="0" w:before="93" w:line="240" w:lineRule="auto"/>
        <w:ind w:left="144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Apresentar o itinerário formativo do curso, contemplando: componente curricular, carga horária apresentada em hora-relógio e em hora-aula, total da carga horária anual/ semestral e carga horária total do curso.</w:t>
      </w:r>
    </w:p>
    <w:p w:rsidR="00000000" w:rsidDel="00000000" w:rsidP="00000000" w:rsidRDefault="00000000" w:rsidRPr="00000000" w14:paraId="000000B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3762"/>
          <w:tab w:val="left" w:leader="none" w:pos="3763"/>
        </w:tabs>
        <w:spacing w:after="0" w:before="0" w:line="240" w:lineRule="auto"/>
        <w:ind w:left="144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 que diz respeito à oferta de carga horária a distância, a matriz curricular do curso deverá atender o que prevê a Instrução Normativa Proen Nº 06/2022.</w:t>
      </w:r>
    </w:p>
    <w:p w:rsidR="00000000" w:rsidDel="00000000" w:rsidP="00000000" w:rsidRDefault="00000000" w:rsidRPr="00000000" w14:paraId="000000B5">
      <w:pPr>
        <w:tabs>
          <w:tab w:val="left" w:leader="none" w:pos="3762"/>
          <w:tab w:val="left" w:leader="none" w:pos="3763"/>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6">
      <w:pPr>
        <w:numPr>
          <w:ilvl w:val="0"/>
          <w:numId w:val="15"/>
        </w:numPr>
        <w:ind w:left="720" w:hanging="360"/>
        <w:jc w:val="center"/>
        <w:rPr>
          <w:rFonts w:ascii="Calibri" w:cs="Calibri" w:eastAsia="Calibri" w:hAnsi="Calibri"/>
          <w:color w:val="212529"/>
          <w:sz w:val="24"/>
          <w:szCs w:val="24"/>
        </w:rPr>
      </w:pPr>
      <w:r w:rsidDel="00000000" w:rsidR="00000000" w:rsidRPr="00000000">
        <w:rPr>
          <w:rFonts w:ascii="Calibri" w:cs="Calibri" w:eastAsia="Calibri" w:hAnsi="Calibri"/>
          <w:color w:val="212529"/>
          <w:sz w:val="24"/>
          <w:szCs w:val="24"/>
          <w:u w:val="single"/>
          <w:rtl w:val="0"/>
        </w:rPr>
        <w:t xml:space="preserve">Ver o modelo de matriz disponível </w:t>
      </w:r>
      <w:hyperlink r:id="rId11">
        <w:r w:rsidDel="00000000" w:rsidR="00000000" w:rsidRPr="00000000">
          <w:rPr>
            <w:rFonts w:ascii="Calibri" w:cs="Calibri" w:eastAsia="Calibri" w:hAnsi="Calibri"/>
            <w:color w:val="1155cc"/>
            <w:sz w:val="24"/>
            <w:szCs w:val="24"/>
            <w:u w:val="single"/>
            <w:rtl w:val="0"/>
          </w:rPr>
          <w:t xml:space="preserve">aqui</w:t>
        </w:r>
      </w:hyperlink>
      <w:r w:rsidDel="00000000" w:rsidR="00000000" w:rsidRPr="00000000">
        <w:rPr>
          <w:rFonts w:ascii="Calibri" w:cs="Calibri" w:eastAsia="Calibri" w:hAnsi="Calibri"/>
          <w:color w:val="212529"/>
          <w:sz w:val="24"/>
          <w:szCs w:val="24"/>
          <w:u w:val="single"/>
          <w:rtl w:val="0"/>
        </w:rPr>
        <w:t xml:space="preserve">.</w:t>
      </w:r>
      <w:r w:rsidDel="00000000" w:rsidR="00000000" w:rsidRPr="00000000">
        <w:rPr>
          <w:rtl w:val="0"/>
        </w:rPr>
      </w:r>
    </w:p>
    <w:p w:rsidR="00000000" w:rsidDel="00000000" w:rsidP="00000000" w:rsidRDefault="00000000" w:rsidRPr="00000000" w14:paraId="000000B7">
      <w:pPr>
        <w:ind w:left="1440" w:firstLine="0"/>
        <w:jc w:val="center"/>
        <w:rPr>
          <w:rFonts w:ascii="Calibri" w:cs="Calibri" w:eastAsia="Calibri" w:hAnsi="Calibri"/>
          <w:color w:val="212529"/>
          <w:sz w:val="24"/>
          <w:szCs w:val="24"/>
        </w:rPr>
      </w:pPr>
      <w:r w:rsidDel="00000000" w:rsidR="00000000" w:rsidRPr="00000000">
        <w:rPr>
          <w:rtl w:val="0"/>
        </w:rPr>
      </w:r>
    </w:p>
    <w:p w:rsidR="00000000" w:rsidDel="00000000" w:rsidP="00000000" w:rsidRDefault="00000000" w:rsidRPr="00000000" w14:paraId="000000B8">
      <w:pPr>
        <w:numPr>
          <w:ilvl w:val="0"/>
          <w:numId w:val="15"/>
        </w:numPr>
        <w:ind w:left="720" w:hanging="360"/>
        <w:jc w:val="center"/>
        <w:rPr>
          <w:rFonts w:ascii="Calibri" w:cs="Calibri" w:eastAsia="Calibri" w:hAnsi="Calibri"/>
          <w:color w:val="212529"/>
          <w:sz w:val="24"/>
          <w:szCs w:val="24"/>
        </w:rPr>
      </w:pPr>
      <w:r w:rsidDel="00000000" w:rsidR="00000000" w:rsidRPr="00000000">
        <w:rPr>
          <w:rFonts w:ascii="Calibri" w:cs="Calibri" w:eastAsia="Calibri" w:hAnsi="Calibri"/>
          <w:color w:val="212529"/>
          <w:sz w:val="24"/>
          <w:szCs w:val="24"/>
          <w:rtl w:val="0"/>
        </w:rPr>
        <w:t xml:space="preserve">Ver orientação sobre a organização das cargas horárias </w:t>
      </w:r>
      <w:hyperlink r:id="rId12">
        <w:r w:rsidDel="00000000" w:rsidR="00000000" w:rsidRPr="00000000">
          <w:rPr>
            <w:rFonts w:ascii="Calibri" w:cs="Calibri" w:eastAsia="Calibri" w:hAnsi="Calibri"/>
            <w:color w:val="1155cc"/>
            <w:sz w:val="24"/>
            <w:szCs w:val="24"/>
            <w:u w:val="single"/>
            <w:rtl w:val="0"/>
          </w:rPr>
          <w:t xml:space="preserve">aqui</w:t>
        </w:r>
      </w:hyperlink>
      <w:r w:rsidDel="00000000" w:rsidR="00000000" w:rsidRPr="00000000">
        <w:rPr>
          <w:rFonts w:ascii="Calibri" w:cs="Calibri" w:eastAsia="Calibri" w:hAnsi="Calibri"/>
          <w:color w:val="212529"/>
          <w:sz w:val="24"/>
          <w:szCs w:val="24"/>
          <w:rtl w:val="0"/>
        </w:rPr>
        <w:t xml:space="preserve">.</w:t>
      </w:r>
    </w:p>
    <w:p w:rsidR="00000000" w:rsidDel="00000000" w:rsidP="00000000" w:rsidRDefault="00000000" w:rsidRPr="00000000" w14:paraId="000000B9">
      <w:pP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BA">
      <w:pP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3762"/>
          <w:tab w:val="left" w:leader="none" w:pos="3763"/>
        </w:tabs>
        <w:spacing w:after="0" w:before="0" w:line="240" w:lineRule="auto"/>
        <w:ind w:left="1417" w:right="2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12.1 Prática Profissional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3762"/>
          <w:tab w:val="left" w:leader="none" w:pos="3763"/>
        </w:tabs>
        <w:spacing w:after="0" w:before="0" w:line="240" w:lineRule="auto"/>
        <w:ind w:left="1417" w:right="28" w:firstLine="0"/>
        <w:jc w:val="both"/>
        <w:rPr>
          <w:rFonts w:ascii="Calibri" w:cs="Calibri" w:eastAsia="Calibri" w:hAnsi="Calibri"/>
          <w:b w:val="0"/>
          <w:i w:val="1"/>
          <w:smallCaps w:val="0"/>
          <w:strike w:val="1"/>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Considerar o previsto na legislação relativa ao respectivo curso e na OD/IFRS, com relação à prática profissional nos cursos.</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186"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12. 2 Programa por Componentes Curriculares</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before="3" w:lineRule="auto"/>
        <w:rPr>
          <w:rFonts w:ascii="Calibri" w:cs="Calibri" w:eastAsia="Calibri" w:hAnsi="Calibri"/>
          <w:color w:val="000000"/>
          <w:sz w:val="24"/>
          <w:szCs w:val="24"/>
        </w:rPr>
      </w:pPr>
      <w:r w:rsidDel="00000000" w:rsidR="00000000" w:rsidRPr="00000000">
        <w:rPr>
          <w:rtl w:val="0"/>
        </w:rPr>
      </w:r>
    </w:p>
    <w:tbl>
      <w:tblPr>
        <w:tblStyle w:val="Table2"/>
        <w:tblW w:w="9330.0" w:type="dxa"/>
        <w:jc w:val="left"/>
        <w:tblInd w:w="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25"/>
        <w:gridCol w:w="4605"/>
        <w:tblGridChange w:id="0">
          <w:tblGrid>
            <w:gridCol w:w="4725"/>
            <w:gridCol w:w="4605"/>
          </w:tblGrid>
        </w:tblGridChange>
      </w:tblGrid>
      <w:tr>
        <w:trPr>
          <w:cantSplit w:val="0"/>
          <w:trHeight w:val="340" w:hRule="atLeast"/>
          <w:tblHeader w:val="0"/>
        </w:trPr>
        <w:tc>
          <w:tcPr/>
          <w:p w:rsidR="00000000" w:rsidDel="00000000" w:rsidP="00000000" w:rsidRDefault="00000000" w:rsidRPr="00000000" w14:paraId="000000C0">
            <w:pPr>
              <w:pBdr>
                <w:top w:space="0" w:sz="0" w:val="nil"/>
                <w:left w:space="0" w:sz="0" w:val="nil"/>
                <w:bottom w:space="0" w:sz="0" w:val="nil"/>
                <w:right w:space="0" w:sz="0" w:val="nil"/>
                <w:between w:space="0" w:sz="0" w:val="nil"/>
              </w:pBdr>
              <w:ind w:left="107"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Componente Curricular:</w:t>
            </w:r>
          </w:p>
        </w:tc>
        <w:tc>
          <w:tcPr/>
          <w:p w:rsidR="00000000" w:rsidDel="00000000" w:rsidP="00000000" w:rsidRDefault="00000000" w:rsidRPr="00000000" w14:paraId="000000C1">
            <w:pPr>
              <w:pBdr>
                <w:top w:space="0" w:sz="0" w:val="nil"/>
                <w:left w:space="0" w:sz="0" w:val="nil"/>
                <w:bottom w:space="0" w:sz="0" w:val="nil"/>
                <w:right w:space="0" w:sz="0" w:val="nil"/>
                <w:between w:space="0" w:sz="0" w:val="nil"/>
              </w:pBdr>
              <w:ind w:left="104"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Carga Horária</w:t>
            </w:r>
            <w:r w:rsidDel="00000000" w:rsidR="00000000" w:rsidRPr="00000000">
              <w:rPr>
                <w:rFonts w:ascii="Calibri" w:cs="Calibri" w:eastAsia="Calibri" w:hAnsi="Calibri"/>
                <w:b w:val="1"/>
                <w:rtl w:val="0"/>
              </w:rPr>
              <w:t xml:space="preserve"> (hora-relógio)</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C2">
            <w:pPr>
              <w:pBdr>
                <w:top w:space="0" w:sz="0" w:val="nil"/>
                <w:left w:space="0" w:sz="0" w:val="nil"/>
                <w:bottom w:space="0" w:sz="0" w:val="nil"/>
                <w:right w:space="0" w:sz="0" w:val="nil"/>
                <w:between w:space="0" w:sz="0" w:val="nil"/>
              </w:pBdr>
              <w:ind w:left="107" w:firstLine="0"/>
              <w:rPr>
                <w:rFonts w:ascii="Calibri" w:cs="Calibri" w:eastAsia="Calibri" w:hAnsi="Calibri"/>
                <w:b w:val="1"/>
                <w:color w:val="000000"/>
              </w:rPr>
            </w:pPr>
            <w:r w:rsidDel="00000000" w:rsidR="00000000" w:rsidRPr="00000000">
              <w:rPr>
                <w:rFonts w:ascii="Calibri" w:cs="Calibri" w:eastAsia="Calibri" w:hAnsi="Calibri"/>
                <w:b w:val="1"/>
                <w:rtl w:val="0"/>
              </w:rPr>
              <w:t xml:space="preserve">Carga horária presencial (hora-relógio)</w:t>
            </w:r>
            <w:r w:rsidDel="00000000" w:rsidR="00000000" w:rsidRPr="00000000">
              <w:rPr>
                <w:rtl w:val="0"/>
              </w:rPr>
            </w:r>
          </w:p>
        </w:tc>
        <w:tc>
          <w:tcPr/>
          <w:p w:rsidR="00000000" w:rsidDel="00000000" w:rsidP="00000000" w:rsidRDefault="00000000" w:rsidRPr="00000000" w14:paraId="000000C3">
            <w:pPr>
              <w:pBdr>
                <w:top w:space="0" w:sz="0" w:val="nil"/>
                <w:left w:space="0" w:sz="0" w:val="nil"/>
                <w:bottom w:space="0" w:sz="0" w:val="nil"/>
                <w:right w:space="0" w:sz="0" w:val="nil"/>
                <w:between w:space="0" w:sz="0" w:val="nil"/>
              </w:pBdr>
              <w:ind w:left="104" w:firstLine="0"/>
              <w:rPr>
                <w:rFonts w:ascii="Calibri" w:cs="Calibri" w:eastAsia="Calibri" w:hAnsi="Calibri"/>
                <w:i w:val="1"/>
                <w:color w:val="000000"/>
              </w:rPr>
            </w:pPr>
            <w:r w:rsidDel="00000000" w:rsidR="00000000" w:rsidRPr="00000000">
              <w:rPr>
                <w:rFonts w:ascii="Calibri" w:cs="Calibri" w:eastAsia="Calibri" w:hAnsi="Calibri"/>
                <w:b w:val="1"/>
                <w:rtl w:val="0"/>
              </w:rPr>
              <w:t xml:space="preserve">Carga horária a distância (hora -relógio) - </w:t>
            </w:r>
            <w:r w:rsidDel="00000000" w:rsidR="00000000" w:rsidRPr="00000000">
              <w:rPr>
                <w:rFonts w:ascii="Calibri" w:cs="Calibri" w:eastAsia="Calibri" w:hAnsi="Calibri"/>
                <w:i w:val="1"/>
                <w:rtl w:val="0"/>
              </w:rPr>
              <w:t xml:space="preserve">quando houver</w:t>
            </w:r>
            <w:r w:rsidDel="00000000" w:rsidR="00000000" w:rsidRPr="00000000">
              <w:rPr>
                <w:rtl w:val="0"/>
              </w:rPr>
            </w:r>
          </w:p>
        </w:tc>
      </w:tr>
      <w:tr>
        <w:trPr>
          <w:cantSplit w:val="0"/>
          <w:trHeight w:val="540" w:hRule="atLeast"/>
          <w:tblHeader w:val="0"/>
        </w:trPr>
        <w:tc>
          <w:tcPr>
            <w:gridSpan w:val="2"/>
          </w:tcPr>
          <w:p w:rsidR="00000000" w:rsidDel="00000000" w:rsidP="00000000" w:rsidRDefault="00000000" w:rsidRPr="00000000" w14:paraId="000000C4">
            <w:pPr>
              <w:pBdr>
                <w:top w:space="0" w:sz="0" w:val="nil"/>
                <w:left w:space="0" w:sz="0" w:val="nil"/>
                <w:bottom w:space="0" w:sz="0" w:val="nil"/>
                <w:right w:space="0" w:sz="0" w:val="nil"/>
                <w:between w:space="0" w:sz="0" w:val="nil"/>
              </w:pBdr>
              <w:ind w:left="107" w:right="98" w:firstLine="0"/>
              <w:jc w:val="both"/>
              <w:rPr>
                <w:rFonts w:ascii="Calibri" w:cs="Calibri" w:eastAsia="Calibri" w:hAnsi="Calibri"/>
                <w:i w:val="1"/>
              </w:rPr>
            </w:pPr>
            <w:r w:rsidDel="00000000" w:rsidR="00000000" w:rsidRPr="00000000">
              <w:rPr>
                <w:rFonts w:ascii="Calibri" w:cs="Calibri" w:eastAsia="Calibri" w:hAnsi="Calibri"/>
                <w:b w:val="1"/>
                <w:color w:val="000000"/>
                <w:rtl w:val="0"/>
              </w:rPr>
              <w:t xml:space="preserve">Objetivo geral do componente curricular</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ind w:left="107" w:right="98" w:firstLine="0"/>
              <w:jc w:val="both"/>
              <w:rPr>
                <w:rFonts w:ascii="Calibri" w:cs="Calibri" w:eastAsia="Calibri" w:hAnsi="Calibri"/>
                <w:i w:val="1"/>
                <w:color w:val="000000"/>
              </w:rPr>
            </w:pPr>
            <w:r w:rsidDel="00000000" w:rsidR="00000000" w:rsidRPr="00000000">
              <w:rPr>
                <w:rFonts w:ascii="Calibri" w:cs="Calibri" w:eastAsia="Calibri" w:hAnsi="Calibri"/>
                <w:i w:val="1"/>
                <w:rtl w:val="0"/>
              </w:rPr>
              <w:t xml:space="preserve">C</w:t>
            </w:r>
            <w:r w:rsidDel="00000000" w:rsidR="00000000" w:rsidRPr="00000000">
              <w:rPr>
                <w:rFonts w:ascii="Calibri" w:cs="Calibri" w:eastAsia="Calibri" w:hAnsi="Calibri"/>
                <w:i w:val="1"/>
                <w:color w:val="000000"/>
                <w:rtl w:val="0"/>
              </w:rPr>
              <w:t xml:space="preserve">onforme a proposta do componente curricular tendo como base a utilização dos critérios finais dos quais resultam progressivamente as respostas de aprendizagem esperadas. </w:t>
            </w:r>
            <w:r w:rsidDel="00000000" w:rsidR="00000000" w:rsidRPr="00000000">
              <w:rPr>
                <w:rFonts w:ascii="Calibri" w:cs="Calibri" w:eastAsia="Calibri" w:hAnsi="Calibri"/>
                <w:i w:val="1"/>
                <w:rtl w:val="0"/>
              </w:rPr>
              <w:t xml:space="preserve">Objetivo único iniciado por </w:t>
            </w:r>
            <w:r w:rsidDel="00000000" w:rsidR="00000000" w:rsidRPr="00000000">
              <w:rPr>
                <w:rFonts w:ascii="Calibri" w:cs="Calibri" w:eastAsia="Calibri" w:hAnsi="Calibri"/>
                <w:i w:val="1"/>
                <w:color w:val="000000"/>
                <w:rtl w:val="0"/>
              </w:rPr>
              <w:t xml:space="preserve">verbo no infinitivo.</w:t>
            </w:r>
          </w:p>
          <w:p w:rsidR="00000000" w:rsidDel="00000000" w:rsidP="00000000" w:rsidRDefault="00000000" w:rsidRPr="00000000" w14:paraId="000000C6">
            <w:pPr>
              <w:pBdr>
                <w:top w:space="0" w:sz="0" w:val="nil"/>
                <w:left w:space="0" w:sz="0" w:val="nil"/>
                <w:bottom w:space="0" w:sz="0" w:val="nil"/>
                <w:right w:space="0" w:sz="0" w:val="nil"/>
                <w:between w:space="0" w:sz="0" w:val="nil"/>
              </w:pBdr>
              <w:ind w:left="107" w:right="98" w:firstLine="0"/>
              <w:rPr>
                <w:rFonts w:ascii="Calibri" w:cs="Calibri" w:eastAsia="Calibri" w:hAnsi="Calibri"/>
                <w:b w:val="1"/>
              </w:rPr>
            </w:pPr>
            <w:r w:rsidDel="00000000" w:rsidR="00000000" w:rsidRPr="00000000">
              <w:rPr>
                <w:rtl w:val="0"/>
              </w:rPr>
            </w:r>
          </w:p>
        </w:tc>
      </w:tr>
      <w:tr>
        <w:trPr>
          <w:cantSplit w:val="0"/>
          <w:trHeight w:val="540" w:hRule="atLeast"/>
          <w:tblHeader w:val="0"/>
        </w:trPr>
        <w:tc>
          <w:tcPr>
            <w:gridSpan w:val="2"/>
          </w:tcPr>
          <w:p w:rsidR="00000000" w:rsidDel="00000000" w:rsidP="00000000" w:rsidRDefault="00000000" w:rsidRPr="00000000" w14:paraId="000000C8">
            <w:pPr>
              <w:ind w:left="107" w:right="99" w:firstLine="0"/>
              <w:jc w:val="both"/>
              <w:rPr>
                <w:rFonts w:ascii="Calibri" w:cs="Calibri" w:eastAsia="Calibri" w:hAnsi="Calibri"/>
                <w:i w:val="1"/>
              </w:rPr>
            </w:pPr>
            <w:r w:rsidDel="00000000" w:rsidR="00000000" w:rsidRPr="00000000">
              <w:rPr>
                <w:rFonts w:ascii="Calibri" w:cs="Calibri" w:eastAsia="Calibri" w:hAnsi="Calibri"/>
                <w:b w:val="1"/>
                <w:rtl w:val="0"/>
              </w:rPr>
              <w:t xml:space="preserve">Pré-requisitos e/ou co-requisitos: </w:t>
            </w:r>
            <w:r w:rsidDel="00000000" w:rsidR="00000000" w:rsidRPr="00000000">
              <w:rPr>
                <w:rtl w:val="0"/>
              </w:rPr>
            </w:r>
          </w:p>
          <w:p w:rsidR="00000000" w:rsidDel="00000000" w:rsidP="00000000" w:rsidRDefault="00000000" w:rsidRPr="00000000" w14:paraId="000000C9">
            <w:pPr>
              <w:ind w:left="107" w:right="99" w:firstLine="0"/>
              <w:jc w:val="both"/>
              <w:rPr>
                <w:rFonts w:ascii="Calibri" w:cs="Calibri" w:eastAsia="Calibri" w:hAnsi="Calibri"/>
                <w:i w:val="1"/>
              </w:rPr>
            </w:pPr>
            <w:r w:rsidDel="00000000" w:rsidR="00000000" w:rsidRPr="00000000">
              <w:rPr>
                <w:rFonts w:ascii="Calibri" w:cs="Calibri" w:eastAsia="Calibri" w:hAnsi="Calibri"/>
                <w:i w:val="1"/>
                <w:rtl w:val="0"/>
              </w:rPr>
              <w:t xml:space="preserve">Quando houver - </w:t>
            </w:r>
            <w:r w:rsidDel="00000000" w:rsidR="00000000" w:rsidRPr="00000000">
              <w:rPr>
                <w:rFonts w:ascii="Calibri" w:cs="Calibri" w:eastAsia="Calibri" w:hAnsi="Calibri"/>
                <w:i w:val="1"/>
                <w:u w:val="single"/>
                <w:rtl w:val="0"/>
              </w:rPr>
              <w:t xml:space="preserve">Pré-requisitos</w:t>
            </w:r>
            <w:r w:rsidDel="00000000" w:rsidR="00000000" w:rsidRPr="00000000">
              <w:rPr>
                <w:rFonts w:ascii="Calibri" w:cs="Calibri" w:eastAsia="Calibri" w:hAnsi="Calibri"/>
                <w:i w:val="1"/>
                <w:rtl w:val="0"/>
              </w:rPr>
              <w:t xml:space="preserve">: descrição dos componentes curriculares que deverão ter sido cursados pelo estudante por desenvolverem conteúdos básicos. </w:t>
            </w:r>
          </w:p>
          <w:p w:rsidR="00000000" w:rsidDel="00000000" w:rsidP="00000000" w:rsidRDefault="00000000" w:rsidRPr="00000000" w14:paraId="000000CA">
            <w:pPr>
              <w:pBdr>
                <w:top w:space="0" w:sz="0" w:val="nil"/>
                <w:left w:space="0" w:sz="0" w:val="nil"/>
                <w:bottom w:space="0" w:sz="0" w:val="nil"/>
                <w:right w:space="0" w:sz="0" w:val="nil"/>
                <w:between w:space="0" w:sz="0" w:val="nil"/>
              </w:pBdr>
              <w:ind w:left="107" w:right="98" w:firstLine="0"/>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tbl>
      <w:tblPr>
        <w:tblStyle w:val="Table3"/>
        <w:tblW w:w="9360.0" w:type="dxa"/>
        <w:jc w:val="left"/>
        <w:tblInd w:w="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rHeight w:val="1560" w:hRule="atLeast"/>
          <w:tblHeader w:val="0"/>
        </w:trPr>
        <w:tc>
          <w:tcPr/>
          <w:p w:rsidR="00000000" w:rsidDel="00000000" w:rsidP="00000000" w:rsidRDefault="00000000" w:rsidRPr="00000000" w14:paraId="000000CD">
            <w:pPr>
              <w:pBdr>
                <w:top w:space="0" w:sz="0" w:val="nil"/>
                <w:left w:space="0" w:sz="0" w:val="nil"/>
                <w:bottom w:space="0" w:sz="0" w:val="nil"/>
                <w:right w:space="0" w:sz="0" w:val="nil"/>
                <w:between w:space="0" w:sz="0" w:val="nil"/>
              </w:pBdr>
              <w:ind w:left="107" w:right="97" w:firstLine="0"/>
              <w:jc w:val="both"/>
              <w:rPr>
                <w:rFonts w:ascii="Calibri" w:cs="Calibri" w:eastAsia="Calibri" w:hAnsi="Calibri"/>
                <w:i w:val="1"/>
              </w:rPr>
            </w:pPr>
            <w:r w:rsidDel="00000000" w:rsidR="00000000" w:rsidRPr="00000000">
              <w:rPr>
                <w:rFonts w:ascii="Calibri" w:cs="Calibri" w:eastAsia="Calibri" w:hAnsi="Calibri"/>
                <w:b w:val="1"/>
                <w:color w:val="000000"/>
                <w:rtl w:val="0"/>
              </w:rPr>
              <w:t xml:space="preserve">Ementa: </w:t>
            </w: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ind w:left="107" w:right="97" w:firstLine="0"/>
              <w:jc w:val="both"/>
              <w:rPr>
                <w:rFonts w:ascii="Calibri" w:cs="Calibri" w:eastAsia="Calibri" w:hAnsi="Calibri"/>
                <w:i w:val="1"/>
                <w:color w:val="000000"/>
                <w:vertAlign w:val="superscript"/>
              </w:rPr>
            </w:pPr>
            <w:r w:rsidDel="00000000" w:rsidR="00000000" w:rsidRPr="00000000">
              <w:rPr>
                <w:rFonts w:ascii="Calibri" w:cs="Calibri" w:eastAsia="Calibri" w:hAnsi="Calibri"/>
                <w:i w:val="1"/>
                <w:color w:val="000000"/>
                <w:rtl w:val="0"/>
              </w:rPr>
              <w:t xml:space="preserve">Descrição dos conteúdos programáticos a serem abordados pelo componente curricular no período letivo, bem como a concepção e o contexto no qual será trabalhado. A ementa </w:t>
            </w:r>
            <w:r w:rsidDel="00000000" w:rsidR="00000000" w:rsidRPr="00000000">
              <w:rPr>
                <w:rFonts w:ascii="Calibri" w:cs="Calibri" w:eastAsia="Calibri" w:hAnsi="Calibri"/>
                <w:i w:val="1"/>
                <w:color w:val="000000"/>
                <w:u w:val="single"/>
                <w:rtl w:val="0"/>
              </w:rPr>
              <w:t xml:space="preserve">não deve</w:t>
            </w:r>
            <w:r w:rsidDel="00000000" w:rsidR="00000000" w:rsidRPr="00000000">
              <w:rPr>
                <w:rFonts w:ascii="Calibri" w:cs="Calibri" w:eastAsia="Calibri" w:hAnsi="Calibri"/>
                <w:i w:val="1"/>
                <w:color w:val="000000"/>
                <w:rtl w:val="0"/>
              </w:rPr>
              <w:t xml:space="preserve"> iniciar com verbo no infinitivo. Os componentes optativos, o estágio e o Trabalho de Conclusão de Curso (TCC)</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color w:val="000000"/>
                <w:rtl w:val="0"/>
              </w:rPr>
              <w:t xml:space="preserve">também precisam apresentar o seu respectivo</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color w:val="000000"/>
                <w:rtl w:val="0"/>
              </w:rPr>
              <w:t xml:space="preserve">programa.</w:t>
            </w:r>
            <w:r w:rsidDel="00000000" w:rsidR="00000000" w:rsidRPr="00000000">
              <w:rPr>
                <w:rtl w:val="0"/>
              </w:rPr>
            </w:r>
          </w:p>
          <w:p w:rsidR="00000000" w:rsidDel="00000000" w:rsidP="00000000" w:rsidRDefault="00000000" w:rsidRPr="00000000" w14:paraId="000000CF">
            <w:pPr>
              <w:ind w:left="0" w:firstLine="0"/>
              <w:jc w:val="both"/>
              <w:rPr>
                <w:rFonts w:ascii="Calibri" w:cs="Calibri" w:eastAsia="Calibri" w:hAnsi="Calibri"/>
                <w:i w:val="1"/>
                <w:vertAlign w:val="superscript"/>
              </w:rPr>
            </w:pPr>
            <w:r w:rsidDel="00000000" w:rsidR="00000000" w:rsidRPr="00000000">
              <w:rPr>
                <w:rFonts w:ascii="Calibri" w:cs="Calibri" w:eastAsia="Calibri" w:hAnsi="Calibri"/>
                <w:i w:val="1"/>
                <w:rtl w:val="0"/>
              </w:rPr>
              <w:t xml:space="preserve"> Orienta-se que as Ementas sejam descritas considerando os principais conteúdos, iniciadas por: "estudo de", "caracterização de", "estabelecimentos de relações entre", "busca de compreensão de", "reflexão sobre", "análise de", "exame de questões sobre", "descrição de ", "pesquisa de", "investigação sobre", "elaboração de", "construção de", "introdução a", "fundamentação de", "desenvolvimento de", "aplicação de", "interpretação de", "aprofundamento de", "produção de", "criação de", "organização de", "confecção de", "demonstração de", "levantamento de", "definição de", "processamento de", "expressão de", "comunicação de", "participação em", "experimentação de", "detalhamento de", "discussão de", "orientação sobre", "comparação entre", "confronto com", "interface entre”; Ao invés da listagem de conteúdos isolados.</w:t>
            </w:r>
            <w:r w:rsidDel="00000000" w:rsidR="00000000" w:rsidRPr="00000000">
              <w:rPr>
                <w:rtl w:val="0"/>
              </w:rPr>
            </w:r>
          </w:p>
        </w:tc>
      </w:tr>
      <w:tr>
        <w:trPr>
          <w:cantSplit w:val="0"/>
          <w:trHeight w:val="920" w:hRule="atLeast"/>
          <w:tblHeader w:val="0"/>
        </w:trPr>
        <w:tc>
          <w:tcPr/>
          <w:p w:rsidR="00000000" w:rsidDel="00000000" w:rsidP="00000000" w:rsidRDefault="00000000" w:rsidRPr="00000000" w14:paraId="000000D0">
            <w:pPr>
              <w:pBdr>
                <w:top w:space="0" w:sz="0" w:val="nil"/>
                <w:left w:space="0" w:sz="0" w:val="nil"/>
                <w:bottom w:space="0" w:sz="0" w:val="nil"/>
                <w:right w:space="0" w:sz="0" w:val="nil"/>
                <w:between w:space="0" w:sz="0" w:val="nil"/>
              </w:pBdr>
              <w:ind w:left="107" w:right="99" w:firstLine="0"/>
              <w:jc w:val="both"/>
              <w:rPr>
                <w:rFonts w:ascii="Calibri" w:cs="Calibri" w:eastAsia="Calibri" w:hAnsi="Calibri"/>
                <w:i w:val="1"/>
              </w:rPr>
            </w:pPr>
            <w:r w:rsidDel="00000000" w:rsidR="00000000" w:rsidRPr="00000000">
              <w:rPr>
                <w:rFonts w:ascii="Calibri" w:cs="Calibri" w:eastAsia="Calibri" w:hAnsi="Calibri"/>
                <w:b w:val="1"/>
                <w:color w:val="000000"/>
                <w:rtl w:val="0"/>
              </w:rPr>
              <w:t xml:space="preserve">Referências</w:t>
            </w:r>
            <w:r w:rsidDel="00000000" w:rsidR="00000000" w:rsidRPr="00000000">
              <w:rPr>
                <w:rFonts w:ascii="Calibri" w:cs="Calibri" w:eastAsia="Calibri" w:hAnsi="Calibri"/>
                <w:b w:val="1"/>
                <w:vertAlign w:val="superscript"/>
              </w:rPr>
              <w:footnoteReference w:customMarkFollows="0" w:id="1"/>
            </w: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D1">
            <w:pPr>
              <w:ind w:left="100" w:right="100" w:firstLine="0"/>
              <w:jc w:val="both"/>
              <w:rPr>
                <w:rFonts w:ascii="Calibri" w:cs="Calibri" w:eastAsia="Calibri" w:hAnsi="Calibri"/>
                <w:i w:val="1"/>
              </w:rPr>
            </w:pPr>
            <w:r w:rsidDel="00000000" w:rsidR="00000000" w:rsidRPr="00000000">
              <w:rPr>
                <w:rFonts w:ascii="Calibri" w:cs="Calibri" w:eastAsia="Calibri" w:hAnsi="Calibri"/>
                <w:b w:val="1"/>
                <w:i w:val="1"/>
                <w:rtl w:val="0"/>
              </w:rPr>
              <w:t xml:space="preserve">Básica:</w:t>
            </w:r>
            <w:r w:rsidDel="00000000" w:rsidR="00000000" w:rsidRPr="00000000">
              <w:rPr>
                <w:rFonts w:ascii="Calibri" w:cs="Calibri" w:eastAsia="Calibri" w:hAnsi="Calibri"/>
                <w:i w:val="1"/>
                <w:rtl w:val="0"/>
              </w:rPr>
              <w:t xml:space="preserve"> A bibliografia básica para cada componente curricular deve abarcar, no mínimo, três títulos.</w:t>
            </w:r>
          </w:p>
          <w:p w:rsidR="00000000" w:rsidDel="00000000" w:rsidP="00000000" w:rsidRDefault="00000000" w:rsidRPr="00000000" w14:paraId="000000D2">
            <w:pPr>
              <w:pBdr>
                <w:top w:space="0" w:sz="0" w:val="nil"/>
                <w:left w:space="0" w:sz="0" w:val="nil"/>
                <w:bottom w:space="0" w:sz="0" w:val="nil"/>
                <w:right w:space="0" w:sz="0" w:val="nil"/>
                <w:between w:space="0" w:sz="0" w:val="nil"/>
              </w:pBdr>
              <w:ind w:left="107" w:right="99" w:firstLine="0"/>
              <w:jc w:val="both"/>
              <w:rPr>
                <w:rFonts w:ascii="Calibri" w:cs="Calibri" w:eastAsia="Calibri" w:hAnsi="Calibri"/>
                <w:i w:val="1"/>
              </w:rPr>
            </w:pPr>
            <w:r w:rsidDel="00000000" w:rsidR="00000000" w:rsidRPr="00000000">
              <w:rPr>
                <w:rFonts w:ascii="Calibri" w:cs="Calibri" w:eastAsia="Calibri" w:hAnsi="Calibri"/>
                <w:b w:val="1"/>
                <w:i w:val="1"/>
                <w:rtl w:val="0"/>
              </w:rPr>
              <w:t xml:space="preserve">Complementar</w:t>
            </w:r>
            <w:r w:rsidDel="00000000" w:rsidR="00000000" w:rsidRPr="00000000">
              <w:rPr>
                <w:rFonts w:ascii="Calibri" w:cs="Calibri" w:eastAsia="Calibri" w:hAnsi="Calibri"/>
                <w:i w:val="1"/>
                <w:rtl w:val="0"/>
              </w:rPr>
              <w:t xml:space="preserve">: A bibliografia complementar deve indicar, no mínimo, cinco títulos por unidade curricular. </w:t>
            </w:r>
          </w:p>
          <w:p w:rsidR="00000000" w:rsidDel="00000000" w:rsidP="00000000" w:rsidRDefault="00000000" w:rsidRPr="00000000" w14:paraId="000000D3">
            <w:pPr>
              <w:pBdr>
                <w:top w:space="0" w:sz="0" w:val="nil"/>
                <w:left w:space="0" w:sz="0" w:val="nil"/>
                <w:bottom w:space="0" w:sz="0" w:val="nil"/>
                <w:right w:space="0" w:sz="0" w:val="nil"/>
                <w:between w:space="0" w:sz="0" w:val="nil"/>
              </w:pBdr>
              <w:ind w:left="107" w:right="99" w:firstLine="0"/>
              <w:jc w:val="both"/>
              <w:rPr>
                <w:rFonts w:ascii="Calibri" w:cs="Calibri" w:eastAsia="Calibri" w:hAnsi="Calibri"/>
                <w:i w:val="1"/>
                <w:u w:val="single"/>
              </w:rPr>
            </w:pPr>
            <w:r w:rsidDel="00000000" w:rsidR="00000000" w:rsidRPr="00000000">
              <w:rPr>
                <w:rFonts w:ascii="Calibri" w:cs="Calibri" w:eastAsia="Calibri" w:hAnsi="Calibri"/>
                <w:i w:val="1"/>
                <w:rtl w:val="0"/>
              </w:rPr>
              <w:t xml:space="preserve">- Observar normas ABNT na indicação das Referências.</w:t>
            </w:r>
            <w:r w:rsidDel="00000000" w:rsidR="00000000" w:rsidRPr="00000000">
              <w:rPr>
                <w:rtl w:val="0"/>
              </w:rPr>
            </w:r>
          </w:p>
        </w:tc>
      </w:tr>
    </w:tbl>
    <w:p w:rsidR="00000000" w:rsidDel="00000000" w:rsidP="00000000" w:rsidRDefault="00000000" w:rsidRPr="00000000" w14:paraId="000000D4">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D5">
      <w:pPr>
        <w:tabs>
          <w:tab w:val="left" w:leader="none" w:pos="2346"/>
          <w:tab w:val="left" w:leader="none" w:pos="2347"/>
        </w:tabs>
        <w:ind w:left="0" w:firstLine="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D6">
      <w:pPr>
        <w:tabs>
          <w:tab w:val="left" w:leader="none" w:pos="2346"/>
          <w:tab w:val="left" w:leader="none" w:pos="2347"/>
        </w:tabs>
        <w:ind w:left="135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1fob9te" w:id="4"/>
      <w:bookmarkEnd w:id="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12.3 Atividades curriculares complementares (ACCs)</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0" w:line="240" w:lineRule="auto"/>
        <w:ind w:left="1354" w:right="0" w:firstLine="0"/>
        <w:jc w:val="both"/>
        <w:rPr>
          <w:rFonts w:ascii="Calibri" w:cs="Calibri" w:eastAsia="Calibri" w:hAnsi="Calibri"/>
          <w:b w:val="0"/>
          <w:i w:val="1"/>
          <w:smallCaps w:val="0"/>
          <w:strike w:val="0"/>
          <w:color w:val="000000"/>
          <w:sz w:val="22"/>
          <w:szCs w:val="22"/>
          <w:u w:val="none"/>
          <w:shd w:fill="auto" w:val="clear"/>
          <w:vertAlign w:val="baseline"/>
        </w:rPr>
      </w:pPr>
      <w:bookmarkStart w:colFirst="0" w:colLast="0" w:name="_heading=h.3znysh7" w:id="5"/>
      <w:bookmarkEnd w:id="5"/>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Informar o que são e como se organizam. Descrever como o curso proporciona e estimula a participação nas diversas modalidades de ACCs. A regulamentação detalhada (carga horária, diversidade de atividades, formas de aproveitamento, etc)  deve constar em documento anexo ao PPC. </w:t>
      </w:r>
    </w:p>
    <w:p w:rsidR="00000000" w:rsidDel="00000000" w:rsidP="00000000" w:rsidRDefault="00000000" w:rsidRPr="00000000" w14:paraId="000000D9">
      <w:pPr>
        <w:tabs>
          <w:tab w:val="left" w:leader="none" w:pos="2346"/>
          <w:tab w:val="left" w:leader="none" w:pos="2347"/>
        </w:tabs>
        <w:ind w:left="1354" w:firstLine="0"/>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DA">
      <w:pPr>
        <w:tabs>
          <w:tab w:val="left" w:leader="none" w:pos="2346"/>
          <w:tab w:val="left" w:leader="none" w:pos="2347"/>
        </w:tabs>
        <w:ind w:left="135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0" w:line="240" w:lineRule="auto"/>
        <w:ind w:left="720" w:right="0" w:firstLine="0"/>
        <w:jc w:val="both"/>
        <w:rPr>
          <w:rFonts w:ascii="Calibri" w:cs="Calibri" w:eastAsia="Calibri" w:hAnsi="Calibri"/>
          <w:b w:val="0"/>
          <w:i w:val="1"/>
          <w:smallCaps w:val="0"/>
          <w:strike w:val="0"/>
          <w:color w:val="000000"/>
          <w:sz w:val="24"/>
          <w:szCs w:val="24"/>
          <w:u w:val="none"/>
          <w:shd w:fill="auto" w:val="clear"/>
          <w:vertAlign w:val="baseline"/>
        </w:rPr>
      </w:pPr>
      <w:bookmarkStart w:colFirst="0" w:colLast="0" w:name="_heading=h.2et92p0" w:id="6"/>
      <w:bookmarkEnd w:id="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12.4 Trabalho de Conclusão de Curso – TCC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quando houver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0" w:line="240" w:lineRule="auto"/>
        <w:ind w:left="1354" w:right="0" w:firstLine="0"/>
        <w:jc w:val="both"/>
        <w:rPr>
          <w:rFonts w:ascii="Calibri" w:cs="Calibri" w:eastAsia="Calibri" w:hAnsi="Calibri"/>
          <w:b w:val="0"/>
          <w:i w:val="1"/>
          <w:smallCaps w:val="0"/>
          <w:strike w:val="0"/>
          <w:color w:val="000000"/>
          <w:sz w:val="22"/>
          <w:szCs w:val="22"/>
          <w:u w:val="none"/>
          <w:shd w:fill="auto" w:val="clear"/>
          <w:vertAlign w:val="baseline"/>
        </w:rPr>
      </w:pPr>
      <w:bookmarkStart w:colFirst="0" w:colLast="0" w:name="_heading=h.tyjcwt" w:id="7"/>
      <w:bookmarkEnd w:id="7"/>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Informar os objetivos e  como está implantado o TCC no curso.  As normativas para seu desenvolvimento (carga horária, formas de apresentação, procedimentos de avaliação do TCC, atribuições do estudante e do orientador, organização da banca avaliadora, pré-requisitos para defesa, etc) devem constar em documento anexo ao PPC.</w:t>
      </w:r>
    </w:p>
    <w:p w:rsidR="00000000" w:rsidDel="00000000" w:rsidP="00000000" w:rsidRDefault="00000000" w:rsidRPr="00000000" w14:paraId="000000DD">
      <w:pPr>
        <w:tabs>
          <w:tab w:val="left" w:leader="none" w:pos="2346"/>
          <w:tab w:val="left" w:leader="none" w:pos="2347"/>
        </w:tabs>
        <w:ind w:left="135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0" w:line="240" w:lineRule="auto"/>
        <w:ind w:left="720" w:right="0" w:firstLine="0"/>
        <w:jc w:val="both"/>
        <w:rPr>
          <w:rFonts w:ascii="Calibri" w:cs="Calibri" w:eastAsia="Calibri" w:hAnsi="Calibri"/>
          <w:b w:val="0"/>
          <w:i w:val="1"/>
          <w:smallCaps w:val="0"/>
          <w:strike w:val="0"/>
          <w:color w:val="000000"/>
          <w:sz w:val="24"/>
          <w:szCs w:val="24"/>
          <w:u w:val="none"/>
          <w:shd w:fill="auto" w:val="clear"/>
          <w:vertAlign w:val="baseline"/>
        </w:rPr>
      </w:pPr>
      <w:bookmarkStart w:colFirst="0" w:colLast="0" w:name="_heading=h.3dy6vkm" w:id="8"/>
      <w:bookmarkEnd w:id="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12.5 Estágio Curricular </w:t>
      </w:r>
      <w:r w:rsidDel="00000000" w:rsidR="00000000" w:rsidRPr="00000000">
        <w:rPr>
          <w:rtl w:val="0"/>
        </w:rPr>
      </w:r>
    </w:p>
    <w:p w:rsidR="00000000" w:rsidDel="00000000" w:rsidP="00000000" w:rsidRDefault="00000000" w:rsidRPr="00000000" w14:paraId="000000DF">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501"/>
        </w:tabs>
        <w:spacing w:after="80" w:before="280" w:line="240" w:lineRule="auto"/>
        <w:ind w:left="0" w:right="0" w:firstLine="0"/>
        <w:jc w:val="both"/>
        <w:rPr>
          <w:rFonts w:ascii="Calibri" w:cs="Calibri" w:eastAsia="Calibri" w:hAnsi="Calibri"/>
          <w:b w:val="0"/>
          <w:i w:val="1"/>
          <w:smallCaps w:val="0"/>
          <w:strike w:val="0"/>
          <w:color w:val="000000"/>
          <w:sz w:val="24"/>
          <w:szCs w:val="24"/>
          <w:highlight w:val="white"/>
          <w:u w:val="none"/>
          <w:vertAlign w:val="baseline"/>
        </w:rPr>
      </w:pPr>
      <w:bookmarkStart w:colFirst="0" w:colLast="0" w:name="_heading=h.1t3h5sf" w:id="9"/>
      <w:bookmarkEnd w:id="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12.5.1 Obrigatóri</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o</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 (quando houver)</w:t>
      </w:r>
    </w:p>
    <w:p w:rsidR="00000000" w:rsidDel="00000000" w:rsidP="00000000" w:rsidRDefault="00000000" w:rsidRPr="00000000" w14:paraId="000000E0">
      <w:pPr>
        <w:keepNext w:val="1"/>
        <w:keepLines w:val="1"/>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501"/>
        </w:tabs>
        <w:spacing w:after="0" w:before="280" w:line="240" w:lineRule="auto"/>
        <w:ind w:left="1440" w:right="0" w:hanging="360"/>
        <w:jc w:val="both"/>
        <w:rPr>
          <w:rFonts w:ascii="Calibri" w:cs="Calibri" w:eastAsia="Calibri" w:hAnsi="Calibri"/>
          <w:b w:val="0"/>
          <w:i w:val="1"/>
          <w:smallCaps w:val="0"/>
          <w:strike w:val="0"/>
          <w:color w:val="000000"/>
          <w:sz w:val="22"/>
          <w:szCs w:val="22"/>
          <w:u w:val="none"/>
          <w:shd w:fill="auto" w:val="clear"/>
          <w:vertAlign w:val="baseline"/>
        </w:rPr>
      </w:pPr>
      <w:bookmarkStart w:colFirst="0" w:colLast="0" w:name="_heading=h.4d34og8" w:id="10"/>
      <w:bookmarkEnd w:id="10"/>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Explicitar como o estágio está implantado no curso, quais os objetivos  do  </w:t>
        <w:tab/>
        <w:t xml:space="preserve">componente curricular. A regulamentação detalhada do estágio obrigatório (carga horária, convênios, formas de apresentação, acompanhamento, orientação, supervisão e coordenação, etc) deve constar em documento anexo ao PPC, regulamento este que deve ser balizado pela regulamentação institucional de estágio (ver </w:t>
      </w:r>
      <w:hyperlink r:id="rId13">
        <w:r w:rsidDel="00000000" w:rsidR="00000000" w:rsidRPr="00000000">
          <w:rPr>
            <w:rFonts w:ascii="Calibri" w:cs="Calibri" w:eastAsia="Calibri" w:hAnsi="Calibri"/>
            <w:b w:val="0"/>
            <w:i w:val="1"/>
            <w:smallCaps w:val="0"/>
            <w:strike w:val="0"/>
            <w:color w:val="1155cc"/>
            <w:sz w:val="22"/>
            <w:szCs w:val="22"/>
            <w:u w:val="single"/>
            <w:shd w:fill="auto" w:val="clear"/>
            <w:vertAlign w:val="baseline"/>
            <w:rtl w:val="0"/>
          </w:rPr>
          <w:t xml:space="preserve">IN n.º 01/2020</w:t>
        </w:r>
      </w:hyperlink>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1">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1415"/>
        </w:tabs>
        <w:spacing w:after="80" w:before="280" w:line="240" w:lineRule="auto"/>
        <w:ind w:left="0" w:right="0" w:firstLine="0"/>
        <w:jc w:val="left"/>
        <w:rPr>
          <w:rFonts w:ascii="Calibri" w:cs="Calibri" w:eastAsia="Calibri" w:hAnsi="Calibri"/>
          <w:b w:val="0"/>
          <w:i w:val="1"/>
          <w:smallCaps w:val="0"/>
          <w:strike w:val="0"/>
          <w:color w:val="000000"/>
          <w:sz w:val="24"/>
          <w:szCs w:val="24"/>
          <w:highlight w:val="white"/>
          <w:u w:val="none"/>
          <w:vertAlign w:val="baseline"/>
        </w:rPr>
      </w:pPr>
      <w:bookmarkStart w:colFirst="0" w:colLast="0" w:name="_heading=h.3rdcrjn" w:id="11"/>
      <w:bookmarkEnd w:id="11"/>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12.5.2 Não obrigatório</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 (sempre deve ser previsto)</w:t>
      </w:r>
    </w:p>
    <w:p w:rsidR="00000000" w:rsidDel="00000000" w:rsidP="00000000" w:rsidRDefault="00000000" w:rsidRPr="00000000" w14:paraId="000000E2">
      <w:pPr>
        <w:keepNext w:val="1"/>
        <w:keepLines w:val="1"/>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415"/>
        </w:tabs>
        <w:spacing w:after="0" w:before="280" w:line="240" w:lineRule="auto"/>
        <w:ind w:left="1440" w:right="0" w:hanging="360"/>
        <w:jc w:val="left"/>
        <w:rPr>
          <w:rFonts w:ascii="Calibri" w:cs="Calibri" w:eastAsia="Calibri" w:hAnsi="Calibri"/>
          <w:b w:val="0"/>
          <w:i w:val="1"/>
          <w:smallCaps w:val="0"/>
          <w:strike w:val="0"/>
          <w:color w:val="000000"/>
          <w:sz w:val="24"/>
          <w:szCs w:val="24"/>
          <w:u w:val="none"/>
          <w:shd w:fill="auto" w:val="clear"/>
          <w:vertAlign w:val="baseline"/>
        </w:rPr>
      </w:pPr>
      <w:bookmarkStart w:colFirst="0" w:colLast="0" w:name="_heading=h.26in1rg" w:id="12"/>
      <w:bookmarkEnd w:id="12"/>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Citar a possibilidade de estágio não obrigatório, de acordo com a Lei nº 11.788/08.</w:t>
      </w:r>
    </w:p>
    <w:p w:rsidR="00000000" w:rsidDel="00000000" w:rsidP="00000000" w:rsidRDefault="00000000" w:rsidRPr="00000000" w14:paraId="000000E3">
      <w:pPr>
        <w:keepNext w:val="1"/>
        <w:keepLines w:val="1"/>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415"/>
        </w:tabs>
        <w:spacing w:after="80" w:before="0" w:line="240" w:lineRule="auto"/>
        <w:ind w:left="1440" w:right="0" w:hanging="360"/>
        <w:jc w:val="left"/>
        <w:rPr>
          <w:rFonts w:ascii="Calibri" w:cs="Calibri" w:eastAsia="Calibri" w:hAnsi="Calibri"/>
          <w:b w:val="0"/>
          <w:i w:val="1"/>
          <w:smallCaps w:val="0"/>
          <w:strike w:val="0"/>
          <w:color w:val="000000"/>
          <w:sz w:val="24"/>
          <w:szCs w:val="24"/>
          <w:u w:val="none"/>
          <w:shd w:fill="auto" w:val="clear"/>
          <w:vertAlign w:val="baseline"/>
        </w:rPr>
      </w:pPr>
      <w:bookmarkStart w:colFirst="0" w:colLast="0" w:name="_heading=h.lnxbz9" w:id="13"/>
      <w:bookmarkEnd w:id="13"/>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Prever como será o aproveitamento da carga horária do mesmo.</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415"/>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415"/>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415"/>
        </w:tabs>
        <w:spacing w:after="0" w:before="0" w:line="240" w:lineRule="auto"/>
        <w:ind w:left="72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12.6 Avaliação do processo de ensino e de aprendizagem</w:t>
      </w: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415"/>
        </w:tabs>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Apresentar a dinâmica estabelecida no que diz respeito à avaliação do processo de ensino e de aprendizagem, os possíveis instrumentos avaliativos, a frequência, explicitando a forma da  expressão dos resultados e a periodicidade, considerando sempre o previsto na OD.</w:t>
      </w:r>
      <w:r w:rsidDel="00000000" w:rsidR="00000000" w:rsidRPr="00000000">
        <w:rPr>
          <w:rtl w:val="0"/>
        </w:rPr>
      </w:r>
    </w:p>
    <w:p w:rsidR="00000000" w:rsidDel="00000000" w:rsidP="00000000" w:rsidRDefault="00000000" w:rsidRPr="00000000" w14:paraId="000000E8">
      <w:pPr>
        <w:tabs>
          <w:tab w:val="left" w:leader="none" w:pos="1415"/>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9">
      <w:pPr>
        <w:tabs>
          <w:tab w:val="left" w:leader="none" w:pos="1415"/>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3762"/>
          <w:tab w:val="left" w:leader="none" w:pos="1415"/>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        12.6.1 Da Recuperação Paralela</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3762"/>
          <w:tab w:val="left" w:leader="none" w:pos="1415"/>
        </w:tabs>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Delinear estratégias metodológicas para efetivação dos objetivos do processo de </w:t>
        <w:tab/>
        <w:t xml:space="preserve">ensino e </w:t>
        <w:tab/>
        <w:t xml:space="preserve">de aprendizagem não alcançados, respeitando as etapas dispostas na Organização  </w:t>
        <w:tab/>
        <w:tab/>
        <w:t xml:space="preserve">Didática.</w:t>
      </w:r>
    </w:p>
    <w:p w:rsidR="00000000" w:rsidDel="00000000" w:rsidP="00000000" w:rsidRDefault="00000000" w:rsidRPr="00000000" w14:paraId="000000EC">
      <w:pPr>
        <w:tabs>
          <w:tab w:val="left" w:leader="none" w:pos="2346"/>
          <w:tab w:val="left" w:leader="none" w:pos="2347"/>
          <w:tab w:val="left" w:leader="none" w:pos="3762"/>
          <w:tab w:val="left" w:leader="none" w:pos="1415"/>
        </w:tabs>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3762"/>
          <w:tab w:val="left" w:leader="none" w:pos="1415"/>
        </w:tabs>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bookmarkStart w:colFirst="0" w:colLast="0" w:name="_heading=h.7za160xhgbxr" w:id="14"/>
      <w:bookmarkEnd w:id="1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12.6.2 Da Progressão Parcial </w:t>
      </w:r>
    </w:p>
    <w:p w:rsidR="00000000" w:rsidDel="00000000" w:rsidP="00000000" w:rsidRDefault="00000000" w:rsidRPr="00000000" w14:paraId="000000EE">
      <w:pPr>
        <w:tabs>
          <w:tab w:val="left" w:leader="none" w:pos="2346"/>
          <w:tab w:val="left" w:leader="none" w:pos="2347"/>
          <w:tab w:val="left" w:leader="none" w:pos="3762"/>
          <w:tab w:val="left" w:leader="none" w:pos="1415"/>
        </w:tabs>
        <w:rPr>
          <w:rFonts w:ascii="Calibri" w:cs="Calibri" w:eastAsia="Calibri" w:hAnsi="Calibri"/>
          <w:i w:val="1"/>
          <w:highlight w:val="white"/>
        </w:rPr>
      </w:pPr>
      <w:r w:rsidDel="00000000" w:rsidR="00000000" w:rsidRPr="00000000">
        <w:rPr>
          <w:highlight w:val="white"/>
          <w:rtl w:val="0"/>
        </w:rPr>
        <w:tab/>
      </w:r>
      <w:r w:rsidDel="00000000" w:rsidR="00000000" w:rsidRPr="00000000">
        <w:rPr>
          <w:rFonts w:ascii="Calibri" w:cs="Calibri" w:eastAsia="Calibri" w:hAnsi="Calibri"/>
          <w:i w:val="1"/>
          <w:highlight w:val="white"/>
          <w:rtl w:val="0"/>
        </w:rPr>
        <w:t xml:space="preserve">Instruir sobre a possibilidade de ser aprovado em regime de progressão parcial em </w:t>
        <w:tab/>
        <w:tab/>
        <w:t xml:space="preserve">situações que o estudante não alcançar a aprovação em até </w:t>
      </w:r>
      <w:r w:rsidDel="00000000" w:rsidR="00000000" w:rsidRPr="00000000">
        <w:rPr>
          <w:rFonts w:ascii="Calibri" w:cs="Calibri" w:eastAsia="Calibri" w:hAnsi="Calibri"/>
          <w:b w:val="1"/>
          <w:i w:val="1"/>
          <w:highlight w:val="white"/>
          <w:rtl w:val="0"/>
        </w:rPr>
        <w:t xml:space="preserve">dois </w:t>
      </w:r>
      <w:r w:rsidDel="00000000" w:rsidR="00000000" w:rsidRPr="00000000">
        <w:rPr>
          <w:rFonts w:ascii="Calibri" w:cs="Calibri" w:eastAsia="Calibri" w:hAnsi="Calibri"/>
          <w:i w:val="1"/>
          <w:highlight w:val="white"/>
          <w:rtl w:val="0"/>
        </w:rPr>
        <w:t xml:space="preserve">componentes curriculares </w:t>
        <w:tab/>
        <w:t xml:space="preserve">ao longo da etapa de escolaridade. </w:t>
      </w:r>
    </w:p>
    <w:p w:rsidR="00000000" w:rsidDel="00000000" w:rsidP="00000000" w:rsidRDefault="00000000" w:rsidRPr="00000000" w14:paraId="000000EF">
      <w:pPr>
        <w:tabs>
          <w:tab w:val="left" w:leader="none" w:pos="2346"/>
          <w:tab w:val="left" w:leader="none" w:pos="2347"/>
          <w:tab w:val="left" w:leader="none" w:pos="3762"/>
          <w:tab w:val="left" w:leader="none" w:pos="1415"/>
        </w:tabs>
        <w:rPr>
          <w:highlight w:val="whit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415"/>
        </w:tabs>
        <w:spacing w:after="0" w:before="0" w:line="240" w:lineRule="auto"/>
        <w:ind w:left="72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12.7 Metodologias de Ensino</w:t>
      </w: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415"/>
        </w:tabs>
        <w:spacing w:after="0" w:before="0" w:line="240" w:lineRule="auto"/>
        <w:ind w:left="72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Abordar a utilização de tecnologias e estratégias didáticas para efetivação da proposta do curso, considerando a Instrução Normativa da </w:t>
      </w:r>
      <w:hyperlink r:id="rId14">
        <w:r w:rsidDel="00000000" w:rsidR="00000000" w:rsidRPr="00000000">
          <w:rPr>
            <w:rFonts w:ascii="Calibri" w:cs="Calibri" w:eastAsia="Calibri" w:hAnsi="Calibri"/>
            <w:b w:val="0"/>
            <w:i w:val="1"/>
            <w:smallCaps w:val="0"/>
            <w:strike w:val="0"/>
            <w:color w:val="1155cc"/>
            <w:sz w:val="22"/>
            <w:szCs w:val="22"/>
            <w:u w:val="single"/>
            <w:shd w:fill="auto" w:val="clear"/>
            <w:vertAlign w:val="baseline"/>
            <w:rtl w:val="0"/>
          </w:rPr>
          <w:t xml:space="preserve">PROEN, nº 01/2015</w:t>
        </w:r>
      </w:hyperlink>
      <w:r w:rsidDel="00000000" w:rsidR="00000000" w:rsidRPr="00000000">
        <w:rPr>
          <w:rFonts w:ascii="Calibri" w:cs="Calibri" w:eastAsia="Calibri" w:hAnsi="Calibri"/>
          <w:b w:val="0"/>
          <w:i w:val="1"/>
          <w:smallCaps w:val="0"/>
          <w:strike w:val="0"/>
          <w:color w:val="000000"/>
          <w:sz w:val="22"/>
          <w:szCs w:val="22"/>
          <w:u w:val="none"/>
          <w:shd w:fill="auto" w:val="clear"/>
          <w:vertAlign w:val="superscript"/>
        </w:rPr>
        <w:footnoteReference w:customMarkFollows="0" w:id="2"/>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415"/>
        </w:tabs>
        <w:spacing w:after="0" w:before="0" w:line="240" w:lineRule="auto"/>
        <w:ind w:left="72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Apresentar uma abordagem sobre a acessibilidade, tanto na dimensão pedagógica como na atitudinal, esclarecendo como o curso trata/compreende estas questões e sinalizando que serão utilizadas metodologias de ensino diferenciadas, com vistas a qualificar a prática pedagógica e alcançar os objetivos estabelecidos. Explicitar sobre a necessidade de construir os Planos Educacionais Individualizados (PEIs) no caso de estudantes com necessidades educacionais específicas.</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415"/>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35nkun2" w:id="15"/>
      <w:bookmarkEnd w:id="15"/>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415"/>
        </w:tabs>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1ksv4uv" w:id="16"/>
      <w:bookmarkEnd w:id="1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12.8</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Acompanhamento pedagógico</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415"/>
        </w:tabs>
        <w:spacing w:after="0" w:before="0" w:line="240" w:lineRule="auto"/>
        <w:ind w:left="720" w:right="0" w:firstLine="0"/>
        <w:jc w:val="both"/>
        <w:rPr>
          <w:rFonts w:ascii="Arial" w:cs="Arial" w:eastAsia="Arial" w:hAnsi="Arial"/>
          <w:b w:val="0"/>
          <w:i w:val="0"/>
          <w:smallCaps w:val="0"/>
          <w:strike w:val="0"/>
          <w:color w:val="000000"/>
          <w:sz w:val="24"/>
          <w:szCs w:val="24"/>
          <w:highlight w:val="white"/>
          <w:u w:val="none"/>
          <w:vertAlign w:val="baseline"/>
        </w:rPr>
      </w:pPr>
      <w:bookmarkStart w:colFirst="0" w:colLast="0" w:name="_heading=h.44sinio" w:id="17"/>
      <w:bookmarkEnd w:id="17"/>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Descrever as formas de acompanhamento pedagógico dos estudantes, principalmente os beneficiados pelas Políticas de Assistência Estudantil, de Ações Afirmativas, de inclusão  (ver </w:t>
      </w:r>
      <w:hyperlink r:id="rId15">
        <w:r w:rsidDel="00000000" w:rsidR="00000000" w:rsidRPr="00000000">
          <w:rPr>
            <w:rFonts w:ascii="Calibri" w:cs="Calibri" w:eastAsia="Calibri" w:hAnsi="Calibri"/>
            <w:b w:val="0"/>
            <w:i w:val="1"/>
            <w:smallCaps w:val="0"/>
            <w:strike w:val="0"/>
            <w:color w:val="1155cc"/>
            <w:sz w:val="22"/>
            <w:szCs w:val="22"/>
            <w:u w:val="single"/>
            <w:shd w:fill="auto" w:val="clear"/>
            <w:vertAlign w:val="baseline"/>
            <w:rtl w:val="0"/>
          </w:rPr>
          <w:t xml:space="preserve">INs n.º 07/2020</w:t>
        </w:r>
      </w:hyperlink>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 </w:t>
      </w:r>
      <w:hyperlink r:id="rId16">
        <w:r w:rsidDel="00000000" w:rsidR="00000000" w:rsidRPr="00000000">
          <w:rPr>
            <w:rFonts w:ascii="Calibri" w:cs="Calibri" w:eastAsia="Calibri" w:hAnsi="Calibri"/>
            <w:b w:val="0"/>
            <w:i w:val="1"/>
            <w:smallCaps w:val="0"/>
            <w:strike w:val="0"/>
            <w:color w:val="1155cc"/>
            <w:sz w:val="22"/>
            <w:szCs w:val="22"/>
            <w:u w:val="single"/>
            <w:shd w:fill="auto" w:val="clear"/>
            <w:vertAlign w:val="baseline"/>
            <w:rtl w:val="0"/>
          </w:rPr>
          <w:t xml:space="preserve">IN n.º 08/2020</w:t>
        </w:r>
      </w:hyperlink>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dos processos de ensino e de aprendizagem. </w:t>
      </w: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Resgatar ações descritas no Plano Estratégico de Permanência e Êxito do campus que contemplam esse aspecto. Detalhar também como ocorre o processo de suporte pedagógico para a equipe docente.</w:t>
      </w:r>
      <w:r w:rsidDel="00000000" w:rsidR="00000000" w:rsidRPr="00000000">
        <w:rPr>
          <w:rtl w:val="0"/>
        </w:rPr>
      </w:r>
    </w:p>
    <w:p w:rsidR="00000000" w:rsidDel="00000000" w:rsidP="00000000" w:rsidRDefault="00000000" w:rsidRPr="00000000" w14:paraId="000000F6">
      <w:pPr>
        <w:tabs>
          <w:tab w:val="left" w:leader="none" w:pos="2346"/>
          <w:tab w:val="left" w:leader="none" w:pos="1415"/>
        </w:tabs>
        <w:ind w:left="720" w:firstLine="0"/>
        <w:rPr/>
      </w:pPr>
      <w:r w:rsidDel="00000000" w:rsidR="00000000" w:rsidRPr="00000000">
        <w:rPr>
          <w:rtl w:val="0"/>
        </w:rPr>
      </w:r>
    </w:p>
    <w:p w:rsidR="00000000" w:rsidDel="00000000" w:rsidP="00000000" w:rsidRDefault="00000000" w:rsidRPr="00000000" w14:paraId="000000F7">
      <w:pPr>
        <w:widowControl w:val="1"/>
        <w:ind w:left="144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12.8.1 Acessibilidade e adequações curriculares para estudantes com necessidades específicas</w:t>
      </w:r>
    </w:p>
    <w:p w:rsidR="00000000" w:rsidDel="00000000" w:rsidP="00000000" w:rsidRDefault="00000000" w:rsidRPr="00000000" w14:paraId="000000F8">
      <w:pPr>
        <w:widowControl w:val="1"/>
        <w:ind w:left="144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 Considerando o artigo 59 I- da LDB nº 9394/96, a Lei 13146 de 2015- que institui a Lei Brasileira de inclusão da Pessoa com Deficiência, o PPI do IFRS e a IN Proen nº 07, de 04 de setembro de 2020, recomenda-se que no item “Acessibilidade e adequações curriculares para estudantes com necessidades específicas” sejam pautados, em formato de texto, os seguintes aspectos:</w:t>
      </w:r>
    </w:p>
    <w:p w:rsidR="00000000" w:rsidDel="00000000" w:rsidP="00000000" w:rsidRDefault="00000000" w:rsidRPr="00000000" w14:paraId="000000F9">
      <w:pPr>
        <w:widowControl w:val="1"/>
        <w:ind w:left="144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 Abordagem inclusiva que considere o conceito ampliado de acessibilidade, alinhada à legislação e aos documentos institucionais vigentes;</w:t>
      </w:r>
    </w:p>
    <w:p w:rsidR="00000000" w:rsidDel="00000000" w:rsidP="00000000" w:rsidRDefault="00000000" w:rsidRPr="00000000" w14:paraId="000000FA">
      <w:pPr>
        <w:widowControl w:val="1"/>
        <w:ind w:left="144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 Necessidade de acompanhamento e realização de Plano Educacional Individualizado (PEI) para estudantes com necessidades específicas, em decorrência de deficiências, transtornos funcionais específicos, limitações transitórias ou permanentes, ou altas habilidades/superdotação;</w:t>
      </w:r>
    </w:p>
    <w:p w:rsidR="00000000" w:rsidDel="00000000" w:rsidP="00000000" w:rsidRDefault="00000000" w:rsidRPr="00000000" w14:paraId="000000FB">
      <w:pPr>
        <w:widowControl w:val="1"/>
        <w:ind w:left="1440" w:firstLine="0"/>
        <w:jc w:val="both"/>
        <w:rPr>
          <w:rFonts w:ascii="Calibri" w:cs="Calibri" w:eastAsia="Calibri" w:hAnsi="Calibri"/>
        </w:rPr>
      </w:pPr>
      <w:r w:rsidDel="00000000" w:rsidR="00000000" w:rsidRPr="00000000">
        <w:rPr>
          <w:rFonts w:ascii="Calibri" w:cs="Calibri" w:eastAsia="Calibri" w:hAnsi="Calibri"/>
          <w:i w:val="1"/>
          <w:rtl w:val="0"/>
        </w:rPr>
        <w:t xml:space="preserve">- Garantam que os programas por componentes curriculares previstos nos projetos pedagógicos de cursos, quando atenderem estudantes com necessidades específicas, sigam as adequações/flexibilizações descritas no PEI.</w:t>
      </w: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415"/>
        </w:tabs>
        <w:spacing w:after="0"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415"/>
        </w:tabs>
        <w:spacing w:after="0" w:before="0" w:line="240" w:lineRule="auto"/>
        <w:ind w:left="72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12.9</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Indissociabilidade entre Ensino, Pesquisa e Extensão </w:t>
      </w: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415"/>
        </w:tabs>
        <w:spacing w:after="0" w:before="0" w:line="240" w:lineRule="auto"/>
        <w:ind w:left="72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Descrever as possibilidades de ações de indissociabilidade entre ensino, pesquisa e extensão.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415"/>
        </w:tabs>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Relações do currículo do curso com as pesquisas desenvolvidas nos grupos de pesquisa e com as ações de extensão do campus.</w:t>
      </w: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415"/>
        </w:tabs>
        <w:spacing w:after="0" w:before="0" w:line="240" w:lineRule="auto"/>
        <w:ind w:left="720" w:right="2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415"/>
        </w:tabs>
        <w:spacing w:after="0" w:before="0" w:line="240" w:lineRule="auto"/>
        <w:ind w:left="720" w:right="2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12.10</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Tecnologias da Informação e Comunicação (TICs) no processo de ensino e </w:t>
        <w:tab/>
        <w:t xml:space="preserve">de aprendizagem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 w:val="left" w:leader="none" w:pos="1415"/>
        </w:tabs>
        <w:spacing w:after="0" w:before="0" w:line="240" w:lineRule="auto"/>
        <w:ind w:left="720" w:right="28"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Explicitar a utilização de TICs no processo de ensino e aprendizagem, apresentando como esta ocorre.</w:t>
      </w:r>
    </w:p>
    <w:p w:rsidR="00000000" w:rsidDel="00000000" w:rsidP="00000000" w:rsidRDefault="00000000" w:rsidRPr="00000000" w14:paraId="00000103">
      <w:pPr>
        <w:tabs>
          <w:tab w:val="left" w:leader="none" w:pos="1415"/>
        </w:tabs>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158" w:line="276" w:lineRule="auto"/>
        <w:ind w:left="720" w:right="798" w:firstLine="0"/>
        <w:jc w:val="both"/>
        <w:rPr>
          <w:rFonts w:ascii="Calibri" w:cs="Calibri" w:eastAsia="Calibri" w:hAnsi="Calibri"/>
          <w:b w:val="0"/>
          <w:i w:val="1"/>
          <w:smallCaps w:val="0"/>
          <w:strike w:val="0"/>
          <w:color w:val="172938"/>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*Para os cursos com</w:t>
      </w:r>
      <w:r w:rsidDel="00000000" w:rsidR="00000000" w:rsidRPr="00000000">
        <w:rPr>
          <w:rFonts w:ascii="Calibri" w:cs="Calibri" w:eastAsia="Calibri" w:hAnsi="Calibri"/>
          <w:b w:val="0"/>
          <w:i w:val="1"/>
          <w:smallCaps w:val="0"/>
          <w:strike w:val="0"/>
          <w:color w:val="ff0000"/>
          <w:sz w:val="24"/>
          <w:szCs w:val="24"/>
          <w:u w:val="none"/>
          <w:shd w:fill="auto" w:val="clear"/>
          <w:vertAlign w:val="baseline"/>
          <w:rtl w:val="0"/>
        </w:rPr>
        <w:t xml:space="preserve"> previsão de carga horária a distância , inserir um outro tópico antes do próximo, intitulado “Educação a Distância” para esse tópico, ver modelo de texto disponível </w:t>
      </w:r>
      <w:hyperlink r:id="rId17">
        <w:r w:rsidDel="00000000" w:rsidR="00000000" w:rsidRPr="00000000">
          <w:rPr>
            <w:rFonts w:ascii="Calibri" w:cs="Calibri" w:eastAsia="Calibri" w:hAnsi="Calibri"/>
            <w:b w:val="0"/>
            <w:i w:val="1"/>
            <w:smallCaps w:val="0"/>
            <w:strike w:val="0"/>
            <w:color w:val="1155cc"/>
            <w:sz w:val="24"/>
            <w:szCs w:val="24"/>
            <w:u w:val="single"/>
            <w:shd w:fill="auto" w:val="clear"/>
            <w:vertAlign w:val="baseline"/>
            <w:rtl w:val="0"/>
          </w:rPr>
          <w:t xml:space="preserve">aqui.</w:t>
        </w:r>
      </w:hyperlink>
      <w:r w:rsidDel="00000000" w:rsidR="00000000" w:rsidRPr="00000000">
        <w:rPr>
          <w:rtl w:val="0"/>
        </w:rPr>
      </w:r>
    </w:p>
    <w:p w:rsidR="00000000" w:rsidDel="00000000" w:rsidP="00000000" w:rsidRDefault="00000000" w:rsidRPr="00000000" w14:paraId="00000105">
      <w:pPr>
        <w:tabs>
          <w:tab w:val="left" w:leader="none" w:pos="2347"/>
        </w:tabs>
        <w:ind w:left="2160" w:firstLine="0"/>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0" w:line="240" w:lineRule="auto"/>
        <w:ind w:left="720" w:right="0" w:firstLine="0"/>
        <w:jc w:val="left"/>
        <w:rPr>
          <w:rFonts w:ascii="Calibri" w:cs="Calibri" w:eastAsia="Calibri" w:hAnsi="Calibri"/>
          <w:b w:val="0"/>
          <w:i w:val="1"/>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12.11 Articulação com o Núcleo de Atendimento às Pessoas com Necessidades   </w:t>
        <w:tab/>
        <w:t xml:space="preserve">     Educacionais Específicas (NAPNE), Núcleo de Estudos Afro-brasileiros e Indígenas (NEABI) e Núcleo de Estudo e Pesquisa em Gênero e Sexualidade (NEPGS)</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(mencionando os demais núcleos instituídos no campus).</w:t>
      </w:r>
    </w:p>
    <w:p w:rsidR="00000000" w:rsidDel="00000000" w:rsidP="00000000" w:rsidRDefault="00000000" w:rsidRPr="00000000" w14:paraId="00000107">
      <w:pPr>
        <w:tabs>
          <w:tab w:val="left" w:leader="none" w:pos="2347"/>
        </w:tabs>
        <w:ind w:left="2160" w:firstLine="0"/>
        <w:rPr/>
      </w:pPr>
      <w:r w:rsidDel="00000000" w:rsidR="00000000" w:rsidRPr="00000000">
        <w:rPr>
          <w:rtl w:val="0"/>
        </w:rPr>
      </w:r>
    </w:p>
    <w:p w:rsidR="00000000" w:rsidDel="00000000" w:rsidP="00000000" w:rsidRDefault="00000000" w:rsidRPr="00000000" w14:paraId="00000108">
      <w:pPr>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Apresentar as principais atividades que permitem a integração dos núcleos do campus com o curso.</w:t>
      </w:r>
    </w:p>
    <w:p w:rsidR="00000000" w:rsidDel="00000000" w:rsidP="00000000" w:rsidRDefault="00000000" w:rsidRPr="00000000" w14:paraId="00000109">
      <w:pPr>
        <w:spacing w:before="4" w:lineRule="auto"/>
        <w:ind w:left="72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0" w:line="360" w:lineRule="auto"/>
        <w:ind w:left="720" w:right="28" w:firstLine="0"/>
        <w:jc w:val="both"/>
        <w:rPr>
          <w:rFonts w:ascii="Calibri" w:cs="Calibri" w:eastAsia="Calibri" w:hAnsi="Calibri"/>
          <w:b w:val="0"/>
          <w:i w:val="1"/>
          <w:smallCaps w:val="0"/>
          <w:strike w:val="0"/>
          <w:color w:val="000000"/>
          <w:sz w:val="24"/>
          <w:szCs w:val="24"/>
          <w:u w:val="none"/>
          <w:shd w:fill="auto" w:val="clear"/>
          <w:vertAlign w:val="baseline"/>
        </w:rPr>
      </w:pPr>
      <w:bookmarkStart w:colFirst="0" w:colLast="0" w:name="_heading=h.z337ya" w:id="18"/>
      <w:bookmarkEnd w:id="1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12.12 Critérios de aproveitamento de estudos e certificação de conhecimentos</w:t>
      </w: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0" w:line="360" w:lineRule="auto"/>
        <w:ind w:left="720" w:right="28" w:firstLine="0"/>
        <w:jc w:val="both"/>
        <w:rPr>
          <w:rFonts w:ascii="Calibri" w:cs="Calibri" w:eastAsia="Calibri" w:hAnsi="Calibri"/>
          <w:b w:val="0"/>
          <w:i w:val="1"/>
          <w:smallCaps w:val="0"/>
          <w:strike w:val="0"/>
          <w:color w:val="000000"/>
          <w:sz w:val="24"/>
          <w:szCs w:val="24"/>
          <w:u w:val="none"/>
          <w:shd w:fill="auto" w:val="clear"/>
          <w:vertAlign w:val="baseline"/>
        </w:rPr>
      </w:pPr>
      <w:bookmarkStart w:colFirst="0" w:colLast="0" w:name="_heading=h.3j2qqm3" w:id="19"/>
      <w:bookmarkEnd w:id="19"/>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Considerar as especificações dispostas na OD.</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1y810tw" w:id="20"/>
      <w:bookmarkEnd w:id="20"/>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ohr6bd1rzkqm" w:id="21"/>
      <w:bookmarkEnd w:id="2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12.13   Colegiado do Curso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0" w:line="240"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bookmarkStart w:colFirst="0" w:colLast="0" w:name="_heading=h.wzjcms13t6di" w:id="22"/>
      <w:bookmarkEnd w:id="22"/>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Descrever sucintamente o papel do colegiado de curso - membros que os integram (sem necessidade de nomeá-los, citar representações por segmento, considerando a OD).</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ab/>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2xcytpi" w:id="23"/>
      <w:bookmarkEnd w:id="23"/>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93"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bookmarkStart w:colFirst="0" w:colLast="0" w:name="_heading=h.1ci93xb" w:id="24"/>
      <w:bookmarkEnd w:id="24"/>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13 Certificados e diplomas</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bookmarkStart w:colFirst="0" w:colLast="0" w:name="_heading=h.5rt79waynrn0" w:id="25"/>
      <w:bookmarkEnd w:id="25"/>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0" w:line="240" w:lineRule="auto"/>
        <w:ind w:left="0" w:right="0" w:firstLine="0"/>
        <w:jc w:val="left"/>
        <w:rPr>
          <w:rFonts w:ascii="Calibri" w:cs="Calibri" w:eastAsia="Calibri" w:hAnsi="Calibri"/>
          <w:b w:val="0"/>
          <w:i w:val="1"/>
          <w:smallCaps w:val="0"/>
          <w:strike w:val="0"/>
          <w:color w:val="000000"/>
          <w:sz w:val="22"/>
          <w:szCs w:val="22"/>
          <w:highlight w:val="white"/>
          <w:u w:val="none"/>
          <w:vertAlign w:val="baseline"/>
        </w:rPr>
      </w:pPr>
      <w:bookmarkStart w:colFirst="0" w:colLast="0" w:name="_heading=h.3whwml4" w:id="26"/>
      <w:bookmarkEnd w:id="26"/>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Mencionar o título conferido ao concluinte do curso,</w:t>
      </w: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 bem como o Eixo Tecnológico atendendo ao explícito na </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Resolução atual CNE/CP nº 01/2021. Neste mesmo item cabe ressaltar que o Histórico Escolar precisa atender ao exposto: “Art. 49 § 4º Os históricos escolares que acompanham os certificados e diplomas devem explicitar o perfil profissional de conclusão, as unidades curriculares cursadas, registrando as respectivas cargas horárias, frequências e aproveitamento de estudos e, quando for o caso, as horas de realização de estágio profissional supervisionado”.</w:t>
      </w:r>
      <w:r w:rsidDel="00000000" w:rsidR="00000000" w:rsidRPr="00000000">
        <w:rPr>
          <w:rtl w:val="0"/>
        </w:rPr>
      </w:r>
    </w:p>
    <w:p w:rsidR="00000000" w:rsidDel="00000000" w:rsidP="00000000" w:rsidRDefault="00000000" w:rsidRPr="00000000" w14:paraId="00000115">
      <w:pPr>
        <w:tabs>
          <w:tab w:val="left" w:leader="none" w:pos="2346"/>
          <w:tab w:val="left" w:leader="none" w:pos="2347"/>
        </w:tabs>
        <w:rPr>
          <w:highlight w:val="whit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bookmarkStart w:colFirst="0" w:colLast="0" w:name="_heading=h.qsh70q" w:id="27"/>
      <w:bookmarkEnd w:id="27"/>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14 Quadro de pessoal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(docentes e técnicos)</w:t>
      </w:r>
    </w:p>
    <w:p w:rsidR="00000000" w:rsidDel="00000000" w:rsidP="00000000" w:rsidRDefault="00000000" w:rsidRPr="00000000" w14:paraId="00000117">
      <w:pPr>
        <w:tabs>
          <w:tab w:val="left" w:leader="none" w:pos="2346"/>
          <w:tab w:val="left" w:leader="none" w:pos="2347"/>
        </w:tabs>
        <w:rPr>
          <w:rFonts w:ascii="Calibri" w:cs="Calibri" w:eastAsia="Calibri" w:hAnsi="Calibri"/>
          <w:sz w:val="24"/>
          <w:szCs w:val="24"/>
        </w:rPr>
      </w:pPr>
      <w:r w:rsidDel="00000000" w:rsidR="00000000" w:rsidRPr="00000000">
        <w:rPr>
          <w:rtl w:val="0"/>
        </w:rPr>
      </w:r>
    </w:p>
    <w:tbl>
      <w:tblPr>
        <w:tblStyle w:val="Table4"/>
        <w:tblW w:w="9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2"/>
        <w:gridCol w:w="2382"/>
        <w:gridCol w:w="2383"/>
        <w:gridCol w:w="2383"/>
        <w:tblGridChange w:id="0">
          <w:tblGrid>
            <w:gridCol w:w="2382"/>
            <w:gridCol w:w="2382"/>
            <w:gridCol w:w="2383"/>
            <w:gridCol w:w="238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8">
            <w:pPr>
              <w:widowControl w:val="1"/>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Servidor (a)</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1"/>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Formação</w:t>
            </w:r>
          </w:p>
          <w:p w:rsidR="00000000" w:rsidDel="00000000" w:rsidP="00000000" w:rsidRDefault="00000000" w:rsidRPr="00000000" w14:paraId="0000011A">
            <w:pPr>
              <w:widowControl w:val="1"/>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(informar a formação completa) </w:t>
            </w:r>
          </w:p>
          <w:p w:rsidR="00000000" w:rsidDel="00000000" w:rsidP="00000000" w:rsidRDefault="00000000" w:rsidRPr="00000000" w14:paraId="0000011B">
            <w:pPr>
              <w:widowControl w:val="1"/>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Padronizando:</w:t>
            </w:r>
          </w:p>
          <w:p w:rsidR="00000000" w:rsidDel="00000000" w:rsidP="00000000" w:rsidRDefault="00000000" w:rsidRPr="00000000" w14:paraId="0000011C">
            <w:pPr>
              <w:widowControl w:val="1"/>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Licenciado (a) em:</w:t>
            </w:r>
          </w:p>
          <w:p w:rsidR="00000000" w:rsidDel="00000000" w:rsidP="00000000" w:rsidRDefault="00000000" w:rsidRPr="00000000" w14:paraId="0000011D">
            <w:pPr>
              <w:widowControl w:val="1"/>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Bacharel (a) em:</w:t>
            </w:r>
          </w:p>
          <w:p w:rsidR="00000000" w:rsidDel="00000000" w:rsidP="00000000" w:rsidRDefault="00000000" w:rsidRPr="00000000" w14:paraId="0000011E">
            <w:pPr>
              <w:widowControl w:val="1"/>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Tecnólogo em:</w:t>
            </w:r>
          </w:p>
          <w:p w:rsidR="00000000" w:rsidDel="00000000" w:rsidP="00000000" w:rsidRDefault="00000000" w:rsidRPr="00000000" w14:paraId="0000011F">
            <w:pPr>
              <w:widowControl w:val="1"/>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Especialista em:</w:t>
            </w:r>
          </w:p>
          <w:p w:rsidR="00000000" w:rsidDel="00000000" w:rsidP="00000000" w:rsidRDefault="00000000" w:rsidRPr="00000000" w14:paraId="00000120">
            <w:pPr>
              <w:widowControl w:val="1"/>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Mestrado em:</w:t>
            </w:r>
          </w:p>
          <w:p w:rsidR="00000000" w:rsidDel="00000000" w:rsidP="00000000" w:rsidRDefault="00000000" w:rsidRPr="00000000" w14:paraId="00000121">
            <w:pPr>
              <w:widowControl w:val="1"/>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Doutorado em:</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1"/>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Vínculo </w:t>
            </w:r>
          </w:p>
          <w:p w:rsidR="00000000" w:rsidDel="00000000" w:rsidP="00000000" w:rsidRDefault="00000000" w:rsidRPr="00000000" w14:paraId="00000123">
            <w:pPr>
              <w:widowControl w:val="1"/>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24">
            <w:pPr>
              <w:widowControl w:val="1"/>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20 h</w:t>
            </w:r>
          </w:p>
          <w:p w:rsidR="00000000" w:rsidDel="00000000" w:rsidP="00000000" w:rsidRDefault="00000000" w:rsidRPr="00000000" w14:paraId="00000125">
            <w:pPr>
              <w:widowControl w:val="1"/>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40 h</w:t>
            </w:r>
          </w:p>
          <w:p w:rsidR="00000000" w:rsidDel="00000000" w:rsidP="00000000" w:rsidRDefault="00000000" w:rsidRPr="00000000" w14:paraId="00000126">
            <w:pPr>
              <w:widowControl w:val="1"/>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40h - DE</w:t>
            </w:r>
          </w:p>
          <w:p w:rsidR="00000000" w:rsidDel="00000000" w:rsidP="00000000" w:rsidRDefault="00000000" w:rsidRPr="00000000" w14:paraId="00000127">
            <w:pPr>
              <w:widowControl w:val="1"/>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1"/>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Atuação</w:t>
            </w:r>
          </w:p>
          <w:p w:rsidR="00000000" w:rsidDel="00000000" w:rsidP="00000000" w:rsidRDefault="00000000" w:rsidRPr="00000000" w14:paraId="00000129">
            <w:pPr>
              <w:widowControl w:val="1"/>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(área para os docentes/cargo para os técnicos)</w:t>
            </w:r>
          </w:p>
        </w:tc>
      </w:tr>
    </w:tbl>
    <w:p w:rsidR="00000000" w:rsidDel="00000000" w:rsidP="00000000" w:rsidRDefault="00000000" w:rsidRPr="00000000" w14:paraId="0000012A">
      <w:pPr>
        <w:tabs>
          <w:tab w:val="left" w:leader="none" w:pos="2346"/>
          <w:tab w:val="left" w:leader="none" w:pos="2347"/>
        </w:tabs>
        <w:rPr/>
      </w:pPr>
      <w:r w:rsidDel="00000000" w:rsidR="00000000" w:rsidRPr="00000000">
        <w:rPr>
          <w:rtl w:val="0"/>
        </w:rPr>
      </w:r>
    </w:p>
    <w:p w:rsidR="00000000" w:rsidDel="00000000" w:rsidP="00000000" w:rsidRDefault="00000000" w:rsidRPr="00000000" w14:paraId="0000012B">
      <w:pPr>
        <w:tabs>
          <w:tab w:val="left" w:leader="none" w:pos="2346"/>
          <w:tab w:val="left" w:leader="none" w:pos="2347"/>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15 Infraestrutura</w:t>
      </w:r>
    </w:p>
    <w:p w:rsidR="00000000" w:rsidDel="00000000" w:rsidP="00000000" w:rsidRDefault="00000000" w:rsidRPr="00000000" w14:paraId="0000012C">
      <w:pPr>
        <w:tabs>
          <w:tab w:val="left" w:leader="none" w:pos="2346"/>
          <w:tab w:val="left" w:leader="none" w:pos="2347"/>
        </w:tabs>
        <w:rPr>
          <w:rFonts w:ascii="Calibri" w:cs="Calibri" w:eastAsia="Calibri" w:hAnsi="Calibri"/>
          <w:i w:val="1"/>
        </w:rPr>
      </w:pPr>
      <w:r w:rsidDel="00000000" w:rsidR="00000000" w:rsidRPr="00000000">
        <w:rPr>
          <w:rtl w:val="0"/>
        </w:rPr>
      </w:r>
    </w:p>
    <w:p w:rsidR="00000000" w:rsidDel="00000000" w:rsidP="00000000" w:rsidRDefault="00000000" w:rsidRPr="00000000" w14:paraId="0000012D">
      <w:pPr>
        <w:tabs>
          <w:tab w:val="left" w:leader="none" w:pos="2346"/>
          <w:tab w:val="left" w:leader="none" w:pos="2347"/>
        </w:tabs>
        <w:rPr>
          <w:rFonts w:ascii="Calibri" w:cs="Calibri" w:eastAsia="Calibri" w:hAnsi="Calibri"/>
          <w:b w:val="1"/>
          <w:sz w:val="24"/>
          <w:szCs w:val="24"/>
        </w:rPr>
      </w:pPr>
      <w:r w:rsidDel="00000000" w:rsidR="00000000" w:rsidRPr="00000000">
        <w:rPr>
          <w:rFonts w:ascii="Calibri" w:cs="Calibri" w:eastAsia="Calibri" w:hAnsi="Calibri"/>
          <w:i w:val="1"/>
          <w:rtl w:val="0"/>
        </w:rPr>
        <w:t xml:space="preserve">Apresentar a infraestrutura geral do campus, bem como biblioteca, laboratórios e equipamentos vinculados ao curso, observando o indicado  no item Infraestrutura Mínima, disposto no CNCT e, ainda, adaptações físicas e materiais para o atendimento a pessoas com deficiência ou mobilidade reduzida.</w:t>
      </w:r>
      <w:r w:rsidDel="00000000" w:rsidR="00000000" w:rsidRPr="00000000">
        <w:rPr>
          <w:rtl w:val="0"/>
        </w:rPr>
      </w:r>
    </w:p>
    <w:p w:rsidR="00000000" w:rsidDel="00000000" w:rsidP="00000000" w:rsidRDefault="00000000" w:rsidRPr="00000000" w14:paraId="0000012E">
      <w:pPr>
        <w:tabs>
          <w:tab w:val="left" w:leader="none" w:pos="2346"/>
          <w:tab w:val="left" w:leader="none" w:pos="2347"/>
        </w:tabs>
        <w:rPr>
          <w:rFonts w:ascii="Calibri" w:cs="Calibri" w:eastAsia="Calibri" w:hAnsi="Calibri"/>
          <w:b w:val="1"/>
        </w:rPr>
      </w:pPr>
      <w:r w:rsidDel="00000000" w:rsidR="00000000" w:rsidRPr="00000000">
        <w:rPr>
          <w:rtl w:val="0"/>
        </w:rPr>
      </w:r>
    </w:p>
    <w:p w:rsidR="00000000" w:rsidDel="00000000" w:rsidP="00000000" w:rsidRDefault="00000000" w:rsidRPr="00000000" w14:paraId="0000012F">
      <w:pPr>
        <w:tabs>
          <w:tab w:val="left" w:leader="none" w:pos="2346"/>
          <w:tab w:val="left" w:leader="none" w:pos="2347"/>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16 Casos omissos</w:t>
      </w:r>
    </w:p>
    <w:p w:rsidR="00000000" w:rsidDel="00000000" w:rsidP="00000000" w:rsidRDefault="00000000" w:rsidRPr="00000000" w14:paraId="00000130">
      <w:pPr>
        <w:pBdr>
          <w:top w:space="0" w:sz="0" w:val="nil"/>
          <w:left w:space="0" w:sz="0" w:val="nil"/>
          <w:bottom w:space="0" w:sz="0" w:val="nil"/>
          <w:right w:space="0" w:sz="0" w:val="nil"/>
          <w:between w:space="0" w:sz="0" w:val="nil"/>
        </w:pBdr>
        <w:ind w:left="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ind w:left="0" w:firstLine="0"/>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Definir as instâncias no âmbito do campus</w:t>
      </w:r>
      <w:r w:rsidDel="00000000" w:rsidR="00000000" w:rsidRPr="00000000">
        <w:rPr>
          <w:rFonts w:ascii="Calibri" w:cs="Calibri" w:eastAsia="Calibri" w:hAnsi="Calibri"/>
          <w:i w:val="1"/>
          <w:rtl w:val="0"/>
        </w:rPr>
        <w:t xml:space="preserve"> responsáveis por deliberar pelos casos omissos no PPC.</w:t>
      </w: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ind w:left="93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1" w:lineRule="auto"/>
        <w:ind w:left="0" w:right="6139"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17 Referências </w:t>
      </w:r>
    </w:p>
    <w:p w:rsidR="00000000" w:rsidDel="00000000" w:rsidP="00000000" w:rsidRDefault="00000000" w:rsidRPr="00000000" w14:paraId="00000134">
      <w:pPr>
        <w:rPr>
          <w:rFonts w:ascii="Calibri" w:cs="Calibri" w:eastAsia="Calibri" w:hAnsi="Calibri"/>
          <w:i w:val="1"/>
        </w:rPr>
      </w:pPr>
      <w:r w:rsidDel="00000000" w:rsidR="00000000" w:rsidRPr="00000000">
        <w:rPr>
          <w:rFonts w:ascii="Calibri" w:cs="Calibri" w:eastAsia="Calibri" w:hAnsi="Calibri"/>
          <w:i w:val="1"/>
          <w:rtl w:val="0"/>
        </w:rPr>
        <w:t xml:space="preserve">Listar em ordem alfabética todas as referências citadas  na elaboração do documento.</w:t>
      </w:r>
    </w:p>
    <w:p w:rsidR="00000000" w:rsidDel="00000000" w:rsidP="00000000" w:rsidRDefault="00000000" w:rsidRPr="00000000" w14:paraId="00000135">
      <w:pPr>
        <w:rPr>
          <w:rFonts w:ascii="Calibri" w:cs="Calibri" w:eastAsia="Calibri" w:hAnsi="Calibri"/>
        </w:rPr>
      </w:pPr>
      <w:r w:rsidDel="00000000" w:rsidR="00000000" w:rsidRPr="00000000">
        <w:rPr>
          <w:rtl w:val="0"/>
        </w:rPr>
      </w:r>
    </w:p>
    <w:p w:rsidR="00000000" w:rsidDel="00000000" w:rsidP="00000000" w:rsidRDefault="00000000" w:rsidRPr="00000000" w14:paraId="00000136">
      <w:pPr>
        <w:rPr>
          <w:rFonts w:ascii="Calibri" w:cs="Calibri" w:eastAsia="Calibri" w:hAnsi="Calibri"/>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1" w:lineRule="auto"/>
        <w:ind w:left="0" w:right="6139"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18 Anexos</w:t>
      </w:r>
    </w:p>
    <w:p w:rsidR="00000000" w:rsidDel="00000000" w:rsidP="00000000" w:rsidRDefault="00000000" w:rsidRPr="00000000" w14:paraId="00000138">
      <w:pPr>
        <w:spacing w:before="195" w:lineRule="auto"/>
        <w:ind w:left="93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Anexo 1 </w:t>
      </w:r>
      <w:r w:rsidDel="00000000" w:rsidR="00000000" w:rsidRPr="00000000">
        <w:rPr>
          <w:rFonts w:ascii="Calibri" w:cs="Calibri" w:eastAsia="Calibri" w:hAnsi="Calibri"/>
          <w:sz w:val="24"/>
          <w:szCs w:val="24"/>
          <w:rtl w:val="0"/>
        </w:rPr>
        <w:t xml:space="preserve">- Regulamento dos Laboratórios, conforme a necessidade, descrever sobre a obrigatoriedade do uso de Equipamentos de Proteção Individual (EPIs).</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6"/>
          <w:tab w:val="left" w:leader="none" w:pos="2347"/>
          <w:tab w:val="left" w:leader="none" w:pos="2346"/>
          <w:tab w:val="left" w:leader="none" w:pos="2347"/>
        </w:tabs>
        <w:spacing w:after="0" w:before="0" w:line="240" w:lineRule="auto"/>
        <w:ind w:left="93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Anexo 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Regulamento das Atividades Curriculares Complementares.</w:t>
      </w:r>
    </w:p>
    <w:p w:rsidR="00000000" w:rsidDel="00000000" w:rsidP="00000000" w:rsidRDefault="00000000" w:rsidRPr="00000000" w14:paraId="0000013A">
      <w:pPr>
        <w:ind w:left="93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Anexo 3 </w:t>
      </w:r>
      <w:r w:rsidDel="00000000" w:rsidR="00000000" w:rsidRPr="00000000">
        <w:rPr>
          <w:rFonts w:ascii="Calibri" w:cs="Calibri" w:eastAsia="Calibri" w:hAnsi="Calibri"/>
          <w:sz w:val="24"/>
          <w:szCs w:val="24"/>
          <w:rtl w:val="0"/>
        </w:rPr>
        <w:t xml:space="preserve">- Regulamento do Trabalho de Conclusão de Curso.</w:t>
      </w:r>
    </w:p>
    <w:p w:rsidR="00000000" w:rsidDel="00000000" w:rsidP="00000000" w:rsidRDefault="00000000" w:rsidRPr="00000000" w14:paraId="0000013B">
      <w:pPr>
        <w:ind w:left="93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Anexo 4 </w:t>
      </w:r>
      <w:r w:rsidDel="00000000" w:rsidR="00000000" w:rsidRPr="00000000">
        <w:rPr>
          <w:rFonts w:ascii="Calibri" w:cs="Calibri" w:eastAsia="Calibri" w:hAnsi="Calibri"/>
          <w:sz w:val="24"/>
          <w:szCs w:val="24"/>
          <w:rtl w:val="0"/>
        </w:rPr>
        <w:t xml:space="preserve">- Regulamento do Estágio Curricular.</w:t>
      </w:r>
    </w:p>
    <w:p w:rsidR="00000000" w:rsidDel="00000000" w:rsidP="00000000" w:rsidRDefault="00000000" w:rsidRPr="00000000" w14:paraId="0000013C">
      <w:pPr>
        <w:ind w:left="93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Anexo 5 </w:t>
      </w:r>
      <w:r w:rsidDel="00000000" w:rsidR="00000000" w:rsidRPr="00000000">
        <w:rPr>
          <w:rFonts w:ascii="Calibri" w:cs="Calibri" w:eastAsia="Calibri" w:hAnsi="Calibri"/>
          <w:sz w:val="24"/>
          <w:szCs w:val="24"/>
          <w:rtl w:val="0"/>
        </w:rPr>
        <w:t xml:space="preserve">- Regulamento do Colegiado de Curso.</w:t>
      </w:r>
    </w:p>
    <w:sectPr>
      <w:headerReference r:id="rId18" w:type="default"/>
      <w:pgSz w:h="16840" w:w="11910" w:orient="portrait"/>
      <w:pgMar w:bottom="1680" w:top="2840" w:left="1480" w:right="900" w:header="708" w:footer="14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3D">
      <w:pPr>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highlight w:val="white"/>
          <w:rtl w:val="0"/>
        </w:rPr>
        <w:t xml:space="preserve"> Este Template destina-se a Cursos Técnicos Integrados, Subsequentes, Concomitantes e da EJA-EPT, a contar de maio de 2023. Orie</w:t>
      </w:r>
      <w:r w:rsidDel="00000000" w:rsidR="00000000" w:rsidRPr="00000000">
        <w:rPr>
          <w:rFonts w:ascii="Calibri" w:cs="Calibri" w:eastAsia="Calibri" w:hAnsi="Calibri"/>
          <w:sz w:val="20"/>
          <w:szCs w:val="20"/>
          <w:rtl w:val="0"/>
        </w:rPr>
        <w:t xml:space="preserve">nta-se o uso das fontes Calibri ou Carlito no documento, visando facilitar a acessibilidade do material. Para maiores informações ver: </w:t>
      </w:r>
      <w:hyperlink r:id="rId1">
        <w:r w:rsidDel="00000000" w:rsidR="00000000" w:rsidRPr="00000000">
          <w:rPr>
            <w:rFonts w:ascii="Calibri" w:cs="Calibri" w:eastAsia="Calibri" w:hAnsi="Calibri"/>
            <w:color w:val="1155cc"/>
            <w:sz w:val="20"/>
            <w:szCs w:val="20"/>
            <w:u w:val="single"/>
            <w:rtl w:val="0"/>
          </w:rPr>
          <w:t xml:space="preserve">Como Faço? Um Guia de Boas Práticas do IFRS.</w:t>
        </w:r>
      </w:hyperlink>
      <w:r w:rsidDel="00000000" w:rsidR="00000000" w:rsidRPr="00000000">
        <w:rPr>
          <w:rtl w:val="0"/>
        </w:rPr>
      </w:r>
    </w:p>
  </w:footnote>
  <w:footnote w:id="2">
    <w:p w:rsidR="00000000" w:rsidDel="00000000" w:rsidP="00000000" w:rsidRDefault="00000000" w:rsidRPr="00000000" w14:paraId="0000013E">
      <w:pPr>
        <w:rPr>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Na IN 01/2015 é citada uma versão antiga da OD, mas a IN segue vigente.</w:t>
      </w:r>
      <w:r w:rsidDel="00000000" w:rsidR="00000000" w:rsidRPr="00000000">
        <w:rPr>
          <w:rtl w:val="0"/>
        </w:rPr>
      </w:r>
    </w:p>
  </w:footnote>
  <w:footnote w:id="1">
    <w:p w:rsidR="00000000" w:rsidDel="00000000" w:rsidP="00000000" w:rsidRDefault="00000000" w:rsidRPr="00000000" w14:paraId="0000013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 Os livros indicados podem ser, exclusivamente, em formato digital, no entanto, orienta-se que cada unidade tenha algumas cópias físicas, principalmente dos livros indicados na bibliografia básica.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0">
    <w:pPr>
      <w:widowControl w:val="1"/>
      <w:spacing w:before="60" w:lineRule="auto"/>
      <w:ind w:left="1440" w:firstLine="0"/>
      <w:rPr>
        <w:rFonts w:ascii="Calibri" w:cs="Calibri" w:eastAsia="Calibri" w:hAnsi="Calibri"/>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2771937</wp:posOffset>
          </wp:positionH>
          <wp:positionV relativeFrom="paragraph">
            <wp:posOffset>28575</wp:posOffset>
          </wp:positionV>
          <wp:extent cx="504825" cy="542925"/>
          <wp:effectExtent b="0" l="0" r="0" t="0"/>
          <wp:wrapSquare wrapText="bothSides" distB="0" distT="0" distL="114300" distR="11430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04825" cy="542925"/>
                  </a:xfrm>
                  <a:prstGeom prst="rect"/>
                  <a:ln/>
                </pic:spPr>
              </pic:pic>
            </a:graphicData>
          </a:graphic>
        </wp:anchor>
      </w:drawing>
    </w:r>
  </w:p>
  <w:p w:rsidR="00000000" w:rsidDel="00000000" w:rsidP="00000000" w:rsidRDefault="00000000" w:rsidRPr="00000000" w14:paraId="00000141">
    <w:pPr>
      <w:widowControl w:val="1"/>
      <w:spacing w:before="60" w:lineRule="auto"/>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2">
    <w:pPr>
      <w:widowControl w:val="1"/>
      <w:spacing w:before="60" w:lineRule="auto"/>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3">
    <w:pPr>
      <w:widowControl w:val="1"/>
      <w:spacing w:before="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MINISTÉRIO DA EDUCAÇÃO</w:t>
    </w:r>
  </w:p>
  <w:p w:rsidR="00000000" w:rsidDel="00000000" w:rsidP="00000000" w:rsidRDefault="00000000" w:rsidRPr="00000000" w14:paraId="00000144">
    <w:pPr>
      <w:widowControl w:val="1"/>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Secretaria de Educação Profissional e Tecnológica</w:t>
    </w:r>
  </w:p>
  <w:p w:rsidR="00000000" w:rsidDel="00000000" w:rsidP="00000000" w:rsidRDefault="00000000" w:rsidRPr="00000000" w14:paraId="00000145">
    <w:pPr>
      <w:widowControl w:val="1"/>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Instituto Federal de Educação, Ciência e Tecnologia do Rio Grande do Sul</w:t>
    </w:r>
  </w:p>
  <w:p w:rsidR="00000000" w:rsidDel="00000000" w:rsidP="00000000" w:rsidRDefault="00000000" w:rsidRPr="00000000" w14:paraId="00000146">
    <w:pPr>
      <w:widowControl w:val="1"/>
      <w:jc w:val="center"/>
      <w:rPr/>
    </w:pPr>
    <w:r w:rsidDel="00000000" w:rsidR="00000000" w:rsidRPr="00000000">
      <w:rPr>
        <w:rFonts w:ascii="Calibri" w:cs="Calibri" w:eastAsia="Calibri" w:hAnsi="Calibri"/>
        <w:sz w:val="20"/>
        <w:szCs w:val="20"/>
        <w:rtl w:val="0"/>
      </w:rPr>
      <w:t xml:space="preserve">Pró-Reitoria de Ensino</w:t>
    </w: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decimal"/>
      <w:lvlText w:val="%1"/>
      <w:lvlJc w:val="left"/>
      <w:pPr>
        <w:ind w:left="991" w:hanging="281"/>
      </w:pPr>
      <w:rPr>
        <w:rFonts w:ascii="Calibri" w:cs="Calibri" w:eastAsia="Calibri" w:hAnsi="Calibri"/>
        <w:b w:val="1"/>
        <w:i w:val="0"/>
        <w:sz w:val="24"/>
        <w:szCs w:val="24"/>
      </w:rPr>
    </w:lvl>
    <w:lvl w:ilvl="1">
      <w:start w:val="1"/>
      <w:numFmt w:val="decimal"/>
      <w:lvlText w:val="%1.%2"/>
      <w:lvlJc w:val="left"/>
      <w:pPr>
        <w:ind w:left="1354" w:hanging="992"/>
      </w:pPr>
      <w:rPr>
        <w:rFonts w:ascii="Arial" w:cs="Arial" w:eastAsia="Arial" w:hAnsi="Arial"/>
        <w:b w:val="0"/>
        <w:sz w:val="24"/>
        <w:szCs w:val="24"/>
      </w:rPr>
    </w:lvl>
    <w:lvl w:ilvl="2">
      <w:start w:val="1"/>
      <w:numFmt w:val="decimal"/>
      <w:lvlText w:val="%1.%2.%3"/>
      <w:lvlJc w:val="left"/>
      <w:pPr>
        <w:ind w:left="3762" w:hanging="1131"/>
      </w:pPr>
      <w:rPr>
        <w:rFonts w:ascii="Arial" w:cs="Arial" w:eastAsia="Arial" w:hAnsi="Arial"/>
        <w:sz w:val="24"/>
        <w:szCs w:val="24"/>
      </w:rPr>
    </w:lvl>
    <w:lvl w:ilvl="3">
      <w:start w:val="1"/>
      <w:numFmt w:val="bullet"/>
      <w:lvlText w:val="•"/>
      <w:lvlJc w:val="left"/>
      <w:pPr>
        <w:ind w:left="3760" w:hanging="1131"/>
      </w:pPr>
      <w:rPr/>
    </w:lvl>
    <w:lvl w:ilvl="4">
      <w:start w:val="1"/>
      <w:numFmt w:val="bullet"/>
      <w:lvlText w:val="•"/>
      <w:lvlJc w:val="left"/>
      <w:pPr>
        <w:ind w:left="4583" w:hanging="1130"/>
      </w:pPr>
      <w:rPr/>
    </w:lvl>
    <w:lvl w:ilvl="5">
      <w:start w:val="1"/>
      <w:numFmt w:val="bullet"/>
      <w:lvlText w:val="•"/>
      <w:lvlJc w:val="left"/>
      <w:pPr>
        <w:ind w:left="5407" w:hanging="1131"/>
      </w:pPr>
      <w:rPr/>
    </w:lvl>
    <w:lvl w:ilvl="6">
      <w:start w:val="1"/>
      <w:numFmt w:val="bullet"/>
      <w:lvlText w:val="•"/>
      <w:lvlJc w:val="left"/>
      <w:pPr>
        <w:ind w:left="6231" w:hanging="1131"/>
      </w:pPr>
      <w:rPr/>
    </w:lvl>
    <w:lvl w:ilvl="7">
      <w:start w:val="1"/>
      <w:numFmt w:val="bullet"/>
      <w:lvlText w:val="•"/>
      <w:lvlJc w:val="left"/>
      <w:pPr>
        <w:ind w:left="7055" w:hanging="1131"/>
      </w:pPr>
      <w:rPr/>
    </w:lvl>
    <w:lvl w:ilvl="8">
      <w:start w:val="1"/>
      <w:numFmt w:val="bullet"/>
      <w:lvlText w:val="•"/>
      <w:lvlJc w:val="left"/>
      <w:pPr>
        <w:ind w:left="7878" w:hanging="1131.0000000000018"/>
      </w:pPr>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930" w:hanging="280"/>
    </w:pPr>
    <w:rPr>
      <w:b w:val="1"/>
      <w:sz w:val="24"/>
      <w:szCs w:val="24"/>
    </w:rPr>
  </w:style>
  <w:style w:type="paragraph" w:styleId="Heading2">
    <w:name w:val="heading 2"/>
    <w:basedOn w:val="Normal"/>
    <w:next w:val="Normal"/>
    <w:pPr>
      <w:tabs>
        <w:tab w:val="left" w:leader="none" w:pos="2346"/>
        <w:tab w:val="left" w:leader="none" w:pos="2347"/>
      </w:tabs>
    </w:pPr>
    <w:rPr>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930" w:hanging="280"/>
    </w:pPr>
    <w:rPr>
      <w:b w:val="1"/>
      <w:sz w:val="24"/>
      <w:szCs w:val="24"/>
    </w:rPr>
  </w:style>
  <w:style w:type="paragraph" w:styleId="Heading2">
    <w:name w:val="heading 2"/>
    <w:basedOn w:val="Normal"/>
    <w:next w:val="Normal"/>
    <w:pPr>
      <w:tabs>
        <w:tab w:val="left" w:leader="none" w:pos="2346"/>
        <w:tab w:val="left" w:leader="none" w:pos="2347"/>
      </w:tabs>
    </w:pPr>
    <w:rPr>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ind w:left="930" w:hanging="280"/>
      <w:outlineLvl w:val="0"/>
    </w:pPr>
    <w:rPr>
      <w:b w:val="1"/>
      <w:sz w:val="24"/>
      <w:szCs w:val="24"/>
    </w:rPr>
  </w:style>
  <w:style w:type="paragraph" w:styleId="Ttulo2">
    <w:name w:val="heading 2"/>
    <w:basedOn w:val="Normal"/>
    <w:next w:val="Normal"/>
    <w:pPr>
      <w:tabs>
        <w:tab w:val="left" w:pos="2346"/>
        <w:tab w:val="left" w:pos="2347"/>
      </w:tabs>
      <w:outlineLvl w:val="1"/>
    </w:pPr>
    <w:rPr>
      <w:sz w:val="24"/>
      <w:szCs w:val="24"/>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Pr>
  </w:style>
  <w:style w:type="table" w:styleId="a0" w:customStyle="1">
    <w:basedOn w:val="TableNormal0"/>
    <w:tblPr>
      <w:tblStyleRowBandSize w:val="1"/>
      <w:tblStyleColBandSize w:val="1"/>
    </w:tblPr>
  </w:style>
  <w:style w:type="table" w:styleId="a1" w:customStyle="1">
    <w:basedOn w:val="TableNormal0"/>
    <w:tblPr>
      <w:tblStyleRowBandSize w:val="1"/>
      <w:tblStyleColBandSize w:val="1"/>
    </w:tblPr>
  </w:style>
  <w:style w:type="table" w:styleId="a2" w:customStyle="1">
    <w:basedOn w:val="TableNormal0"/>
    <w:tblPr>
      <w:tblStyleRowBandSize w:val="1"/>
      <w:tblStyleColBandSize w:val="1"/>
      <w:tblCellMar>
        <w:top w:w="100.0" w:type="dxa"/>
        <w:left w:w="100.0" w:type="dxa"/>
        <w:bottom w:w="100.0" w:type="dxa"/>
        <w:right w:w="100.0" w:type="dxa"/>
      </w:tblCellMar>
    </w:tblPr>
  </w:style>
  <w:style w:type="table" w:styleId="a3" w:customStyle="1">
    <w:basedOn w:val="TableNormal0"/>
    <w:tblPr>
      <w:tblStyleRowBandSize w:val="1"/>
      <w:tblStyleColBandSize w:val="1"/>
      <w:tblCellMar>
        <w:top w:w="100.0" w:type="dxa"/>
        <w:left w:w="100.0" w:type="dxa"/>
        <w:bottom w:w="100.0" w:type="dxa"/>
        <w:right w:w="100.0" w:type="dxa"/>
      </w:tblCellMar>
    </w:tblPr>
  </w:style>
  <w:style w:type="table" w:styleId="a4" w:customStyle="1">
    <w:basedOn w:val="TableNormal0"/>
    <w:tblPr>
      <w:tblStyleRowBandSize w:val="1"/>
      <w:tblStyleColBandSize w:val="1"/>
      <w:tblCellMar>
        <w:top w:w="100.0" w:type="dxa"/>
        <w:left w:w="100.0" w:type="dxa"/>
        <w:bottom w:w="100.0" w:type="dxa"/>
        <w:right w:w="100.0" w:type="dxa"/>
      </w:tblCellMar>
    </w:tblPr>
  </w:style>
  <w:style w:type="table" w:styleId="a5" w:customStyle="1">
    <w:basedOn w:val="TableNormal0"/>
    <w:tblPr>
      <w:tblStyleRowBandSize w:val="1"/>
      <w:tblStyleColBandSize w:val="1"/>
      <w:tblCellMar>
        <w:top w:w="100.0" w:type="dxa"/>
        <w:left w:w="100.0" w:type="dxa"/>
        <w:bottom w:w="100.0" w:type="dxa"/>
        <w:right w:w="100.0" w:type="dxa"/>
      </w:tblCellMar>
    </w:tblPr>
  </w:style>
  <w:style w:type="table" w:styleId="a6" w:customStyle="1">
    <w:basedOn w:val="TableNormal0"/>
    <w:tblPr>
      <w:tblStyleRowBandSize w:val="1"/>
      <w:tblStyleColBandSize w:val="1"/>
      <w:tblCellMar>
        <w:top w:w="100.0" w:type="dxa"/>
        <w:left w:w="100.0" w:type="dxa"/>
        <w:bottom w:w="100.0" w:type="dxa"/>
        <w:right w:w="100.0" w:type="dxa"/>
      </w:tblCellMar>
    </w:tblPr>
  </w:style>
  <w:style w:type="paragraph" w:styleId="Cabealho">
    <w:name w:val="header"/>
    <w:basedOn w:val="Normal"/>
    <w:link w:val="CabealhoChar"/>
    <w:uiPriority w:val="99"/>
    <w:unhideWhenUsed w:val="1"/>
    <w:rsid w:val="00613344"/>
    <w:pPr>
      <w:tabs>
        <w:tab w:val="center" w:pos="4252"/>
        <w:tab w:val="right" w:pos="8504"/>
      </w:tabs>
    </w:pPr>
  </w:style>
  <w:style w:type="character" w:styleId="CabealhoChar" w:customStyle="1">
    <w:name w:val="Cabeçalho Char"/>
    <w:basedOn w:val="Fontepargpadro"/>
    <w:link w:val="Cabealho"/>
    <w:uiPriority w:val="99"/>
    <w:rsid w:val="00613344"/>
  </w:style>
  <w:style w:type="paragraph" w:styleId="Rodap">
    <w:name w:val="footer"/>
    <w:basedOn w:val="Normal"/>
    <w:link w:val="RodapChar"/>
    <w:uiPriority w:val="99"/>
    <w:unhideWhenUsed w:val="1"/>
    <w:rsid w:val="00613344"/>
    <w:pPr>
      <w:tabs>
        <w:tab w:val="center" w:pos="4252"/>
        <w:tab w:val="right" w:pos="8504"/>
      </w:tabs>
    </w:pPr>
  </w:style>
  <w:style w:type="character" w:styleId="RodapChar" w:customStyle="1">
    <w:name w:val="Rodapé Char"/>
    <w:basedOn w:val="Fontepargpadro"/>
    <w:link w:val="Rodap"/>
    <w:uiPriority w:val="99"/>
    <w:rsid w:val="0061334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ifrs.edu.br/ensino/documentos/documentos-orientadores/" TargetMode="External"/><Relationship Id="rId10" Type="http://schemas.openxmlformats.org/officeDocument/2006/relationships/hyperlink" Target="https://ifrs.edu.br/wp-content/uploads/2018/08/Resolucao_046_18_Alterar_PID_Acompanhamento_Completa.pdf" TargetMode="External"/><Relationship Id="rId13" Type="http://schemas.openxmlformats.org/officeDocument/2006/relationships/hyperlink" Target="https://ifrs.edu.br/wp-content/uploads/2020/05/PUBLICADA-Instrucao-Normativa-PROEX_PROEN_DGP-001_2020_-Regulamenta-as-diretrizes-para-estagios-no-IFRS-2.pdf" TargetMode="External"/><Relationship Id="rId12" Type="http://schemas.openxmlformats.org/officeDocument/2006/relationships/hyperlink" Target="https://ifrs.edu.br/ensino/documentos/documentos-orientador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n.gov.br/en/web/dou/-/resolucao-n-2-de-15-de-dezembro-de-2020-294347656" TargetMode="External"/><Relationship Id="rId15" Type="http://schemas.openxmlformats.org/officeDocument/2006/relationships/hyperlink" Target="https://ifrs.edu.br/wp-content/uploads/2020/09/IN-07-2020-Plano-Educacional-Individualizado-PEI.pdf" TargetMode="External"/><Relationship Id="rId14" Type="http://schemas.openxmlformats.org/officeDocument/2006/relationships/hyperlink" Target="https://ifrs.edu.br/wp-content/uploads/2017/08/IN-001-2015.pdf" TargetMode="External"/><Relationship Id="rId17" Type="http://schemas.openxmlformats.org/officeDocument/2006/relationships/hyperlink" Target="https://ifrs.edu.br/ensino/documentos/documentos-orientadores/" TargetMode="External"/><Relationship Id="rId16" Type="http://schemas.openxmlformats.org/officeDocument/2006/relationships/hyperlink" Target="https://ifrs.edu.br/wp-content/uploads/2020/11/IN-PEI-Indi%CC%81gena.pdf"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header" Target="header1.xml"/><Relationship Id="rId7" Type="http://schemas.openxmlformats.org/officeDocument/2006/relationships/customXml" Target="../customXML/item1.xml"/><Relationship Id="rId8" Type="http://schemas.openxmlformats.org/officeDocument/2006/relationships/hyperlink" Target="https://ifrs.edu.br/documentos/resolucao-no-054-de-16-de-agosto-de-2016-aprova-regulamentacao-para-requisicao-do-nome-social-no-ifr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frs.edu.br/wp-content/uploads/2019/08/Guia_como_fa%C3%A7o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Nnz8uxiUGj3I9fZat71enW0nmg==">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2023-04-03T13:25:00Z</dcterms:created>
  <dc:creator>Margarete de Quevedo</dc:creator>
</cp:coreProperties>
</file>