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ADIMPLÊNCIA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PROPPI DE BOLSAS DE INICIAÇÃO CIENTÍFICA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      </w:t>
        <w:tab/>
        <w:t xml:space="preserve">Eu,__________________________________________________________________, CPF_____._____._____-____, servidor(a) lotado(a)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 do IFRS, declaro para os devidos fins que não possuo nenhum tipo de pendência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quanto à entrega de relatórios e/ou prestação de contas em relação a projetos/programas/ações/auxílios institucionais geridos pelo IFRS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sob minha responsabilidade.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_______________ 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Servidor(a)</w:t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0</wp:posOffset>
          </wp:positionV>
          <wp:extent cx="457307" cy="491821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307" cy="4918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before="60"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          MINISTÉRIO DA EDUCAÇÃO</w:t>
    </w:r>
  </w:p>
  <w:p w:rsidR="00000000" w:rsidDel="00000000" w:rsidP="00000000" w:rsidRDefault="00000000" w:rsidRPr="00000000" w14:paraId="00000010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2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