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51" w:rsidRDefault="00D96051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F37141" w:rsidRDefault="00F37141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PARECER: FORMULÁRIO DE AVALIAÇÃO DE PRESTAÇÃO DE CONTAS </w:t>
      </w: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Pr="00F37141" w:rsidRDefault="009D7414" w:rsidP="00F37141">
      <w:pPr>
        <w:pStyle w:val="PargrafodaLista"/>
        <w:numPr>
          <w:ilvl w:val="0"/>
          <w:numId w:val="2"/>
        </w:numPr>
        <w:spacing w:after="0" w:line="240" w:lineRule="auto"/>
        <w:ind w:right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37141">
        <w:rPr>
          <w:rFonts w:ascii="Calibri" w:eastAsia="Calibri" w:hAnsi="Calibri" w:cs="Calibri"/>
          <w:b/>
          <w:sz w:val="24"/>
          <w:szCs w:val="24"/>
        </w:rPr>
        <w:t>Identificação:</w:t>
      </w:r>
    </w:p>
    <w:p w:rsidR="00F37141" w:rsidRPr="00F37141" w:rsidRDefault="00F37141" w:rsidP="00F37141">
      <w:pPr>
        <w:pStyle w:val="PargrafodaLista"/>
        <w:spacing w:after="0" w:line="240" w:lineRule="auto"/>
        <w:ind w:left="350" w:right="0" w:firstLine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765"/>
      </w:tblGrid>
      <w:tr w:rsidR="00F14146" w:rsidTr="00F37141">
        <w:trPr>
          <w:trHeight w:val="616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coordenador do programa ou projeto 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 w:rsidTr="00F37141">
        <w:trPr>
          <w:trHeight w:val="57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Título do programa ou projeto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F14146" w:rsidRDefault="009D7414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14146" w:rsidRDefault="00F14146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Itens para avaliação:</w:t>
      </w:r>
    </w:p>
    <w:p w:rsidR="00F37141" w:rsidRDefault="00F37141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4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9"/>
        <w:gridCol w:w="1004"/>
        <w:gridCol w:w="227"/>
        <w:gridCol w:w="954"/>
        <w:gridCol w:w="1629"/>
      </w:tblGrid>
      <w:tr w:rsidR="00F37141" w:rsidTr="00F37141">
        <w:trPr>
          <w:trHeight w:val="510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7141" w:rsidRDefault="00F37141" w:rsidP="00F37141">
            <w:pPr>
              <w:spacing w:after="0" w:line="240" w:lineRule="auto"/>
              <w:ind w:left="-47" w:right="0"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 se Aplica</w:t>
            </w: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Entregou prestação de contas (Anexo I)?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Anexo I está preenchido corretamente?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no mínimo três orçamentos de diferentes empresas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O(s) item(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foi(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adquirido da empresa que apresentou menor valor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Entregou o formulário de alteração no plano de aplicação dos recursos (Anexo II)?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37141" w:rsidTr="00F37141">
        <w:trPr>
          <w:trHeight w:val="623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Efetuou doação de material permanente através do “Termo de Doação” (Anexo III)?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37141" w:rsidTr="00F37141">
        <w:trPr>
          <w:trHeight w:val="510"/>
        </w:trPr>
        <w:tc>
          <w:tcPr>
            <w:tcW w:w="5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 w:rsidP="00F37141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Devolveu valores não utilizados através de GRU?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141" w:rsidRDefault="00F37141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F37141" w:rsidRDefault="00F37141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37141" w:rsidRDefault="00F37141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37141" w:rsidRDefault="00F37141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Pr="00F37141" w:rsidRDefault="009D7414" w:rsidP="00F37141">
      <w:pPr>
        <w:pStyle w:val="PargrafodaLista"/>
        <w:numPr>
          <w:ilvl w:val="0"/>
          <w:numId w:val="3"/>
        </w:numPr>
        <w:spacing w:after="0" w:line="240" w:lineRule="auto"/>
        <w:ind w:right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37141">
        <w:rPr>
          <w:rFonts w:ascii="Calibri" w:eastAsia="Calibri" w:hAnsi="Calibri" w:cs="Calibri"/>
          <w:b/>
          <w:sz w:val="24"/>
          <w:szCs w:val="24"/>
        </w:rPr>
        <w:lastRenderedPageBreak/>
        <w:t>Valores:</w:t>
      </w:r>
    </w:p>
    <w:p w:rsidR="00F37141" w:rsidRPr="00F37141" w:rsidRDefault="00F37141" w:rsidP="00F37141">
      <w:pPr>
        <w:pStyle w:val="PargrafodaLista"/>
        <w:spacing w:after="0" w:line="240" w:lineRule="auto"/>
        <w:ind w:left="350" w:right="0" w:firstLine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090"/>
      </w:tblGrid>
      <w:tr w:rsidR="00F14146">
        <w:trPr>
          <w:trHeight w:val="54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Valores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Valores em Reais</w:t>
            </w:r>
          </w:p>
        </w:tc>
      </w:tr>
      <w:tr w:rsidR="00F14146">
        <w:trPr>
          <w:trHeight w:val="54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recebido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>
        <w:trPr>
          <w:trHeight w:val="54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devolvido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>
        <w:trPr>
          <w:trHeight w:val="50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Valor a ser devolvido após a análise da prestação de contas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Parecer:</w:t>
      </w:r>
    </w:p>
    <w:p w:rsidR="00F14146" w:rsidRDefault="00F14146">
      <w:pPr>
        <w:spacing w:after="0" w:line="240" w:lineRule="auto"/>
        <w:ind w:left="0" w:right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 w:rsidP="00F37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aprovada.</w:t>
      </w:r>
    </w:p>
    <w:p w:rsidR="00F14146" w:rsidRDefault="009D7414" w:rsidP="00F37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reprovada.</w:t>
      </w:r>
    </w:p>
    <w:p w:rsidR="00F14146" w:rsidRDefault="009D7414" w:rsidP="00F37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com pendências. </w:t>
      </w:r>
    </w:p>
    <w:p w:rsidR="00F37141" w:rsidRDefault="00F37141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37141" w:rsidRDefault="00F37141">
      <w:pPr>
        <w:spacing w:after="0" w:line="240" w:lineRule="auto"/>
        <w:ind w:left="0" w:right="0"/>
        <w:jc w:val="center"/>
      </w:pPr>
      <w:r>
        <w:t>Prazo de 5 (cinco) dias úteis para regularização das pendências.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Parecer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Comissão de Avaliação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Cidade _________________, ___/___/______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Presidente da Comissão</w:t>
      </w:r>
    </w:p>
    <w:sectPr w:rsidR="00F14146">
      <w:headerReference w:type="default" r:id="rId8"/>
      <w:type w:val="continuous"/>
      <w:pgSz w:w="12240" w:h="15840"/>
      <w:pgMar w:top="1700" w:right="850" w:bottom="1133" w:left="1700" w:header="4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0E" w:rsidRDefault="0017220E">
      <w:pPr>
        <w:spacing w:after="0" w:line="240" w:lineRule="auto"/>
      </w:pPr>
      <w:r>
        <w:separator/>
      </w:r>
    </w:p>
  </w:endnote>
  <w:endnote w:type="continuationSeparator" w:id="0">
    <w:p w:rsidR="0017220E" w:rsidRDefault="0017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0E" w:rsidRDefault="0017220E">
      <w:pPr>
        <w:spacing w:after="0" w:line="240" w:lineRule="auto"/>
      </w:pPr>
      <w:r>
        <w:separator/>
      </w:r>
    </w:p>
  </w:footnote>
  <w:footnote w:type="continuationSeparator" w:id="0">
    <w:p w:rsidR="0017220E" w:rsidRDefault="0017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6" w:rsidRDefault="009D7414">
    <w:pPr>
      <w:spacing w:after="0" w:line="259" w:lineRule="auto"/>
      <w:ind w:left="0" w:right="7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3784600</wp:posOffset>
          </wp:positionH>
          <wp:positionV relativeFrom="page">
            <wp:posOffset>38100</wp:posOffset>
          </wp:positionV>
          <wp:extent cx="647700" cy="696595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496B"/>
    <w:multiLevelType w:val="hybridMultilevel"/>
    <w:tmpl w:val="382AF91E"/>
    <w:lvl w:ilvl="0" w:tplc="F62230B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650F4337"/>
    <w:multiLevelType w:val="hybridMultilevel"/>
    <w:tmpl w:val="9DECE7A2"/>
    <w:lvl w:ilvl="0" w:tplc="8EB65CFC">
      <w:start w:val="3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17220E"/>
    <w:rsid w:val="005B6CEC"/>
    <w:rsid w:val="009D7414"/>
    <w:rsid w:val="00D96051"/>
    <w:rsid w:val="00E67E76"/>
    <w:rsid w:val="00F14146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EFD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371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7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14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37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1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Claudio Mansoni</cp:lastModifiedBy>
  <cp:revision>4</cp:revision>
  <dcterms:created xsi:type="dcterms:W3CDTF">2021-03-19T00:34:00Z</dcterms:created>
  <dcterms:modified xsi:type="dcterms:W3CDTF">2023-03-30T19:41:00Z</dcterms:modified>
</cp:coreProperties>
</file>