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952D" w14:textId="77777777" w:rsidR="00BE7E0D" w:rsidRPr="00A470D6" w:rsidRDefault="00BE7E0D" w:rsidP="00BE7E0D">
      <w:pPr>
        <w:jc w:val="both"/>
        <w:rPr>
          <w:rFonts w:cstheme="minorHAnsi"/>
          <w:sz w:val="24"/>
          <w:szCs w:val="24"/>
        </w:rPr>
      </w:pPr>
    </w:p>
    <w:p w14:paraId="21CBC6C0" w14:textId="579191C3" w:rsidR="00BE7E0D" w:rsidRPr="00A470D6" w:rsidRDefault="00BE7E0D" w:rsidP="00BE7E0D">
      <w:pPr>
        <w:jc w:val="center"/>
        <w:rPr>
          <w:rFonts w:cstheme="minorHAnsi"/>
          <w:b/>
          <w:sz w:val="24"/>
          <w:szCs w:val="24"/>
        </w:rPr>
      </w:pPr>
      <w:r w:rsidRPr="00A470D6">
        <w:rPr>
          <w:rFonts w:cstheme="minorHAnsi"/>
          <w:b/>
          <w:sz w:val="24"/>
          <w:szCs w:val="24"/>
        </w:rPr>
        <w:t>LISTA DE VERIFICAÇÃO PARA CONFERÊNCIA DO PROCESSO DE</w:t>
      </w:r>
    </w:p>
    <w:p w14:paraId="219480B4" w14:textId="77777777" w:rsidR="00BE7E0D" w:rsidRPr="00A470D6" w:rsidRDefault="00BE7E0D" w:rsidP="00BE7E0D">
      <w:pPr>
        <w:jc w:val="center"/>
        <w:rPr>
          <w:rFonts w:cstheme="minorHAnsi"/>
          <w:b/>
          <w:sz w:val="24"/>
          <w:szCs w:val="24"/>
        </w:rPr>
      </w:pPr>
      <w:r w:rsidRPr="00A470D6">
        <w:rPr>
          <w:rFonts w:cstheme="minorHAnsi"/>
          <w:b/>
          <w:sz w:val="24"/>
          <w:szCs w:val="24"/>
        </w:rPr>
        <w:t>ADESÃO A ATA DE REGISTRO DE PREÇOS</w:t>
      </w:r>
    </w:p>
    <w:p w14:paraId="591A41C5" w14:textId="77777777" w:rsidR="00BE7E0D" w:rsidRPr="00A470D6" w:rsidRDefault="00BE7E0D" w:rsidP="00BE7E0D">
      <w:pPr>
        <w:jc w:val="center"/>
        <w:rPr>
          <w:rFonts w:cstheme="minorHAnsi"/>
          <w:b/>
          <w:sz w:val="24"/>
          <w:szCs w:val="24"/>
        </w:rPr>
      </w:pPr>
      <w:r w:rsidRPr="00A470D6">
        <w:rPr>
          <w:rFonts w:cstheme="minorHAnsi"/>
          <w:b/>
          <w:sz w:val="24"/>
          <w:szCs w:val="24"/>
        </w:rPr>
        <w:t>“CARONA”</w:t>
      </w:r>
    </w:p>
    <w:p w14:paraId="5F5A0E3D" w14:textId="77777777" w:rsidR="00BE7E0D" w:rsidRPr="00A470D6" w:rsidRDefault="00BE7E0D" w:rsidP="00BE7E0D">
      <w:pPr>
        <w:jc w:val="both"/>
        <w:rPr>
          <w:rFonts w:cstheme="minorHAnsi"/>
          <w:sz w:val="24"/>
          <w:szCs w:val="24"/>
        </w:rPr>
      </w:pPr>
    </w:p>
    <w:p w14:paraId="1CE114AD" w14:textId="77777777" w:rsidR="00BE7E0D" w:rsidRPr="00A470D6" w:rsidRDefault="00BE7E0D" w:rsidP="00BE7E0D">
      <w:pPr>
        <w:jc w:val="both"/>
        <w:rPr>
          <w:rFonts w:cstheme="minorHAnsi"/>
          <w:sz w:val="24"/>
          <w:szCs w:val="24"/>
        </w:rPr>
      </w:pPr>
      <w:r w:rsidRPr="00A470D6">
        <w:rPr>
          <w:rFonts w:cstheme="minorHAnsi"/>
          <w:sz w:val="24"/>
          <w:szCs w:val="24"/>
        </w:rPr>
        <w:t>PROCESSO Nº: ____________________________</w:t>
      </w:r>
    </w:p>
    <w:p w14:paraId="01E2F483" w14:textId="77777777" w:rsidR="00BE7E0D" w:rsidRPr="00A470D6" w:rsidRDefault="00BE7E0D" w:rsidP="00BE7E0D">
      <w:pPr>
        <w:jc w:val="both"/>
        <w:rPr>
          <w:rFonts w:cstheme="minorHAnsi"/>
          <w:sz w:val="24"/>
          <w:szCs w:val="24"/>
        </w:rPr>
      </w:pPr>
      <w:r w:rsidRPr="00A470D6">
        <w:rPr>
          <w:rFonts w:cstheme="minorHAnsi"/>
          <w:sz w:val="24"/>
          <w:szCs w:val="24"/>
        </w:rPr>
        <w:t>CARONA Nº: _______________</w:t>
      </w:r>
    </w:p>
    <w:p w14:paraId="7ACAF9E3" w14:textId="0071266E" w:rsidR="00BE7E0D" w:rsidRPr="00A470D6" w:rsidRDefault="00BE7E0D" w:rsidP="00BE7E0D">
      <w:pPr>
        <w:jc w:val="both"/>
        <w:rPr>
          <w:rFonts w:cstheme="minorHAnsi"/>
          <w:sz w:val="24"/>
          <w:szCs w:val="24"/>
        </w:rPr>
      </w:pPr>
      <w:r w:rsidRPr="00A470D6">
        <w:rPr>
          <w:rFonts w:cstheme="minorHAnsi"/>
          <w:sz w:val="24"/>
          <w:szCs w:val="24"/>
        </w:rPr>
        <w:t>Verificação realizada pelo Servidor(a): _________________________________</w:t>
      </w:r>
    </w:p>
    <w:p w14:paraId="0FDBF4F9" w14:textId="77777777" w:rsidR="00BE7E0D" w:rsidRPr="00A470D6" w:rsidRDefault="00BE7E0D" w:rsidP="00BE7E0D">
      <w:pPr>
        <w:jc w:val="both"/>
        <w:rPr>
          <w:rFonts w:cstheme="minorHAnsi"/>
          <w:sz w:val="24"/>
          <w:szCs w:val="24"/>
        </w:rPr>
      </w:pPr>
    </w:p>
    <w:p w14:paraId="57E1716D" w14:textId="77777777" w:rsidR="00BE7E0D" w:rsidRPr="00A470D6" w:rsidRDefault="00BE7E0D" w:rsidP="00BE7E0D">
      <w:pPr>
        <w:jc w:val="both"/>
        <w:rPr>
          <w:rFonts w:cstheme="minorHAnsi"/>
          <w:sz w:val="24"/>
          <w:szCs w:val="24"/>
        </w:rPr>
      </w:pPr>
      <w:r w:rsidRPr="00A470D6">
        <w:rPr>
          <w:rFonts w:cstheme="minorHAnsi"/>
          <w:sz w:val="24"/>
          <w:szCs w:val="24"/>
        </w:rPr>
        <w:t>S</w:t>
      </w:r>
      <w:r w:rsidRPr="00A470D6">
        <w:rPr>
          <w:rFonts w:cstheme="minorHAnsi"/>
          <w:sz w:val="24"/>
          <w:szCs w:val="24"/>
        </w:rPr>
        <w:tab/>
        <w:t>N</w:t>
      </w:r>
      <w:r w:rsidRPr="00A470D6">
        <w:rPr>
          <w:rFonts w:cstheme="minorHAnsi"/>
          <w:sz w:val="24"/>
          <w:szCs w:val="24"/>
        </w:rPr>
        <w:tab/>
        <w:t>NA</w:t>
      </w:r>
    </w:p>
    <w:p w14:paraId="255A2900" w14:textId="7EC94C05" w:rsidR="00EB14FF" w:rsidRPr="00A470D6" w:rsidRDefault="00BE7E0D" w:rsidP="00BE7E0D">
      <w:pPr>
        <w:jc w:val="both"/>
        <w:rPr>
          <w:rFonts w:cstheme="minorHAnsi"/>
          <w:sz w:val="24"/>
          <w:szCs w:val="24"/>
        </w:rPr>
      </w:pPr>
      <w:r w:rsidRPr="00A470D6">
        <w:rPr>
          <w:rFonts w:cstheme="minorHAnsi"/>
          <w:sz w:val="24"/>
          <w:szCs w:val="24"/>
        </w:rPr>
        <w:t>Sim</w:t>
      </w:r>
      <w:r w:rsidRPr="00A470D6">
        <w:rPr>
          <w:rFonts w:cstheme="minorHAnsi"/>
          <w:sz w:val="24"/>
          <w:szCs w:val="24"/>
        </w:rPr>
        <w:tab/>
        <w:t>Não</w:t>
      </w:r>
      <w:r w:rsidRPr="00A470D6">
        <w:rPr>
          <w:rFonts w:cstheme="minorHAnsi"/>
          <w:sz w:val="24"/>
          <w:szCs w:val="24"/>
        </w:rPr>
        <w:tab/>
        <w:t>Não se aplica</w:t>
      </w:r>
    </w:p>
    <w:p w14:paraId="24367880" w14:textId="573D4014" w:rsidR="00BE7E0D" w:rsidRPr="00A470D6" w:rsidRDefault="00BE7E0D" w:rsidP="00A817D2">
      <w:pPr>
        <w:jc w:val="both"/>
        <w:rPr>
          <w:rFonts w:cstheme="minorHAnsi"/>
          <w:sz w:val="24"/>
          <w:szCs w:val="24"/>
        </w:rPr>
      </w:pPr>
    </w:p>
    <w:tbl>
      <w:tblPr>
        <w:tblStyle w:val="Tabelacomgrade"/>
        <w:tblW w:w="9209" w:type="dxa"/>
        <w:tblLayout w:type="fixed"/>
        <w:tblLook w:val="04A0" w:firstRow="1" w:lastRow="0" w:firstColumn="1" w:lastColumn="0" w:noHBand="0" w:noVBand="1"/>
      </w:tblPr>
      <w:tblGrid>
        <w:gridCol w:w="704"/>
        <w:gridCol w:w="7615"/>
        <w:gridCol w:w="890"/>
      </w:tblGrid>
      <w:tr w:rsidR="00BE7E0D" w:rsidRPr="00A470D6" w14:paraId="15F99AD8" w14:textId="77777777" w:rsidTr="008212E7">
        <w:trPr>
          <w:trHeight w:val="397"/>
        </w:trPr>
        <w:tc>
          <w:tcPr>
            <w:tcW w:w="704" w:type="dxa"/>
            <w:shd w:val="clear" w:color="auto" w:fill="D6E3BC" w:themeFill="accent3" w:themeFillTint="66"/>
            <w:vAlign w:val="center"/>
          </w:tcPr>
          <w:p w14:paraId="16638621" w14:textId="77777777" w:rsidR="00BE7E0D" w:rsidRPr="00A470D6" w:rsidRDefault="00BE7E0D" w:rsidP="00A817D2">
            <w:pPr>
              <w:jc w:val="both"/>
              <w:rPr>
                <w:rFonts w:cstheme="minorHAnsi"/>
                <w:b/>
                <w:sz w:val="24"/>
                <w:szCs w:val="24"/>
              </w:rPr>
            </w:pPr>
            <w:r w:rsidRPr="00A470D6">
              <w:rPr>
                <w:rFonts w:cstheme="minorHAnsi"/>
                <w:b/>
                <w:sz w:val="24"/>
                <w:szCs w:val="24"/>
              </w:rPr>
              <w:t>Item</w:t>
            </w:r>
          </w:p>
        </w:tc>
        <w:tc>
          <w:tcPr>
            <w:tcW w:w="7615" w:type="dxa"/>
            <w:shd w:val="clear" w:color="auto" w:fill="D6E3BC" w:themeFill="accent3" w:themeFillTint="66"/>
            <w:vAlign w:val="center"/>
          </w:tcPr>
          <w:p w14:paraId="031D4CE0" w14:textId="77777777" w:rsidR="00BE7E0D" w:rsidRPr="00A470D6" w:rsidRDefault="00BE7E0D" w:rsidP="00A817D2">
            <w:pPr>
              <w:jc w:val="center"/>
              <w:rPr>
                <w:rFonts w:eastAsia="Calibri" w:cstheme="minorHAnsi"/>
                <w:b/>
                <w:bCs/>
                <w:sz w:val="24"/>
                <w:szCs w:val="24"/>
              </w:rPr>
            </w:pPr>
          </w:p>
          <w:p w14:paraId="161AD949" w14:textId="77777777" w:rsidR="00BE7E0D" w:rsidRPr="00A470D6" w:rsidRDefault="00BE7E0D" w:rsidP="00A817D2">
            <w:pPr>
              <w:jc w:val="center"/>
              <w:rPr>
                <w:rFonts w:cstheme="minorHAnsi"/>
                <w:b/>
                <w:sz w:val="24"/>
                <w:szCs w:val="24"/>
              </w:rPr>
            </w:pPr>
            <w:r w:rsidRPr="00A470D6">
              <w:rPr>
                <w:rFonts w:eastAsia="Calibri" w:cstheme="minorHAnsi"/>
                <w:b/>
                <w:bCs/>
                <w:sz w:val="24"/>
                <w:szCs w:val="24"/>
              </w:rPr>
              <w:t>ATOS ADMINISTRATIVOS E DOCUMENTOS A SEREM VERIFICADOS</w:t>
            </w:r>
          </w:p>
        </w:tc>
        <w:tc>
          <w:tcPr>
            <w:tcW w:w="890" w:type="dxa"/>
            <w:shd w:val="clear" w:color="auto" w:fill="D6E3BC" w:themeFill="accent3" w:themeFillTint="66"/>
            <w:vAlign w:val="center"/>
          </w:tcPr>
          <w:p w14:paraId="1F0E89EF" w14:textId="77777777" w:rsidR="00BE7E0D" w:rsidRPr="00A470D6" w:rsidRDefault="00BE7E0D" w:rsidP="00A817D2">
            <w:pPr>
              <w:ind w:left="-108"/>
              <w:jc w:val="center"/>
              <w:rPr>
                <w:rFonts w:cstheme="minorHAnsi"/>
                <w:b/>
                <w:sz w:val="24"/>
                <w:szCs w:val="24"/>
              </w:rPr>
            </w:pPr>
            <w:r w:rsidRPr="00A470D6">
              <w:rPr>
                <w:rFonts w:cstheme="minorHAnsi"/>
                <w:b/>
                <w:sz w:val="24"/>
                <w:szCs w:val="24"/>
              </w:rPr>
              <w:t>S/N/NA</w:t>
            </w:r>
          </w:p>
        </w:tc>
      </w:tr>
      <w:tr w:rsidR="0019509D" w:rsidRPr="00A470D6" w14:paraId="67865828" w14:textId="77777777" w:rsidTr="008212E7">
        <w:trPr>
          <w:trHeight w:val="284"/>
        </w:trPr>
        <w:tc>
          <w:tcPr>
            <w:tcW w:w="704" w:type="dxa"/>
            <w:vAlign w:val="center"/>
          </w:tcPr>
          <w:p w14:paraId="08ADFF92" w14:textId="77777777" w:rsidR="0019509D" w:rsidRPr="00A470D6" w:rsidRDefault="0019509D" w:rsidP="0019509D">
            <w:pPr>
              <w:jc w:val="both"/>
              <w:rPr>
                <w:rFonts w:cstheme="minorHAnsi"/>
                <w:sz w:val="24"/>
                <w:szCs w:val="24"/>
              </w:rPr>
            </w:pPr>
            <w:r w:rsidRPr="00A470D6">
              <w:rPr>
                <w:rFonts w:cstheme="minorHAnsi"/>
                <w:sz w:val="24"/>
                <w:szCs w:val="24"/>
              </w:rPr>
              <w:t>1</w:t>
            </w:r>
          </w:p>
        </w:tc>
        <w:tc>
          <w:tcPr>
            <w:tcW w:w="7615" w:type="dxa"/>
            <w:tcBorders>
              <w:top w:val="outset" w:sz="6" w:space="0" w:color="auto"/>
              <w:left w:val="outset" w:sz="6" w:space="0" w:color="auto"/>
              <w:bottom w:val="outset" w:sz="6" w:space="0" w:color="auto"/>
              <w:right w:val="outset" w:sz="6" w:space="0" w:color="auto"/>
            </w:tcBorders>
          </w:tcPr>
          <w:p w14:paraId="16323A11" w14:textId="5156781D" w:rsidR="0019509D" w:rsidRPr="00A470D6" w:rsidRDefault="0019509D" w:rsidP="0019509D">
            <w:pPr>
              <w:jc w:val="both"/>
              <w:rPr>
                <w:rFonts w:cstheme="minorHAnsi"/>
                <w:sz w:val="24"/>
                <w:szCs w:val="24"/>
                <w:highlight w:val="yellow"/>
              </w:rPr>
            </w:pPr>
            <w:r w:rsidRPr="00A470D6">
              <w:rPr>
                <w:rFonts w:cstheme="minorHAnsi"/>
                <w:sz w:val="24"/>
                <w:szCs w:val="24"/>
              </w:rPr>
              <w:t>Abertura de processo administrativo devidamente autuado, protocolado e numerado (art. 38, caput, da Lei nº 8.666/93 e Portaria Interministerial n. 1.677/2015 - DOU de 08.10.2015, Seção 1, pg.31).</w:t>
            </w:r>
          </w:p>
        </w:tc>
        <w:tc>
          <w:tcPr>
            <w:tcW w:w="890" w:type="dxa"/>
          </w:tcPr>
          <w:p w14:paraId="1FEA503B" w14:textId="77777777" w:rsidR="0019509D" w:rsidRPr="00A470D6" w:rsidRDefault="0019509D" w:rsidP="0019509D">
            <w:pPr>
              <w:jc w:val="both"/>
              <w:rPr>
                <w:rFonts w:cstheme="minorHAnsi"/>
                <w:sz w:val="24"/>
                <w:szCs w:val="24"/>
              </w:rPr>
            </w:pPr>
          </w:p>
        </w:tc>
      </w:tr>
      <w:tr w:rsidR="0019509D" w:rsidRPr="00A470D6" w14:paraId="77B3980D" w14:textId="77777777" w:rsidTr="008212E7">
        <w:trPr>
          <w:trHeight w:val="2160"/>
        </w:trPr>
        <w:tc>
          <w:tcPr>
            <w:tcW w:w="704" w:type="dxa"/>
            <w:vAlign w:val="center"/>
          </w:tcPr>
          <w:p w14:paraId="27F0ECC5" w14:textId="77777777" w:rsidR="0019509D" w:rsidRPr="00A470D6" w:rsidRDefault="0019509D" w:rsidP="0019509D">
            <w:pPr>
              <w:jc w:val="both"/>
              <w:rPr>
                <w:rFonts w:cstheme="minorHAnsi"/>
                <w:sz w:val="24"/>
                <w:szCs w:val="24"/>
              </w:rPr>
            </w:pPr>
            <w:r w:rsidRPr="00A470D6">
              <w:rPr>
                <w:rFonts w:cstheme="minorHAnsi"/>
                <w:sz w:val="24"/>
                <w:szCs w:val="24"/>
              </w:rPr>
              <w:t>2</w:t>
            </w:r>
          </w:p>
        </w:tc>
        <w:tc>
          <w:tcPr>
            <w:tcW w:w="7615" w:type="dxa"/>
            <w:tcBorders>
              <w:top w:val="outset" w:sz="6" w:space="0" w:color="auto"/>
              <w:left w:val="outset" w:sz="6" w:space="0" w:color="auto"/>
              <w:bottom w:val="outset" w:sz="6" w:space="0" w:color="auto"/>
              <w:right w:val="outset" w:sz="6" w:space="0" w:color="auto"/>
            </w:tcBorders>
          </w:tcPr>
          <w:p w14:paraId="0041359B" w14:textId="0ABC063B" w:rsidR="00A470D6" w:rsidRDefault="00A470D6" w:rsidP="0019509D">
            <w:pPr>
              <w:jc w:val="both"/>
              <w:rPr>
                <w:rFonts w:cstheme="minorHAnsi"/>
                <w:sz w:val="24"/>
                <w:szCs w:val="24"/>
              </w:rPr>
            </w:pPr>
            <w:r w:rsidRPr="00A470D6">
              <w:rPr>
                <w:rFonts w:cstheme="minorHAnsi"/>
                <w:sz w:val="24"/>
                <w:szCs w:val="24"/>
              </w:rPr>
              <w:t>O serviço ou bem registrado na Ata, decorre de licitação realizada pelo Sistema de Registro de Preços – SRP, promovida no âmbito da Administração Pública Federal direta, autárquica e fundacional, fundos especiais, empresas públicas, sociedades de economia mista e demais entidades controladas, direta ou indiretamente pela União (arts. 1º, e 22, § 8º, do Decreto nº 7.892/13)?</w:t>
            </w:r>
          </w:p>
          <w:p w14:paraId="6A47C246" w14:textId="77777777" w:rsidR="00A470D6" w:rsidRDefault="00A470D6" w:rsidP="0019509D">
            <w:pPr>
              <w:jc w:val="both"/>
              <w:rPr>
                <w:rFonts w:cstheme="minorHAnsi"/>
                <w:sz w:val="24"/>
                <w:szCs w:val="24"/>
              </w:rPr>
            </w:pPr>
          </w:p>
          <w:p w14:paraId="54F3424E" w14:textId="34C1984E" w:rsidR="00A470D6" w:rsidRPr="00A470D6" w:rsidRDefault="0019509D" w:rsidP="0019509D">
            <w:pPr>
              <w:jc w:val="both"/>
              <w:rPr>
                <w:rFonts w:cstheme="minorHAnsi"/>
                <w:sz w:val="24"/>
                <w:szCs w:val="24"/>
              </w:rPr>
            </w:pPr>
            <w:r w:rsidRPr="00A470D6">
              <w:rPr>
                <w:rFonts w:cstheme="minorHAnsi"/>
                <w:sz w:val="24"/>
                <w:szCs w:val="24"/>
              </w:rPr>
              <w:t xml:space="preserve">O edital utilizado para o registro de preços admite a adesão à ata? </w:t>
            </w:r>
          </w:p>
        </w:tc>
        <w:tc>
          <w:tcPr>
            <w:tcW w:w="890" w:type="dxa"/>
          </w:tcPr>
          <w:p w14:paraId="13437E1C" w14:textId="77777777" w:rsidR="0019509D" w:rsidRPr="00A470D6" w:rsidRDefault="0019509D" w:rsidP="0019509D">
            <w:pPr>
              <w:jc w:val="both"/>
              <w:rPr>
                <w:rFonts w:cstheme="minorHAnsi"/>
                <w:sz w:val="24"/>
                <w:szCs w:val="24"/>
              </w:rPr>
            </w:pPr>
          </w:p>
        </w:tc>
      </w:tr>
      <w:tr w:rsidR="00A470D6" w:rsidRPr="00A470D6" w14:paraId="52A4A23C" w14:textId="77777777" w:rsidTr="008212E7">
        <w:trPr>
          <w:trHeight w:val="687"/>
        </w:trPr>
        <w:tc>
          <w:tcPr>
            <w:tcW w:w="704" w:type="dxa"/>
            <w:vAlign w:val="center"/>
          </w:tcPr>
          <w:p w14:paraId="2112904F" w14:textId="727266E3" w:rsidR="00A470D6" w:rsidRPr="00A470D6" w:rsidRDefault="00A470D6" w:rsidP="0019509D">
            <w:pPr>
              <w:jc w:val="both"/>
              <w:rPr>
                <w:rFonts w:cstheme="minorHAnsi"/>
                <w:sz w:val="24"/>
                <w:szCs w:val="24"/>
              </w:rPr>
            </w:pPr>
            <w:r>
              <w:rPr>
                <w:rFonts w:cstheme="minorHAnsi"/>
                <w:sz w:val="24"/>
                <w:szCs w:val="24"/>
              </w:rPr>
              <w:t>2.1</w:t>
            </w:r>
          </w:p>
        </w:tc>
        <w:tc>
          <w:tcPr>
            <w:tcW w:w="7615" w:type="dxa"/>
            <w:tcBorders>
              <w:top w:val="outset" w:sz="6" w:space="0" w:color="auto"/>
              <w:left w:val="outset" w:sz="6" w:space="0" w:color="auto"/>
              <w:bottom w:val="outset" w:sz="6" w:space="0" w:color="auto"/>
              <w:right w:val="outset" w:sz="6" w:space="0" w:color="auto"/>
            </w:tcBorders>
          </w:tcPr>
          <w:p w14:paraId="6036F79F" w14:textId="05CEF8CE" w:rsidR="00A470D6" w:rsidRPr="00A470D6" w:rsidRDefault="00A470D6" w:rsidP="0019509D">
            <w:pPr>
              <w:jc w:val="both"/>
              <w:rPr>
                <w:rFonts w:cstheme="minorHAnsi"/>
                <w:sz w:val="24"/>
                <w:szCs w:val="24"/>
              </w:rPr>
            </w:pPr>
            <w:r w:rsidRPr="00A470D6">
              <w:rPr>
                <w:rFonts w:cstheme="minorHAnsi"/>
                <w:sz w:val="24"/>
                <w:szCs w:val="24"/>
              </w:rPr>
              <w:t>A ata de registro de preços a que se pretende aderir se encontra válida e vigente? (art. 22, §6º, do Decreto nº 7.892/2013)</w:t>
            </w:r>
          </w:p>
        </w:tc>
        <w:tc>
          <w:tcPr>
            <w:tcW w:w="890" w:type="dxa"/>
          </w:tcPr>
          <w:p w14:paraId="37C66F32" w14:textId="77777777" w:rsidR="00A470D6" w:rsidRPr="00A470D6" w:rsidRDefault="00A470D6" w:rsidP="0019509D">
            <w:pPr>
              <w:jc w:val="both"/>
              <w:rPr>
                <w:rFonts w:cstheme="minorHAnsi"/>
                <w:sz w:val="24"/>
                <w:szCs w:val="24"/>
              </w:rPr>
            </w:pPr>
          </w:p>
        </w:tc>
      </w:tr>
      <w:tr w:rsidR="00A470D6" w:rsidRPr="00A470D6" w14:paraId="0D2EF757" w14:textId="77777777" w:rsidTr="008212E7">
        <w:trPr>
          <w:trHeight w:val="687"/>
        </w:trPr>
        <w:tc>
          <w:tcPr>
            <w:tcW w:w="704" w:type="dxa"/>
            <w:vAlign w:val="center"/>
          </w:tcPr>
          <w:p w14:paraId="77D0DCBF" w14:textId="78703D31" w:rsidR="00A470D6" w:rsidRDefault="00A470D6" w:rsidP="0019509D">
            <w:pPr>
              <w:jc w:val="both"/>
              <w:rPr>
                <w:rFonts w:cstheme="minorHAnsi"/>
                <w:sz w:val="24"/>
                <w:szCs w:val="24"/>
              </w:rPr>
            </w:pPr>
            <w:r>
              <w:rPr>
                <w:rFonts w:cstheme="minorHAnsi"/>
                <w:sz w:val="24"/>
                <w:szCs w:val="24"/>
              </w:rPr>
              <w:t>2.3</w:t>
            </w:r>
          </w:p>
        </w:tc>
        <w:tc>
          <w:tcPr>
            <w:tcW w:w="7615" w:type="dxa"/>
            <w:tcBorders>
              <w:top w:val="outset" w:sz="6" w:space="0" w:color="auto"/>
              <w:left w:val="outset" w:sz="6" w:space="0" w:color="auto"/>
              <w:bottom w:val="outset" w:sz="6" w:space="0" w:color="auto"/>
              <w:right w:val="outset" w:sz="6" w:space="0" w:color="auto"/>
            </w:tcBorders>
          </w:tcPr>
          <w:p w14:paraId="22B17B08" w14:textId="30A591B3" w:rsidR="00A470D6" w:rsidRPr="00A470D6" w:rsidRDefault="00A470D6" w:rsidP="0019509D">
            <w:pPr>
              <w:jc w:val="both"/>
              <w:rPr>
                <w:rFonts w:cstheme="minorHAnsi"/>
                <w:sz w:val="24"/>
                <w:szCs w:val="24"/>
              </w:rPr>
            </w:pPr>
            <w:r w:rsidRPr="00A470D6">
              <w:rPr>
                <w:rFonts w:cstheme="minorHAnsi"/>
                <w:sz w:val="24"/>
                <w:szCs w:val="24"/>
              </w:rPr>
              <w:t>Consta no edital realizado para o registro de preços, o quantitativo reservado para as aquisições pelo órgão gerenciador, órgãos participantes e, também, pelos órgãos não participantes (art. 9º, II e III, do Decreto nº 7.892/13)?</w:t>
            </w:r>
          </w:p>
        </w:tc>
        <w:tc>
          <w:tcPr>
            <w:tcW w:w="890" w:type="dxa"/>
          </w:tcPr>
          <w:p w14:paraId="0DC9AE43" w14:textId="77777777" w:rsidR="00A470D6" w:rsidRPr="00A470D6" w:rsidRDefault="00A470D6" w:rsidP="0019509D">
            <w:pPr>
              <w:jc w:val="both"/>
              <w:rPr>
                <w:rFonts w:cstheme="minorHAnsi"/>
                <w:sz w:val="24"/>
                <w:szCs w:val="24"/>
              </w:rPr>
            </w:pPr>
          </w:p>
        </w:tc>
      </w:tr>
      <w:tr w:rsidR="00A470D6" w:rsidRPr="00A470D6" w14:paraId="406034AC" w14:textId="77777777" w:rsidTr="008212E7">
        <w:trPr>
          <w:trHeight w:val="687"/>
        </w:trPr>
        <w:tc>
          <w:tcPr>
            <w:tcW w:w="704" w:type="dxa"/>
            <w:vAlign w:val="center"/>
          </w:tcPr>
          <w:p w14:paraId="63675CB1" w14:textId="53AEDCD7" w:rsidR="00A470D6" w:rsidRPr="00A470D6" w:rsidRDefault="00A470D6" w:rsidP="0019509D">
            <w:pPr>
              <w:jc w:val="both"/>
              <w:rPr>
                <w:rFonts w:cstheme="minorHAnsi"/>
                <w:sz w:val="24"/>
                <w:szCs w:val="24"/>
              </w:rPr>
            </w:pPr>
            <w:r>
              <w:rPr>
                <w:rFonts w:cstheme="minorHAnsi"/>
                <w:sz w:val="24"/>
                <w:szCs w:val="24"/>
              </w:rPr>
              <w:t>3</w:t>
            </w:r>
          </w:p>
        </w:tc>
        <w:tc>
          <w:tcPr>
            <w:tcW w:w="7615" w:type="dxa"/>
            <w:tcBorders>
              <w:top w:val="outset" w:sz="6" w:space="0" w:color="auto"/>
              <w:left w:val="outset" w:sz="6" w:space="0" w:color="auto"/>
              <w:bottom w:val="outset" w:sz="6" w:space="0" w:color="auto"/>
              <w:right w:val="outset" w:sz="6" w:space="0" w:color="auto"/>
            </w:tcBorders>
          </w:tcPr>
          <w:p w14:paraId="0F5BEBFD" w14:textId="6B28F2ED" w:rsidR="00A470D6" w:rsidRPr="00A470D6" w:rsidRDefault="00A470D6" w:rsidP="0019509D">
            <w:pPr>
              <w:jc w:val="both"/>
              <w:rPr>
                <w:rFonts w:cstheme="minorHAnsi"/>
                <w:sz w:val="24"/>
                <w:szCs w:val="24"/>
              </w:rPr>
            </w:pPr>
            <w:r w:rsidRPr="00A470D6">
              <w:rPr>
                <w:rFonts w:cstheme="minorHAnsi"/>
                <w:sz w:val="24"/>
                <w:szCs w:val="24"/>
              </w:rPr>
              <w:t>Os itens a que se refere a adesão foram adjudicados por preço global de grupo de itens?</w:t>
            </w:r>
          </w:p>
        </w:tc>
        <w:tc>
          <w:tcPr>
            <w:tcW w:w="890" w:type="dxa"/>
          </w:tcPr>
          <w:p w14:paraId="5478FBC9" w14:textId="77777777" w:rsidR="00A470D6" w:rsidRPr="00A470D6" w:rsidRDefault="00A470D6" w:rsidP="0019509D">
            <w:pPr>
              <w:jc w:val="both"/>
              <w:rPr>
                <w:rFonts w:cstheme="minorHAnsi"/>
                <w:sz w:val="24"/>
                <w:szCs w:val="24"/>
              </w:rPr>
            </w:pPr>
          </w:p>
        </w:tc>
      </w:tr>
      <w:tr w:rsidR="00A470D6" w:rsidRPr="00A470D6" w14:paraId="043343B9" w14:textId="77777777" w:rsidTr="008212E7">
        <w:trPr>
          <w:trHeight w:val="687"/>
        </w:trPr>
        <w:tc>
          <w:tcPr>
            <w:tcW w:w="704" w:type="dxa"/>
            <w:vAlign w:val="center"/>
          </w:tcPr>
          <w:p w14:paraId="5A5AC143" w14:textId="7A35AA75" w:rsidR="00A470D6" w:rsidRPr="00A470D6" w:rsidRDefault="00A470D6" w:rsidP="0019509D">
            <w:pPr>
              <w:jc w:val="both"/>
              <w:rPr>
                <w:rFonts w:cstheme="minorHAnsi"/>
                <w:sz w:val="24"/>
                <w:szCs w:val="24"/>
              </w:rPr>
            </w:pPr>
            <w:r>
              <w:rPr>
                <w:rFonts w:cstheme="minorHAnsi"/>
                <w:sz w:val="24"/>
                <w:szCs w:val="24"/>
              </w:rPr>
              <w:t>3.1</w:t>
            </w:r>
          </w:p>
        </w:tc>
        <w:tc>
          <w:tcPr>
            <w:tcW w:w="7615" w:type="dxa"/>
            <w:tcBorders>
              <w:top w:val="outset" w:sz="6" w:space="0" w:color="auto"/>
              <w:left w:val="outset" w:sz="6" w:space="0" w:color="auto"/>
              <w:bottom w:val="outset" w:sz="6" w:space="0" w:color="auto"/>
              <w:right w:val="outset" w:sz="6" w:space="0" w:color="auto"/>
            </w:tcBorders>
          </w:tcPr>
          <w:p w14:paraId="11EF2E9B" w14:textId="50444104" w:rsidR="00A470D6" w:rsidRPr="00A470D6" w:rsidRDefault="00A470D6" w:rsidP="00A470D6">
            <w:pPr>
              <w:jc w:val="both"/>
              <w:rPr>
                <w:rFonts w:cstheme="minorHAnsi"/>
                <w:color w:val="FF0000"/>
                <w:sz w:val="24"/>
                <w:szCs w:val="24"/>
              </w:rPr>
            </w:pPr>
            <w:r w:rsidRPr="00A470D6">
              <w:rPr>
                <w:rFonts w:cstheme="minorHAnsi"/>
                <w:sz w:val="24"/>
                <w:szCs w:val="24"/>
              </w:rPr>
              <w:t>Caso positivo, foi atestado que a contratação é da totalidade dos itens de grupo, respeitadas as proporções de quantitativos definidos no certame ou é de item isolado para o qual o preço unitário adjudicado ao vencedor seja o menor preço válido ofertado para o mesmo item na fase de lances?</w:t>
            </w:r>
          </w:p>
          <w:p w14:paraId="1FDBA596" w14:textId="77777777" w:rsidR="00A470D6" w:rsidRPr="00A470D6" w:rsidRDefault="00A470D6" w:rsidP="00A470D6">
            <w:pPr>
              <w:jc w:val="both"/>
              <w:rPr>
                <w:rFonts w:cstheme="minorHAnsi"/>
                <w:color w:val="FF0000"/>
                <w:sz w:val="24"/>
                <w:szCs w:val="24"/>
              </w:rPr>
            </w:pPr>
            <w:r w:rsidRPr="00A470D6">
              <w:rPr>
                <w:rFonts w:cstheme="minorHAnsi"/>
                <w:color w:val="FF0000"/>
                <w:sz w:val="24"/>
                <w:szCs w:val="24"/>
              </w:rPr>
              <w:t>Obs.: Atentar para a seguinte orientação da Secretaria de Gestão:</w:t>
            </w:r>
          </w:p>
          <w:p w14:paraId="486C2496" w14:textId="77777777" w:rsidR="00A470D6" w:rsidRPr="00A470D6" w:rsidRDefault="00A470D6" w:rsidP="00A470D6">
            <w:pPr>
              <w:jc w:val="both"/>
              <w:rPr>
                <w:rFonts w:cstheme="minorHAnsi"/>
                <w:color w:val="FF0000"/>
                <w:sz w:val="24"/>
                <w:szCs w:val="24"/>
              </w:rPr>
            </w:pPr>
            <w:r w:rsidRPr="00A470D6">
              <w:rPr>
                <w:rFonts w:cstheme="minorHAnsi"/>
                <w:color w:val="FF0000"/>
                <w:sz w:val="24"/>
                <w:szCs w:val="24"/>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14:paraId="77C47810" w14:textId="77777777" w:rsidR="00A470D6" w:rsidRPr="00A470D6" w:rsidRDefault="00A470D6" w:rsidP="00A470D6">
            <w:pPr>
              <w:jc w:val="both"/>
              <w:rPr>
                <w:rFonts w:cstheme="minorHAnsi"/>
                <w:color w:val="FF0000"/>
                <w:sz w:val="24"/>
                <w:szCs w:val="24"/>
              </w:rPr>
            </w:pPr>
            <w:r w:rsidRPr="00A470D6">
              <w:rPr>
                <w:rFonts w:cstheme="minorHAnsi"/>
                <w:color w:val="FF0000"/>
                <w:sz w:val="24"/>
                <w:szCs w:val="24"/>
              </w:rPr>
              <w:t>No âmbito das licitações realizadas sob a modelagem de aquisição por preço global de grupo de itens, somente será admitida as seguintes hipóteses:</w:t>
            </w:r>
          </w:p>
          <w:p w14:paraId="473EFB64" w14:textId="77777777" w:rsidR="00A470D6" w:rsidRPr="00A470D6" w:rsidRDefault="00A470D6" w:rsidP="00A470D6">
            <w:pPr>
              <w:jc w:val="both"/>
              <w:rPr>
                <w:rFonts w:cstheme="minorHAnsi"/>
                <w:color w:val="FF0000"/>
                <w:sz w:val="24"/>
                <w:szCs w:val="24"/>
              </w:rPr>
            </w:pPr>
            <w:r w:rsidRPr="00A470D6">
              <w:rPr>
                <w:rFonts w:cstheme="minorHAnsi"/>
                <w:color w:val="FF0000"/>
                <w:sz w:val="24"/>
                <w:szCs w:val="24"/>
              </w:rPr>
              <w:t>a) aquisição da totalidade dos itens de grupo, respeitadas as proporções de quantitativos definidos no certame; ou</w:t>
            </w:r>
          </w:p>
          <w:p w14:paraId="563F15A6" w14:textId="77777777" w:rsidR="00A470D6" w:rsidRPr="00A470D6" w:rsidRDefault="00A470D6" w:rsidP="00A470D6">
            <w:pPr>
              <w:jc w:val="both"/>
              <w:rPr>
                <w:rFonts w:cstheme="minorHAnsi"/>
                <w:color w:val="FF0000"/>
                <w:sz w:val="24"/>
                <w:szCs w:val="24"/>
              </w:rPr>
            </w:pPr>
            <w:r w:rsidRPr="00A470D6">
              <w:rPr>
                <w:rFonts w:cstheme="minorHAnsi"/>
                <w:color w:val="FF0000"/>
                <w:sz w:val="24"/>
                <w:szCs w:val="24"/>
              </w:rPr>
              <w:lastRenderedPageBreak/>
              <w:t>b) aquisição de item isolado para o qual o preço unitário adjudicado ao vencedor seja o menor preço válido ofertado para o mesmo item na fase de lances.</w:t>
            </w:r>
          </w:p>
          <w:p w14:paraId="66B511D0" w14:textId="4D2E77D7" w:rsidR="00A470D6" w:rsidRPr="00A470D6" w:rsidRDefault="00A470D6" w:rsidP="00A470D6">
            <w:pPr>
              <w:jc w:val="both"/>
              <w:rPr>
                <w:rFonts w:cstheme="minorHAnsi"/>
                <w:color w:val="FF0000"/>
                <w:sz w:val="24"/>
                <w:szCs w:val="24"/>
              </w:rPr>
            </w:pPr>
            <w:r w:rsidRPr="00A470D6">
              <w:rPr>
                <w:rFonts w:cstheme="minorHAnsi"/>
                <w:color w:val="FF0000"/>
                <w:sz w:val="24"/>
                <w:szCs w:val="24"/>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tc>
        <w:tc>
          <w:tcPr>
            <w:tcW w:w="890" w:type="dxa"/>
          </w:tcPr>
          <w:p w14:paraId="4B7936AC" w14:textId="77777777" w:rsidR="00A470D6" w:rsidRPr="00A470D6" w:rsidRDefault="00A470D6" w:rsidP="0019509D">
            <w:pPr>
              <w:jc w:val="both"/>
              <w:rPr>
                <w:rFonts w:cstheme="minorHAnsi"/>
                <w:sz w:val="24"/>
                <w:szCs w:val="24"/>
              </w:rPr>
            </w:pPr>
          </w:p>
        </w:tc>
      </w:tr>
      <w:tr w:rsidR="0019509D" w:rsidRPr="00A470D6" w14:paraId="3ADFC795" w14:textId="77777777" w:rsidTr="008212E7">
        <w:trPr>
          <w:trHeight w:val="730"/>
        </w:trPr>
        <w:tc>
          <w:tcPr>
            <w:tcW w:w="704" w:type="dxa"/>
            <w:vAlign w:val="center"/>
          </w:tcPr>
          <w:p w14:paraId="3FDD2D8C" w14:textId="005FD012" w:rsidR="0019509D" w:rsidRPr="00A470D6" w:rsidRDefault="00A470D6" w:rsidP="0019509D">
            <w:pPr>
              <w:jc w:val="both"/>
              <w:rPr>
                <w:rFonts w:cstheme="minorHAnsi"/>
                <w:sz w:val="24"/>
                <w:szCs w:val="24"/>
              </w:rPr>
            </w:pPr>
            <w:r>
              <w:rPr>
                <w:rFonts w:cstheme="minorHAnsi"/>
                <w:sz w:val="24"/>
                <w:szCs w:val="24"/>
              </w:rPr>
              <w:lastRenderedPageBreak/>
              <w:t>4</w:t>
            </w:r>
          </w:p>
        </w:tc>
        <w:tc>
          <w:tcPr>
            <w:tcW w:w="7615" w:type="dxa"/>
            <w:tcBorders>
              <w:top w:val="outset" w:sz="6" w:space="0" w:color="auto"/>
              <w:left w:val="outset" w:sz="6" w:space="0" w:color="auto"/>
              <w:bottom w:val="outset" w:sz="6" w:space="0" w:color="auto"/>
              <w:right w:val="outset" w:sz="6" w:space="0" w:color="auto"/>
            </w:tcBorders>
          </w:tcPr>
          <w:p w14:paraId="4AD79BE1" w14:textId="77777777" w:rsidR="0019509D" w:rsidRPr="00A470D6" w:rsidRDefault="0019509D" w:rsidP="0019509D">
            <w:pPr>
              <w:rPr>
                <w:rFonts w:cstheme="minorHAnsi"/>
                <w:sz w:val="24"/>
                <w:szCs w:val="24"/>
              </w:rPr>
            </w:pPr>
            <w:r w:rsidRPr="00A470D6">
              <w:rPr>
                <w:rFonts w:cstheme="minorHAnsi"/>
                <w:sz w:val="24"/>
                <w:szCs w:val="24"/>
              </w:rPr>
              <w:t xml:space="preserve">Consta o </w:t>
            </w:r>
            <w:r w:rsidRPr="00762C80">
              <w:rPr>
                <w:rFonts w:cstheme="minorHAnsi"/>
                <w:b/>
                <w:sz w:val="24"/>
                <w:szCs w:val="24"/>
              </w:rPr>
              <w:t>Documento de Formalização de Demanda</w:t>
            </w:r>
            <w:r w:rsidRPr="00A470D6">
              <w:rPr>
                <w:rFonts w:cstheme="minorHAnsi"/>
                <w:sz w:val="24"/>
                <w:szCs w:val="24"/>
              </w:rPr>
              <w:t xml:space="preserve"> conforme elaborado pelo setor requisitante? </w:t>
            </w:r>
          </w:p>
          <w:p w14:paraId="23293365" w14:textId="7C08EB63" w:rsidR="0019509D" w:rsidRPr="00A470D6" w:rsidRDefault="0019509D" w:rsidP="0019509D">
            <w:pPr>
              <w:jc w:val="both"/>
              <w:rPr>
                <w:rFonts w:cstheme="minorHAnsi"/>
                <w:sz w:val="24"/>
                <w:szCs w:val="24"/>
                <w:highlight w:val="yellow"/>
              </w:rPr>
            </w:pPr>
            <w:r w:rsidRPr="00A470D6">
              <w:rPr>
                <w:rFonts w:cstheme="minorHAnsi"/>
                <w:color w:val="FF0000"/>
                <w:sz w:val="24"/>
                <w:szCs w:val="24"/>
              </w:rPr>
              <w:t>Se TIC, seguir IN 01/2019 Contratação de soluções de Tecnologia da Informação e Comunicação – TIC. TODOS TEMPLATES – modelos - no site do IFRS.</w:t>
            </w:r>
          </w:p>
        </w:tc>
        <w:tc>
          <w:tcPr>
            <w:tcW w:w="890" w:type="dxa"/>
          </w:tcPr>
          <w:p w14:paraId="7EA573DE" w14:textId="77777777" w:rsidR="0019509D" w:rsidRPr="00A470D6" w:rsidRDefault="0019509D" w:rsidP="0019509D">
            <w:pPr>
              <w:jc w:val="both"/>
              <w:rPr>
                <w:rFonts w:cstheme="minorHAnsi"/>
                <w:sz w:val="24"/>
                <w:szCs w:val="24"/>
              </w:rPr>
            </w:pPr>
          </w:p>
        </w:tc>
      </w:tr>
      <w:tr w:rsidR="0019509D" w:rsidRPr="00A470D6" w14:paraId="5DB5059D" w14:textId="77777777" w:rsidTr="008212E7">
        <w:trPr>
          <w:trHeight w:val="730"/>
        </w:trPr>
        <w:tc>
          <w:tcPr>
            <w:tcW w:w="704" w:type="dxa"/>
            <w:vAlign w:val="center"/>
          </w:tcPr>
          <w:p w14:paraId="35F872C0" w14:textId="53B64EA1" w:rsidR="0019509D" w:rsidRPr="00A470D6" w:rsidRDefault="00A470D6" w:rsidP="0019509D">
            <w:pPr>
              <w:jc w:val="both"/>
              <w:rPr>
                <w:rFonts w:cstheme="minorHAnsi"/>
                <w:sz w:val="24"/>
                <w:szCs w:val="24"/>
              </w:rPr>
            </w:pPr>
            <w:r>
              <w:rPr>
                <w:rFonts w:cstheme="minorHAnsi"/>
                <w:sz w:val="24"/>
                <w:szCs w:val="24"/>
              </w:rPr>
              <w:t>5</w:t>
            </w:r>
          </w:p>
        </w:tc>
        <w:tc>
          <w:tcPr>
            <w:tcW w:w="7615" w:type="dxa"/>
            <w:tcBorders>
              <w:top w:val="outset" w:sz="6" w:space="0" w:color="auto"/>
              <w:left w:val="outset" w:sz="6" w:space="0" w:color="auto"/>
              <w:bottom w:val="outset" w:sz="6" w:space="0" w:color="auto"/>
              <w:right w:val="outset" w:sz="6" w:space="0" w:color="auto"/>
            </w:tcBorders>
          </w:tcPr>
          <w:p w14:paraId="1756FE81" w14:textId="2F513282" w:rsidR="0019509D" w:rsidRPr="00A470D6" w:rsidRDefault="00A470D6" w:rsidP="0019509D">
            <w:pPr>
              <w:jc w:val="both"/>
              <w:rPr>
                <w:rFonts w:cstheme="minorHAnsi"/>
                <w:sz w:val="24"/>
                <w:szCs w:val="24"/>
                <w:highlight w:val="yellow"/>
              </w:rPr>
            </w:pPr>
            <w:r w:rsidRPr="00A470D6">
              <w:rPr>
                <w:rFonts w:cstheme="minorHAnsi"/>
                <w:sz w:val="24"/>
                <w:szCs w:val="24"/>
              </w:rPr>
              <w:t xml:space="preserve">Em se tratando de </w:t>
            </w:r>
            <w:r w:rsidRPr="00762C80">
              <w:rPr>
                <w:rFonts w:cstheme="minorHAnsi"/>
                <w:b/>
                <w:sz w:val="24"/>
                <w:szCs w:val="24"/>
              </w:rPr>
              <w:t>serviços de tecnologia da informação e comunicação</w:t>
            </w:r>
            <w:r w:rsidRPr="00A470D6">
              <w:rPr>
                <w:rFonts w:cstheme="minorHAnsi"/>
                <w:sz w:val="24"/>
                <w:szCs w:val="24"/>
              </w:rPr>
              <w:t>, a ata de registro de preços é gerenciada pelo Ministério da Economia ou foi previamente aprovada por esse Ministério? (art. 22, §10, do Decreto nº 7.892/2013)?</w:t>
            </w:r>
          </w:p>
        </w:tc>
        <w:tc>
          <w:tcPr>
            <w:tcW w:w="890" w:type="dxa"/>
          </w:tcPr>
          <w:p w14:paraId="7F6E4AAA" w14:textId="77777777" w:rsidR="0019509D" w:rsidRPr="00A470D6" w:rsidRDefault="0019509D" w:rsidP="0019509D">
            <w:pPr>
              <w:jc w:val="both"/>
              <w:rPr>
                <w:rFonts w:cstheme="minorHAnsi"/>
                <w:sz w:val="24"/>
                <w:szCs w:val="24"/>
              </w:rPr>
            </w:pPr>
          </w:p>
        </w:tc>
      </w:tr>
      <w:tr w:rsidR="00A470D6" w:rsidRPr="00A470D6" w14:paraId="7F008938" w14:textId="77777777" w:rsidTr="008212E7">
        <w:trPr>
          <w:trHeight w:val="730"/>
        </w:trPr>
        <w:tc>
          <w:tcPr>
            <w:tcW w:w="704" w:type="dxa"/>
            <w:vAlign w:val="center"/>
          </w:tcPr>
          <w:p w14:paraId="41C6F491" w14:textId="31D5C1FE" w:rsidR="00A470D6" w:rsidRPr="00A470D6" w:rsidRDefault="00A470D6" w:rsidP="0019509D">
            <w:pPr>
              <w:jc w:val="both"/>
              <w:rPr>
                <w:rFonts w:cstheme="minorHAnsi"/>
                <w:sz w:val="24"/>
                <w:szCs w:val="24"/>
              </w:rPr>
            </w:pPr>
            <w:r>
              <w:rPr>
                <w:rFonts w:cstheme="minorHAnsi"/>
                <w:sz w:val="24"/>
                <w:szCs w:val="24"/>
              </w:rPr>
              <w:t>5.1</w:t>
            </w:r>
          </w:p>
        </w:tc>
        <w:tc>
          <w:tcPr>
            <w:tcW w:w="7615" w:type="dxa"/>
            <w:tcBorders>
              <w:top w:val="outset" w:sz="6" w:space="0" w:color="auto"/>
              <w:left w:val="outset" w:sz="6" w:space="0" w:color="auto"/>
              <w:bottom w:val="outset" w:sz="6" w:space="0" w:color="auto"/>
              <w:right w:val="outset" w:sz="6" w:space="0" w:color="auto"/>
            </w:tcBorders>
          </w:tcPr>
          <w:p w14:paraId="08A13EE3" w14:textId="30A0A87E" w:rsidR="00A470D6" w:rsidRPr="00A470D6" w:rsidRDefault="00A470D6" w:rsidP="0019509D">
            <w:pPr>
              <w:jc w:val="both"/>
              <w:rPr>
                <w:rFonts w:cstheme="minorHAnsi"/>
                <w:sz w:val="24"/>
                <w:szCs w:val="24"/>
              </w:rPr>
            </w:pPr>
            <w:r w:rsidRPr="00A470D6">
              <w:rPr>
                <w:rFonts w:cstheme="minorHAnsi"/>
                <w:sz w:val="24"/>
                <w:szCs w:val="24"/>
              </w:rPr>
              <w:t>Caso não tenha havido aprovação pelo Ministério da Economia, os serviços que serão contratados estão vinculados ao fornecimento de bens de tecnologia da informação e comunicação constantes da mesma ata (art. 22, §11, do Decreto 7892/2013)?</w:t>
            </w:r>
          </w:p>
        </w:tc>
        <w:tc>
          <w:tcPr>
            <w:tcW w:w="890" w:type="dxa"/>
          </w:tcPr>
          <w:p w14:paraId="2CF646A2" w14:textId="77777777" w:rsidR="00A470D6" w:rsidRPr="00A470D6" w:rsidRDefault="00A470D6" w:rsidP="0019509D">
            <w:pPr>
              <w:jc w:val="both"/>
              <w:rPr>
                <w:rFonts w:cstheme="minorHAnsi"/>
                <w:sz w:val="24"/>
                <w:szCs w:val="24"/>
              </w:rPr>
            </w:pPr>
          </w:p>
        </w:tc>
      </w:tr>
      <w:tr w:rsidR="00A470D6" w:rsidRPr="00A470D6" w14:paraId="7964A795" w14:textId="77777777" w:rsidTr="008212E7">
        <w:trPr>
          <w:trHeight w:val="730"/>
        </w:trPr>
        <w:tc>
          <w:tcPr>
            <w:tcW w:w="704" w:type="dxa"/>
            <w:vAlign w:val="center"/>
          </w:tcPr>
          <w:p w14:paraId="783C4A04" w14:textId="75E72B3F" w:rsidR="00A470D6" w:rsidRPr="00A470D6" w:rsidRDefault="00A470D6" w:rsidP="0019509D">
            <w:pPr>
              <w:jc w:val="both"/>
              <w:rPr>
                <w:rFonts w:cstheme="minorHAnsi"/>
                <w:sz w:val="24"/>
                <w:szCs w:val="24"/>
              </w:rPr>
            </w:pPr>
            <w:r>
              <w:rPr>
                <w:rFonts w:cstheme="minorHAnsi"/>
                <w:sz w:val="24"/>
                <w:szCs w:val="24"/>
              </w:rPr>
              <w:t>5.2</w:t>
            </w:r>
          </w:p>
        </w:tc>
        <w:tc>
          <w:tcPr>
            <w:tcW w:w="7615" w:type="dxa"/>
            <w:tcBorders>
              <w:top w:val="outset" w:sz="6" w:space="0" w:color="auto"/>
              <w:left w:val="outset" w:sz="6" w:space="0" w:color="auto"/>
              <w:bottom w:val="outset" w:sz="6" w:space="0" w:color="auto"/>
              <w:right w:val="outset" w:sz="6" w:space="0" w:color="auto"/>
            </w:tcBorders>
          </w:tcPr>
          <w:p w14:paraId="3BF078F5" w14:textId="29495AB3" w:rsidR="00A470D6" w:rsidRPr="00A470D6" w:rsidRDefault="00A470D6" w:rsidP="0019509D">
            <w:pPr>
              <w:jc w:val="both"/>
              <w:rPr>
                <w:rFonts w:cstheme="minorHAnsi"/>
                <w:sz w:val="24"/>
                <w:szCs w:val="24"/>
              </w:rPr>
            </w:pPr>
            <w:r w:rsidRPr="00A470D6">
              <w:rPr>
                <w:rFonts w:cstheme="minorHAnsi"/>
                <w:sz w:val="24"/>
                <w:szCs w:val="24"/>
              </w:rPr>
              <w:t>Foram encaminhados ao órgão gerenciador da ata de registro de preços os artefatos de planejamento previstos no caput do art. 9º da IN SGD/ME nº 1, de 4 de abril de 2019 (art. 9º, §4º, da IN SGD/ME nº 1, 2019)?</w:t>
            </w:r>
          </w:p>
        </w:tc>
        <w:tc>
          <w:tcPr>
            <w:tcW w:w="890" w:type="dxa"/>
          </w:tcPr>
          <w:p w14:paraId="135D3270" w14:textId="77777777" w:rsidR="00A470D6" w:rsidRPr="00A470D6" w:rsidRDefault="00A470D6" w:rsidP="0019509D">
            <w:pPr>
              <w:jc w:val="both"/>
              <w:rPr>
                <w:rFonts w:cstheme="minorHAnsi"/>
                <w:sz w:val="24"/>
                <w:szCs w:val="24"/>
              </w:rPr>
            </w:pPr>
          </w:p>
        </w:tc>
      </w:tr>
      <w:tr w:rsidR="00032348" w:rsidRPr="00A470D6" w14:paraId="01AB2EC7" w14:textId="77777777" w:rsidTr="00B87AE4">
        <w:trPr>
          <w:trHeight w:val="730"/>
        </w:trPr>
        <w:tc>
          <w:tcPr>
            <w:tcW w:w="704" w:type="dxa"/>
            <w:vAlign w:val="center"/>
          </w:tcPr>
          <w:p w14:paraId="6C3F4268" w14:textId="4EA144A7" w:rsidR="00032348" w:rsidRDefault="00032348" w:rsidP="00032348">
            <w:pPr>
              <w:jc w:val="both"/>
              <w:rPr>
                <w:rFonts w:cstheme="minorHAnsi"/>
                <w:sz w:val="24"/>
                <w:szCs w:val="24"/>
              </w:rPr>
            </w:pPr>
            <w:r w:rsidRPr="00080B96">
              <w:rPr>
                <w:rFonts w:cstheme="minorHAnsi"/>
                <w:sz w:val="24"/>
                <w:szCs w:val="24"/>
              </w:rPr>
              <w:t>6</w:t>
            </w:r>
          </w:p>
        </w:tc>
        <w:tc>
          <w:tcPr>
            <w:tcW w:w="7615" w:type="dxa"/>
            <w:tcBorders>
              <w:top w:val="outset" w:sz="6" w:space="0" w:color="auto"/>
              <w:left w:val="outset" w:sz="6" w:space="0" w:color="auto"/>
              <w:bottom w:val="outset" w:sz="6" w:space="0" w:color="auto"/>
              <w:right w:val="outset" w:sz="6" w:space="0" w:color="auto"/>
            </w:tcBorders>
            <w:vAlign w:val="bottom"/>
          </w:tcPr>
          <w:p w14:paraId="1BD3999B" w14:textId="507390F3" w:rsidR="00032348" w:rsidRPr="00080B96" w:rsidRDefault="00032348" w:rsidP="00032348">
            <w:pPr>
              <w:jc w:val="both"/>
              <w:rPr>
                <w:rFonts w:cstheme="minorHAnsi"/>
                <w:b/>
                <w:sz w:val="24"/>
                <w:szCs w:val="24"/>
              </w:rPr>
            </w:pPr>
            <w:r w:rsidRPr="00080B96">
              <w:rPr>
                <w:rFonts w:cstheme="minorHAnsi"/>
                <w:b/>
                <w:sz w:val="24"/>
                <w:szCs w:val="24"/>
                <w:u w:val="single"/>
              </w:rPr>
              <w:t xml:space="preserve">Se a </w:t>
            </w:r>
            <w:r>
              <w:rPr>
                <w:rFonts w:cstheme="minorHAnsi"/>
                <w:b/>
                <w:sz w:val="24"/>
                <w:szCs w:val="24"/>
                <w:u w:val="single"/>
              </w:rPr>
              <w:t>adesão</w:t>
            </w:r>
            <w:r w:rsidRPr="00080B96">
              <w:rPr>
                <w:rFonts w:cstheme="minorHAnsi"/>
                <w:b/>
                <w:sz w:val="24"/>
                <w:szCs w:val="24"/>
                <w:u w:val="single"/>
              </w:rPr>
              <w:t xml:space="preserve"> for para contratação de bens/serviços acima de R$ 17.600,00:</w:t>
            </w:r>
          </w:p>
          <w:p w14:paraId="1FB8881B" w14:textId="77777777" w:rsidR="00032348" w:rsidRPr="00080B96" w:rsidRDefault="00032348" w:rsidP="00032348">
            <w:pPr>
              <w:jc w:val="both"/>
              <w:rPr>
                <w:rFonts w:cstheme="minorHAnsi"/>
                <w:b/>
                <w:sz w:val="24"/>
                <w:szCs w:val="24"/>
              </w:rPr>
            </w:pPr>
          </w:p>
          <w:p w14:paraId="51E39334" w14:textId="054A4183" w:rsidR="00032348" w:rsidRPr="00762C80" w:rsidRDefault="00032348" w:rsidP="00032348">
            <w:pPr>
              <w:jc w:val="both"/>
              <w:rPr>
                <w:rFonts w:cstheme="minorHAnsi"/>
                <w:sz w:val="24"/>
                <w:szCs w:val="24"/>
              </w:rPr>
            </w:pPr>
            <w:r w:rsidRPr="00080B96">
              <w:rPr>
                <w:rFonts w:cstheme="minorHAnsi"/>
                <w:b/>
                <w:sz w:val="24"/>
                <w:szCs w:val="24"/>
              </w:rPr>
              <w:t>Ordem de Serviço ou Portaria</w:t>
            </w:r>
            <w:r w:rsidRPr="00080B96">
              <w:rPr>
                <w:rFonts w:cstheme="minorHAnsi"/>
                <w:sz w:val="24"/>
                <w:szCs w:val="24"/>
              </w:rPr>
              <w:t xml:space="preserve"> para a designação formal da equipe de Planejamento da Contratação, contendo Membros do setor requisitante licitações, contratos e área técnica, conforme o caso.</w:t>
            </w:r>
          </w:p>
        </w:tc>
        <w:tc>
          <w:tcPr>
            <w:tcW w:w="890" w:type="dxa"/>
          </w:tcPr>
          <w:p w14:paraId="229322CF" w14:textId="77777777" w:rsidR="00032348" w:rsidRPr="00A470D6" w:rsidRDefault="00032348" w:rsidP="00032348">
            <w:pPr>
              <w:jc w:val="both"/>
              <w:rPr>
                <w:rFonts w:cstheme="minorHAnsi"/>
                <w:sz w:val="24"/>
                <w:szCs w:val="24"/>
              </w:rPr>
            </w:pPr>
          </w:p>
        </w:tc>
      </w:tr>
      <w:tr w:rsidR="00032348" w:rsidRPr="00A470D6" w14:paraId="1337AC6A" w14:textId="77777777" w:rsidTr="00B87AE4">
        <w:trPr>
          <w:trHeight w:val="730"/>
        </w:trPr>
        <w:tc>
          <w:tcPr>
            <w:tcW w:w="704" w:type="dxa"/>
            <w:vAlign w:val="center"/>
          </w:tcPr>
          <w:p w14:paraId="165F8E56" w14:textId="0CBFFFEE" w:rsidR="00032348" w:rsidRDefault="00032348" w:rsidP="00032348">
            <w:pPr>
              <w:jc w:val="both"/>
              <w:rPr>
                <w:rFonts w:cstheme="minorHAnsi"/>
                <w:sz w:val="24"/>
                <w:szCs w:val="24"/>
              </w:rPr>
            </w:pPr>
            <w:r w:rsidRPr="00080B96">
              <w:rPr>
                <w:rFonts w:cstheme="minorHAnsi"/>
                <w:sz w:val="24"/>
                <w:szCs w:val="24"/>
              </w:rPr>
              <w:t>6.1</w:t>
            </w:r>
          </w:p>
        </w:tc>
        <w:tc>
          <w:tcPr>
            <w:tcW w:w="7615" w:type="dxa"/>
            <w:tcBorders>
              <w:top w:val="outset" w:sz="6" w:space="0" w:color="auto"/>
              <w:left w:val="outset" w:sz="6" w:space="0" w:color="auto"/>
              <w:bottom w:val="outset" w:sz="6" w:space="0" w:color="auto"/>
              <w:right w:val="outset" w:sz="6" w:space="0" w:color="auto"/>
            </w:tcBorders>
            <w:vAlign w:val="bottom"/>
          </w:tcPr>
          <w:p w14:paraId="6AE43F39" w14:textId="3CCA0FEC" w:rsidR="00032348" w:rsidRPr="00762C80" w:rsidRDefault="00032348" w:rsidP="00032348">
            <w:pPr>
              <w:jc w:val="both"/>
              <w:rPr>
                <w:rFonts w:cstheme="minorHAnsi"/>
                <w:sz w:val="24"/>
                <w:szCs w:val="24"/>
              </w:rPr>
            </w:pPr>
            <w:r w:rsidRPr="00080B96">
              <w:rPr>
                <w:rFonts w:cstheme="minorHAnsi"/>
                <w:sz w:val="24"/>
                <w:szCs w:val="24"/>
              </w:rPr>
              <w:t xml:space="preserve">Foram elaborados e juntados ao processo os </w:t>
            </w:r>
            <w:r w:rsidRPr="00080B96">
              <w:rPr>
                <w:rFonts w:cstheme="minorHAnsi"/>
                <w:b/>
                <w:sz w:val="24"/>
                <w:szCs w:val="24"/>
              </w:rPr>
              <w:t>Estudos Técnicos Preliminares</w:t>
            </w:r>
            <w:r w:rsidRPr="00080B96">
              <w:rPr>
                <w:rFonts w:cstheme="minorHAnsi"/>
                <w:sz w:val="24"/>
                <w:szCs w:val="24"/>
              </w:rPr>
              <w:t>, conforme as diretrizes constantes da IN SEGES/MP nº 40/2020 se for o caso?</w:t>
            </w:r>
          </w:p>
        </w:tc>
        <w:tc>
          <w:tcPr>
            <w:tcW w:w="890" w:type="dxa"/>
          </w:tcPr>
          <w:p w14:paraId="515A6092" w14:textId="77777777" w:rsidR="00032348" w:rsidRPr="00A470D6" w:rsidRDefault="00032348" w:rsidP="00032348">
            <w:pPr>
              <w:jc w:val="both"/>
              <w:rPr>
                <w:rFonts w:cstheme="minorHAnsi"/>
                <w:sz w:val="24"/>
                <w:szCs w:val="24"/>
              </w:rPr>
            </w:pPr>
          </w:p>
        </w:tc>
      </w:tr>
      <w:tr w:rsidR="00032348" w:rsidRPr="00A470D6" w14:paraId="3709FB98" w14:textId="77777777" w:rsidTr="00B87AE4">
        <w:trPr>
          <w:trHeight w:val="730"/>
        </w:trPr>
        <w:tc>
          <w:tcPr>
            <w:tcW w:w="704" w:type="dxa"/>
            <w:vAlign w:val="center"/>
          </w:tcPr>
          <w:p w14:paraId="2EF8D20D" w14:textId="2ED1AEFF" w:rsidR="00032348" w:rsidRDefault="00032348" w:rsidP="00032348">
            <w:pPr>
              <w:jc w:val="both"/>
              <w:rPr>
                <w:rFonts w:cstheme="minorHAnsi"/>
                <w:sz w:val="24"/>
                <w:szCs w:val="24"/>
              </w:rPr>
            </w:pPr>
            <w:r w:rsidRPr="00080B96">
              <w:rPr>
                <w:rFonts w:cstheme="minorHAnsi"/>
                <w:sz w:val="24"/>
                <w:szCs w:val="24"/>
              </w:rPr>
              <w:t>6.2</w:t>
            </w:r>
          </w:p>
        </w:tc>
        <w:tc>
          <w:tcPr>
            <w:tcW w:w="7615" w:type="dxa"/>
            <w:tcBorders>
              <w:top w:val="outset" w:sz="6" w:space="0" w:color="auto"/>
              <w:left w:val="outset" w:sz="6" w:space="0" w:color="auto"/>
              <w:bottom w:val="outset" w:sz="6" w:space="0" w:color="auto"/>
              <w:right w:val="outset" w:sz="6" w:space="0" w:color="auto"/>
            </w:tcBorders>
            <w:vAlign w:val="bottom"/>
          </w:tcPr>
          <w:p w14:paraId="1A9EFA04" w14:textId="3D333372" w:rsidR="00032348" w:rsidRPr="00762C80" w:rsidRDefault="00032348" w:rsidP="00032348">
            <w:pPr>
              <w:jc w:val="both"/>
              <w:rPr>
                <w:rFonts w:cstheme="minorHAnsi"/>
                <w:sz w:val="24"/>
                <w:szCs w:val="24"/>
              </w:rPr>
            </w:pPr>
            <w:r w:rsidRPr="00080B96">
              <w:rPr>
                <w:rFonts w:cstheme="minorHAnsi"/>
                <w:sz w:val="24"/>
                <w:szCs w:val="24"/>
              </w:rPr>
              <w:t xml:space="preserve">Se houver contrato, foi elaborado e junto aos autos o </w:t>
            </w:r>
            <w:r w:rsidRPr="00080B96">
              <w:rPr>
                <w:rFonts w:cstheme="minorHAnsi"/>
                <w:b/>
                <w:sz w:val="24"/>
                <w:szCs w:val="24"/>
              </w:rPr>
              <w:t>Mapa de Riscos</w:t>
            </w:r>
            <w:r w:rsidRPr="00080B96">
              <w:rPr>
                <w:rFonts w:cstheme="minorHAnsi"/>
                <w:sz w:val="24"/>
                <w:szCs w:val="24"/>
              </w:rPr>
              <w:t xml:space="preserve"> previsto no art. 26, §1º, incisos I e II, de acordo com o modelo do anexo IV da IN/SEGES 5/2017? (arts. 20 e 26 da IN/SEGES 5/2017)</w:t>
            </w:r>
          </w:p>
        </w:tc>
        <w:tc>
          <w:tcPr>
            <w:tcW w:w="890" w:type="dxa"/>
          </w:tcPr>
          <w:p w14:paraId="5FEA3542" w14:textId="77777777" w:rsidR="00032348" w:rsidRPr="00A470D6" w:rsidRDefault="00032348" w:rsidP="00032348">
            <w:pPr>
              <w:jc w:val="both"/>
              <w:rPr>
                <w:rFonts w:cstheme="minorHAnsi"/>
                <w:sz w:val="24"/>
                <w:szCs w:val="24"/>
              </w:rPr>
            </w:pPr>
          </w:p>
        </w:tc>
      </w:tr>
      <w:tr w:rsidR="00762C80" w:rsidRPr="00A470D6" w14:paraId="2A122879" w14:textId="77777777" w:rsidTr="008212E7">
        <w:trPr>
          <w:trHeight w:val="730"/>
        </w:trPr>
        <w:tc>
          <w:tcPr>
            <w:tcW w:w="704" w:type="dxa"/>
            <w:vAlign w:val="center"/>
          </w:tcPr>
          <w:p w14:paraId="7D776AB1" w14:textId="56510ADF" w:rsidR="00762C80" w:rsidRDefault="00032348" w:rsidP="0019509D">
            <w:pPr>
              <w:jc w:val="both"/>
              <w:rPr>
                <w:rFonts w:cstheme="minorHAnsi"/>
                <w:sz w:val="24"/>
                <w:szCs w:val="24"/>
              </w:rPr>
            </w:pPr>
            <w:r>
              <w:rPr>
                <w:rFonts w:cstheme="minorHAnsi"/>
                <w:sz w:val="24"/>
                <w:szCs w:val="24"/>
              </w:rPr>
              <w:t>7</w:t>
            </w:r>
          </w:p>
        </w:tc>
        <w:tc>
          <w:tcPr>
            <w:tcW w:w="7615" w:type="dxa"/>
            <w:tcBorders>
              <w:top w:val="outset" w:sz="6" w:space="0" w:color="auto"/>
              <w:left w:val="outset" w:sz="6" w:space="0" w:color="auto"/>
              <w:bottom w:val="outset" w:sz="6" w:space="0" w:color="auto"/>
              <w:right w:val="outset" w:sz="6" w:space="0" w:color="auto"/>
            </w:tcBorders>
          </w:tcPr>
          <w:p w14:paraId="69450CFF" w14:textId="2DDAA874" w:rsidR="00762C80" w:rsidRPr="00A470D6" w:rsidRDefault="00762C80" w:rsidP="0019509D">
            <w:pPr>
              <w:jc w:val="both"/>
              <w:rPr>
                <w:rFonts w:cstheme="minorHAnsi"/>
                <w:sz w:val="24"/>
                <w:szCs w:val="24"/>
              </w:rPr>
            </w:pPr>
            <w:r w:rsidRPr="00762C80">
              <w:rPr>
                <w:rFonts w:cstheme="minorHAnsi"/>
                <w:sz w:val="24"/>
                <w:szCs w:val="24"/>
              </w:rPr>
              <w:t>Consta aceitação do fornecedor beneficiário da ata de registro de preços, com manifestação de que não haverá prejuízo ao cumprimento das obrigações presentes e futuras decorrentes da ata, assumidas com o órgão gerenciador e órgãos participantes? (art. 22, §2º, do Decreto nº 7.892/13)</w:t>
            </w:r>
          </w:p>
        </w:tc>
        <w:tc>
          <w:tcPr>
            <w:tcW w:w="890" w:type="dxa"/>
          </w:tcPr>
          <w:p w14:paraId="191086DA" w14:textId="77777777" w:rsidR="00762C80" w:rsidRPr="00A470D6" w:rsidRDefault="00762C80" w:rsidP="0019509D">
            <w:pPr>
              <w:jc w:val="both"/>
              <w:rPr>
                <w:rFonts w:cstheme="minorHAnsi"/>
                <w:sz w:val="24"/>
                <w:szCs w:val="24"/>
              </w:rPr>
            </w:pPr>
          </w:p>
        </w:tc>
      </w:tr>
      <w:tr w:rsidR="00762C80" w:rsidRPr="00A470D6" w14:paraId="1CD2738B" w14:textId="77777777" w:rsidTr="008212E7">
        <w:trPr>
          <w:trHeight w:val="730"/>
        </w:trPr>
        <w:tc>
          <w:tcPr>
            <w:tcW w:w="704" w:type="dxa"/>
            <w:vAlign w:val="center"/>
          </w:tcPr>
          <w:p w14:paraId="54CE6D30" w14:textId="42D13D6C" w:rsidR="00762C80" w:rsidRDefault="00032348" w:rsidP="00762C80">
            <w:pPr>
              <w:jc w:val="both"/>
              <w:rPr>
                <w:rFonts w:cstheme="minorHAnsi"/>
                <w:sz w:val="24"/>
                <w:szCs w:val="24"/>
              </w:rPr>
            </w:pPr>
            <w:r>
              <w:rPr>
                <w:rFonts w:cstheme="minorHAnsi"/>
                <w:sz w:val="24"/>
                <w:szCs w:val="24"/>
              </w:rPr>
              <w:t>8</w:t>
            </w:r>
          </w:p>
        </w:tc>
        <w:tc>
          <w:tcPr>
            <w:tcW w:w="7615" w:type="dxa"/>
            <w:tcBorders>
              <w:top w:val="outset" w:sz="6" w:space="0" w:color="auto"/>
              <w:left w:val="outset" w:sz="6" w:space="0" w:color="auto"/>
              <w:bottom w:val="outset" w:sz="6" w:space="0" w:color="auto"/>
              <w:right w:val="outset" w:sz="6" w:space="0" w:color="auto"/>
            </w:tcBorders>
          </w:tcPr>
          <w:p w14:paraId="4BFE7571" w14:textId="2AFA1341" w:rsidR="00762C80" w:rsidRPr="00A470D6" w:rsidRDefault="00762C80" w:rsidP="00762C80">
            <w:pPr>
              <w:rPr>
                <w:rFonts w:cstheme="minorHAnsi"/>
                <w:sz w:val="24"/>
                <w:szCs w:val="24"/>
              </w:rPr>
            </w:pPr>
            <w:r w:rsidRPr="00A470D6">
              <w:rPr>
                <w:rFonts w:cstheme="minorHAnsi"/>
                <w:sz w:val="24"/>
                <w:szCs w:val="24"/>
              </w:rPr>
              <w:t>Consta o aceite do Órgão Gerenciador da Ata de Registro de Preços que se pretende aderir, informando os quantitativos pretendidos através do Sistema SIASG – Gestão de Ata?</w:t>
            </w:r>
          </w:p>
          <w:p w14:paraId="7BEC5A85" w14:textId="77777777" w:rsidR="00762C80" w:rsidRPr="00A470D6" w:rsidRDefault="00762C80" w:rsidP="00762C80">
            <w:pPr>
              <w:rPr>
                <w:rFonts w:cstheme="minorHAnsi"/>
                <w:sz w:val="24"/>
                <w:szCs w:val="24"/>
              </w:rPr>
            </w:pPr>
            <w:r w:rsidRPr="00A470D6">
              <w:rPr>
                <w:rFonts w:cstheme="minorHAnsi"/>
                <w:sz w:val="24"/>
                <w:szCs w:val="24"/>
              </w:rPr>
              <w:t xml:space="preserve">(art. 22, § 3º, Decreto nº 9488/18) § 3º As aquisições ou as contratações adicionais de que trata este artigo não poderão exceder, por órgão ou entidade, a </w:t>
            </w:r>
            <w:r w:rsidRPr="00762C80">
              <w:rPr>
                <w:rFonts w:cstheme="minorHAnsi"/>
                <w:b/>
                <w:sz w:val="24"/>
                <w:szCs w:val="24"/>
              </w:rPr>
              <w:t>cinquenta por cento</w:t>
            </w:r>
            <w:r w:rsidRPr="00A470D6">
              <w:rPr>
                <w:rFonts w:cstheme="minorHAnsi"/>
                <w:sz w:val="24"/>
                <w:szCs w:val="24"/>
              </w:rPr>
              <w:t xml:space="preserve"> dos quantitativos dos itens do instrumento convocatório e registrados na ata de registro de preços para o órgão gerenciador e para os órgãos participantes, instruído com estudo que demonstre o ganho, a eficiência, viabilidade e a economicidade para a </w:t>
            </w:r>
            <w:r w:rsidRPr="00A470D6">
              <w:rPr>
                <w:rFonts w:cstheme="minorHAnsi"/>
                <w:sz w:val="24"/>
                <w:szCs w:val="24"/>
              </w:rPr>
              <w:lastRenderedPageBreak/>
              <w:t>administração pública federal da utilização da ata de registro de preços, conforme estabelecido em ato do Secretário de Gestão do Ministério da Economia (Art. 22, §1º-A, do Decreto 7.892/2013)</w:t>
            </w:r>
          </w:p>
          <w:p w14:paraId="0E3FBD02" w14:textId="3559A4CA" w:rsidR="00762C80" w:rsidRPr="00A470D6" w:rsidRDefault="00762C80" w:rsidP="00762C80">
            <w:pPr>
              <w:jc w:val="both"/>
              <w:rPr>
                <w:rFonts w:cstheme="minorHAnsi"/>
                <w:sz w:val="24"/>
                <w:szCs w:val="24"/>
              </w:rPr>
            </w:pPr>
            <w:r w:rsidRPr="00A470D6">
              <w:rPr>
                <w:rFonts w:cstheme="minorHAnsi"/>
                <w:color w:val="FF0000"/>
                <w:sz w:val="24"/>
                <w:szCs w:val="24"/>
              </w:rPr>
              <w:t>Obs: Até o momento da elaboração desta Lista não houve a edição do ato supramencionado, não sendo exigível ainda o estudo em questão.</w:t>
            </w:r>
          </w:p>
        </w:tc>
        <w:tc>
          <w:tcPr>
            <w:tcW w:w="890" w:type="dxa"/>
          </w:tcPr>
          <w:p w14:paraId="3E429ECA" w14:textId="77777777" w:rsidR="00762C80" w:rsidRPr="00A470D6" w:rsidRDefault="00762C80" w:rsidP="00762C80">
            <w:pPr>
              <w:jc w:val="both"/>
              <w:rPr>
                <w:rFonts w:cstheme="minorHAnsi"/>
                <w:sz w:val="24"/>
                <w:szCs w:val="24"/>
              </w:rPr>
            </w:pPr>
          </w:p>
        </w:tc>
      </w:tr>
      <w:tr w:rsidR="0019509D" w:rsidRPr="00A470D6" w14:paraId="3EBEDA11" w14:textId="77777777" w:rsidTr="008212E7">
        <w:trPr>
          <w:trHeight w:val="578"/>
        </w:trPr>
        <w:tc>
          <w:tcPr>
            <w:tcW w:w="704" w:type="dxa"/>
            <w:vAlign w:val="center"/>
          </w:tcPr>
          <w:p w14:paraId="55F857F9" w14:textId="4B21B6BB" w:rsidR="0019509D" w:rsidRPr="00A470D6" w:rsidRDefault="00032348" w:rsidP="0019509D">
            <w:pPr>
              <w:jc w:val="both"/>
              <w:rPr>
                <w:rFonts w:cstheme="minorHAnsi"/>
                <w:sz w:val="24"/>
                <w:szCs w:val="24"/>
              </w:rPr>
            </w:pPr>
            <w:r>
              <w:rPr>
                <w:rFonts w:cstheme="minorHAnsi"/>
                <w:sz w:val="24"/>
                <w:szCs w:val="24"/>
              </w:rPr>
              <w:lastRenderedPageBreak/>
              <w:t>9</w:t>
            </w:r>
          </w:p>
        </w:tc>
        <w:tc>
          <w:tcPr>
            <w:tcW w:w="7615" w:type="dxa"/>
            <w:tcBorders>
              <w:top w:val="single" w:sz="4" w:space="0" w:color="auto"/>
              <w:left w:val="single" w:sz="4" w:space="0" w:color="auto"/>
              <w:bottom w:val="single" w:sz="4" w:space="0" w:color="auto"/>
              <w:right w:val="single" w:sz="4" w:space="0" w:color="auto"/>
            </w:tcBorders>
            <w:vAlign w:val="bottom"/>
          </w:tcPr>
          <w:p w14:paraId="1D026569" w14:textId="77777777" w:rsidR="0019509D" w:rsidRPr="002C73AB" w:rsidRDefault="0019509D" w:rsidP="0019509D">
            <w:pPr>
              <w:shd w:val="clear" w:color="auto" w:fill="FFFFFF"/>
              <w:textAlignment w:val="baseline"/>
              <w:rPr>
                <w:rFonts w:cstheme="minorHAnsi"/>
                <w:color w:val="000000"/>
                <w:sz w:val="24"/>
                <w:szCs w:val="24"/>
              </w:rPr>
            </w:pPr>
            <w:r w:rsidRPr="002C73AB">
              <w:rPr>
                <w:rFonts w:cstheme="minorHAnsi"/>
                <w:color w:val="000000"/>
                <w:sz w:val="24"/>
                <w:szCs w:val="24"/>
              </w:rPr>
              <w:t>Constam estimativas detalhadas dos preços, com ampla pesquisa de mercado nos termos da IN 73/2020 (art. 3º, III, da Lei nº 10.520/02, art. 3º, XI, “a”, “2” do Decreto 10.024/19 e arts. 15, III,  43, IV da Lei nº 8.666/93?</w:t>
            </w:r>
          </w:p>
          <w:p w14:paraId="7FF9348C" w14:textId="77777777" w:rsidR="0019509D" w:rsidRPr="002C73AB" w:rsidRDefault="0019509D" w:rsidP="0019509D">
            <w:pPr>
              <w:shd w:val="clear" w:color="auto" w:fill="FFFFFF"/>
              <w:textAlignment w:val="baseline"/>
              <w:rPr>
                <w:rFonts w:cstheme="minorHAnsi"/>
                <w:color w:val="000000"/>
                <w:sz w:val="24"/>
                <w:szCs w:val="24"/>
              </w:rPr>
            </w:pPr>
          </w:p>
          <w:p w14:paraId="1661E309" w14:textId="77777777" w:rsidR="0019509D" w:rsidRPr="002C73AB" w:rsidRDefault="0019509D" w:rsidP="0019509D">
            <w:pPr>
              <w:shd w:val="clear" w:color="auto" w:fill="FFFFFF"/>
              <w:textAlignment w:val="baseline"/>
              <w:rPr>
                <w:rFonts w:cstheme="minorHAnsi"/>
                <w:color w:val="000000"/>
                <w:sz w:val="24"/>
                <w:szCs w:val="24"/>
              </w:rPr>
            </w:pPr>
            <w:r w:rsidRPr="002C73AB">
              <w:rPr>
                <w:rFonts w:cstheme="minorHAnsi"/>
                <w:color w:val="000000"/>
                <w:sz w:val="24"/>
                <w:szCs w:val="24"/>
              </w:rPr>
              <w:t xml:space="preserve"> Para fins de orçamentação e análise de vantajosidade nas licitações de bens e serviços, foram priorizados os parâmetros previstos nos incisos I (Painel de Preços) e II (contratações similares de outros entes públicos) do art. 5° § 1º ?</w:t>
            </w:r>
          </w:p>
          <w:p w14:paraId="444F93A1" w14:textId="77777777" w:rsidR="0019509D" w:rsidRPr="002C73AB" w:rsidRDefault="0019509D" w:rsidP="0019509D">
            <w:pPr>
              <w:shd w:val="clear" w:color="auto" w:fill="FFFFFF"/>
              <w:textAlignment w:val="baseline"/>
              <w:rPr>
                <w:rFonts w:cstheme="minorHAnsi"/>
                <w:color w:val="000000"/>
                <w:sz w:val="24"/>
                <w:szCs w:val="24"/>
              </w:rPr>
            </w:pPr>
          </w:p>
          <w:p w14:paraId="31F82CEF" w14:textId="3BDF6CA4" w:rsidR="0019509D" w:rsidRPr="00A470D6" w:rsidRDefault="0019509D" w:rsidP="0019509D">
            <w:pPr>
              <w:jc w:val="both"/>
              <w:rPr>
                <w:rFonts w:cstheme="minorHAnsi"/>
                <w:i/>
                <w:sz w:val="24"/>
                <w:szCs w:val="24"/>
              </w:rPr>
            </w:pPr>
            <w:r w:rsidRPr="00A470D6">
              <w:rPr>
                <w:rFonts w:cstheme="minorHAnsi"/>
                <w:color w:val="000000"/>
                <w:sz w:val="24"/>
                <w:szCs w:val="24"/>
              </w:rPr>
              <w:t>- Necessário no mínimo mais 2 atas além daquela que está sendo aderida que comprovem a vantajosidade da carona. Caso não forem encontradas com mesmo objeto, incluir orçamentos da internet ou fornecedores.</w:t>
            </w:r>
          </w:p>
        </w:tc>
        <w:tc>
          <w:tcPr>
            <w:tcW w:w="890" w:type="dxa"/>
          </w:tcPr>
          <w:p w14:paraId="18E0A41E" w14:textId="77777777" w:rsidR="0019509D" w:rsidRPr="00A470D6" w:rsidRDefault="0019509D" w:rsidP="0019509D">
            <w:pPr>
              <w:jc w:val="both"/>
              <w:rPr>
                <w:rFonts w:cstheme="minorHAnsi"/>
                <w:sz w:val="24"/>
                <w:szCs w:val="24"/>
              </w:rPr>
            </w:pPr>
          </w:p>
        </w:tc>
      </w:tr>
      <w:tr w:rsidR="0019509D" w:rsidRPr="00A470D6" w14:paraId="55582F55" w14:textId="77777777" w:rsidTr="008212E7">
        <w:trPr>
          <w:trHeight w:val="578"/>
        </w:trPr>
        <w:tc>
          <w:tcPr>
            <w:tcW w:w="704" w:type="dxa"/>
            <w:vAlign w:val="center"/>
          </w:tcPr>
          <w:p w14:paraId="3AC0A61A" w14:textId="560493F0" w:rsidR="0019509D" w:rsidRPr="00A470D6" w:rsidRDefault="00032348" w:rsidP="0019509D">
            <w:pPr>
              <w:jc w:val="both"/>
              <w:rPr>
                <w:rFonts w:cstheme="minorHAnsi"/>
                <w:sz w:val="24"/>
                <w:szCs w:val="24"/>
              </w:rPr>
            </w:pPr>
            <w:r>
              <w:rPr>
                <w:rFonts w:cstheme="minorHAnsi"/>
                <w:sz w:val="24"/>
                <w:szCs w:val="24"/>
              </w:rPr>
              <w:t>9</w:t>
            </w:r>
            <w:r w:rsidR="00762C80">
              <w:rPr>
                <w:rFonts w:cstheme="minorHAnsi"/>
                <w:sz w:val="24"/>
                <w:szCs w:val="24"/>
              </w:rPr>
              <w:t>.1</w:t>
            </w:r>
          </w:p>
        </w:tc>
        <w:tc>
          <w:tcPr>
            <w:tcW w:w="7615" w:type="dxa"/>
            <w:tcBorders>
              <w:top w:val="single" w:sz="4" w:space="0" w:color="auto"/>
              <w:left w:val="single" w:sz="4" w:space="0" w:color="auto"/>
              <w:bottom w:val="single" w:sz="4" w:space="0" w:color="auto"/>
              <w:right w:val="single" w:sz="4" w:space="0" w:color="auto"/>
            </w:tcBorders>
            <w:vAlign w:val="bottom"/>
          </w:tcPr>
          <w:p w14:paraId="0BB10AD1" w14:textId="10477152" w:rsidR="0019509D" w:rsidRPr="00A470D6" w:rsidRDefault="0019509D" w:rsidP="0019509D">
            <w:pPr>
              <w:shd w:val="clear" w:color="auto" w:fill="FFFFFF"/>
              <w:jc w:val="both"/>
              <w:textAlignment w:val="baseline"/>
              <w:rPr>
                <w:rFonts w:eastAsia="Times New Roman" w:cstheme="minorHAnsi"/>
                <w:color w:val="000000"/>
                <w:sz w:val="24"/>
                <w:szCs w:val="24"/>
                <w:lang w:eastAsia="pt-BR"/>
              </w:rPr>
            </w:pPr>
            <w:r w:rsidRPr="00A470D6">
              <w:rPr>
                <w:rFonts w:eastAsia="Droid Sans Fallback" w:cstheme="minorHAnsi"/>
                <w:kern w:val="3"/>
                <w:sz w:val="24"/>
                <w:szCs w:val="24"/>
                <w:lang w:eastAsia="zh-CN" w:bidi="hi-IN"/>
              </w:rPr>
              <w:t xml:space="preserve">Quando da utilização de método de pesquisa diverso do disposto na </w:t>
            </w:r>
            <w:r w:rsidRPr="00A470D6">
              <w:rPr>
                <w:rFonts w:eastAsia="Times New Roman" w:cstheme="minorHAnsi"/>
                <w:color w:val="000000"/>
                <w:sz w:val="24"/>
                <w:szCs w:val="24"/>
                <w:lang w:eastAsia="pt-BR"/>
              </w:rPr>
              <w:t>IN 73/2020</w:t>
            </w:r>
            <w:r w:rsidRPr="00A470D6">
              <w:rPr>
                <w:rFonts w:eastAsia="Droid Sans Fallback" w:cstheme="minorHAnsi"/>
                <w:kern w:val="3"/>
                <w:sz w:val="24"/>
                <w:szCs w:val="24"/>
                <w:lang w:eastAsia="zh-CN" w:bidi="hi-IN"/>
              </w:rPr>
              <w:t>, foi tal situação justificada?</w:t>
            </w:r>
          </w:p>
        </w:tc>
        <w:tc>
          <w:tcPr>
            <w:tcW w:w="890" w:type="dxa"/>
          </w:tcPr>
          <w:p w14:paraId="21F89F76" w14:textId="77777777" w:rsidR="0019509D" w:rsidRPr="00A470D6" w:rsidRDefault="0019509D" w:rsidP="0019509D">
            <w:pPr>
              <w:jc w:val="both"/>
              <w:rPr>
                <w:rFonts w:cstheme="minorHAnsi"/>
                <w:sz w:val="24"/>
                <w:szCs w:val="24"/>
              </w:rPr>
            </w:pPr>
          </w:p>
        </w:tc>
      </w:tr>
      <w:tr w:rsidR="0019509D" w:rsidRPr="00A470D6" w14:paraId="342688E3" w14:textId="77777777" w:rsidTr="008212E7">
        <w:trPr>
          <w:trHeight w:val="578"/>
        </w:trPr>
        <w:tc>
          <w:tcPr>
            <w:tcW w:w="704" w:type="dxa"/>
            <w:vAlign w:val="center"/>
          </w:tcPr>
          <w:p w14:paraId="2E02CDA2" w14:textId="241B0B90" w:rsidR="0019509D" w:rsidRPr="00A470D6" w:rsidRDefault="00032348" w:rsidP="0019509D">
            <w:pPr>
              <w:jc w:val="both"/>
              <w:rPr>
                <w:rFonts w:cstheme="minorHAnsi"/>
                <w:sz w:val="24"/>
                <w:szCs w:val="24"/>
              </w:rPr>
            </w:pPr>
            <w:r>
              <w:rPr>
                <w:rFonts w:cstheme="minorHAnsi"/>
                <w:sz w:val="24"/>
                <w:szCs w:val="24"/>
              </w:rPr>
              <w:t>9</w:t>
            </w:r>
            <w:r w:rsidR="00762C80">
              <w:rPr>
                <w:rFonts w:cstheme="minorHAnsi"/>
                <w:sz w:val="24"/>
                <w:szCs w:val="24"/>
              </w:rPr>
              <w:t>.2</w:t>
            </w:r>
          </w:p>
        </w:tc>
        <w:tc>
          <w:tcPr>
            <w:tcW w:w="7615" w:type="dxa"/>
            <w:tcBorders>
              <w:top w:val="single" w:sz="4" w:space="0" w:color="auto"/>
              <w:left w:val="single" w:sz="4" w:space="0" w:color="auto"/>
              <w:bottom w:val="single" w:sz="4" w:space="0" w:color="auto"/>
              <w:right w:val="single" w:sz="4" w:space="0" w:color="auto"/>
            </w:tcBorders>
            <w:vAlign w:val="bottom"/>
          </w:tcPr>
          <w:p w14:paraId="3C978FA7" w14:textId="7F3A98FE" w:rsidR="0019509D" w:rsidRPr="00A470D6" w:rsidRDefault="0019509D" w:rsidP="0019509D">
            <w:pPr>
              <w:jc w:val="both"/>
              <w:rPr>
                <w:rFonts w:cstheme="minorHAnsi"/>
                <w:sz w:val="24"/>
                <w:szCs w:val="24"/>
              </w:rPr>
            </w:pPr>
            <w:r w:rsidRPr="00A470D6">
              <w:rPr>
                <w:rFonts w:cstheme="minorHAnsi"/>
                <w:sz w:val="24"/>
                <w:szCs w:val="24"/>
              </w:rPr>
              <w:t xml:space="preserve">No caso de pesquisa com menos de três preços/fornecedores, foi apresentada justificativa? (art. 6º, § 4º da </w:t>
            </w:r>
            <w:r w:rsidRPr="00A470D6">
              <w:rPr>
                <w:rFonts w:eastAsia="Droid Sans Fallback" w:cstheme="minorHAnsi"/>
                <w:kern w:val="3"/>
                <w:sz w:val="24"/>
                <w:szCs w:val="24"/>
                <w:lang w:eastAsia="zh-CN" w:bidi="hi-IN"/>
              </w:rPr>
              <w:t>IN 73/2020)</w:t>
            </w:r>
          </w:p>
        </w:tc>
        <w:tc>
          <w:tcPr>
            <w:tcW w:w="890" w:type="dxa"/>
          </w:tcPr>
          <w:p w14:paraId="1D6EBE4E" w14:textId="77777777" w:rsidR="0019509D" w:rsidRPr="00A470D6" w:rsidRDefault="0019509D" w:rsidP="0019509D">
            <w:pPr>
              <w:jc w:val="both"/>
              <w:rPr>
                <w:rFonts w:cstheme="minorHAnsi"/>
                <w:sz w:val="24"/>
                <w:szCs w:val="24"/>
              </w:rPr>
            </w:pPr>
          </w:p>
        </w:tc>
      </w:tr>
      <w:tr w:rsidR="0019509D" w:rsidRPr="00A470D6" w14:paraId="5611FED9" w14:textId="77777777" w:rsidTr="008212E7">
        <w:trPr>
          <w:trHeight w:val="578"/>
        </w:trPr>
        <w:tc>
          <w:tcPr>
            <w:tcW w:w="704" w:type="dxa"/>
            <w:vAlign w:val="center"/>
          </w:tcPr>
          <w:p w14:paraId="455E43C2" w14:textId="2E7520F3" w:rsidR="0019509D" w:rsidRPr="00A470D6" w:rsidRDefault="00032348" w:rsidP="0019509D">
            <w:pPr>
              <w:jc w:val="both"/>
              <w:rPr>
                <w:rFonts w:cstheme="minorHAnsi"/>
                <w:sz w:val="24"/>
                <w:szCs w:val="24"/>
              </w:rPr>
            </w:pPr>
            <w:r>
              <w:rPr>
                <w:rFonts w:cstheme="minorHAnsi"/>
                <w:sz w:val="24"/>
                <w:szCs w:val="24"/>
              </w:rPr>
              <w:t>10</w:t>
            </w:r>
          </w:p>
        </w:tc>
        <w:tc>
          <w:tcPr>
            <w:tcW w:w="7615" w:type="dxa"/>
            <w:tcBorders>
              <w:top w:val="single" w:sz="4" w:space="0" w:color="auto"/>
              <w:left w:val="single" w:sz="4" w:space="0" w:color="auto"/>
              <w:bottom w:val="single" w:sz="4" w:space="0" w:color="auto"/>
              <w:right w:val="single" w:sz="4" w:space="0" w:color="auto"/>
            </w:tcBorders>
            <w:vAlign w:val="bottom"/>
          </w:tcPr>
          <w:p w14:paraId="1D9920D9" w14:textId="77777777" w:rsidR="0019509D" w:rsidRPr="00A470D6" w:rsidRDefault="0019509D" w:rsidP="0019509D">
            <w:pPr>
              <w:jc w:val="both"/>
              <w:rPr>
                <w:rFonts w:cstheme="minorHAnsi"/>
                <w:b/>
                <w:sz w:val="24"/>
                <w:szCs w:val="24"/>
              </w:rPr>
            </w:pPr>
            <w:r w:rsidRPr="00A470D6">
              <w:rPr>
                <w:rFonts w:cstheme="minorHAnsi"/>
                <w:b/>
                <w:sz w:val="24"/>
                <w:szCs w:val="24"/>
              </w:rPr>
              <w:t>Mapa comparativo</w:t>
            </w:r>
          </w:p>
          <w:p w14:paraId="168DF48F" w14:textId="77777777" w:rsidR="0019509D" w:rsidRPr="00A470D6" w:rsidRDefault="0019509D" w:rsidP="0019509D">
            <w:pPr>
              <w:jc w:val="both"/>
              <w:rPr>
                <w:rFonts w:cstheme="minorHAnsi"/>
                <w:sz w:val="24"/>
                <w:szCs w:val="24"/>
              </w:rPr>
            </w:pPr>
            <w:r w:rsidRPr="00A470D6">
              <w:rPr>
                <w:rFonts w:cstheme="minorHAnsi"/>
                <w:b/>
                <w:sz w:val="24"/>
                <w:szCs w:val="24"/>
              </w:rPr>
              <w:t>(</w:t>
            </w:r>
            <w:r w:rsidRPr="00A470D6">
              <w:rPr>
                <w:rFonts w:cstheme="minorHAnsi"/>
                <w:sz w:val="24"/>
                <w:szCs w:val="24"/>
              </w:rPr>
              <w:t>Item/ objeto/ Nº pregão – UASG/ fornecedor - CNPJ / qtde/ valor unitário/ média/ global)</w:t>
            </w:r>
          </w:p>
          <w:p w14:paraId="5EEBCF9D" w14:textId="77777777" w:rsidR="0019509D" w:rsidRPr="00A470D6" w:rsidRDefault="0019509D" w:rsidP="0019509D">
            <w:pPr>
              <w:jc w:val="both"/>
              <w:rPr>
                <w:rFonts w:cstheme="minorHAnsi"/>
                <w:sz w:val="24"/>
                <w:szCs w:val="24"/>
              </w:rPr>
            </w:pPr>
            <w:r w:rsidRPr="00A470D6">
              <w:rPr>
                <w:rFonts w:cstheme="minorHAnsi"/>
                <w:sz w:val="24"/>
                <w:szCs w:val="24"/>
              </w:rPr>
              <w:t>Constar o método matemático aplicado para a definição do valor estimado; e justificativas para a metodologia utilizada, em especial para a desconsideração de valores inexequíveis, inconsistentes e excessivamente elevados, se aplicável. (Inc I e II art 3º IN 73/2020)</w:t>
            </w:r>
          </w:p>
          <w:p w14:paraId="60EBD79D" w14:textId="1788A6AF" w:rsidR="0019509D" w:rsidRPr="00A470D6" w:rsidRDefault="0019509D" w:rsidP="0019509D">
            <w:pPr>
              <w:jc w:val="both"/>
              <w:rPr>
                <w:rFonts w:cstheme="minorHAnsi"/>
                <w:sz w:val="24"/>
                <w:szCs w:val="24"/>
              </w:rPr>
            </w:pPr>
            <w:r w:rsidRPr="00A470D6">
              <w:rPr>
                <w:rFonts w:cstheme="minorHAnsi"/>
                <w:sz w:val="24"/>
                <w:szCs w:val="24"/>
              </w:rPr>
              <w:t>Consta o nome do elaborador SIAPE, data e Assinatura?</w:t>
            </w:r>
          </w:p>
        </w:tc>
        <w:tc>
          <w:tcPr>
            <w:tcW w:w="890" w:type="dxa"/>
          </w:tcPr>
          <w:p w14:paraId="52BB84B7" w14:textId="77777777" w:rsidR="0019509D" w:rsidRPr="00A470D6" w:rsidRDefault="0019509D" w:rsidP="0019509D">
            <w:pPr>
              <w:jc w:val="both"/>
              <w:rPr>
                <w:rFonts w:cstheme="minorHAnsi"/>
                <w:sz w:val="24"/>
                <w:szCs w:val="24"/>
              </w:rPr>
            </w:pPr>
          </w:p>
        </w:tc>
      </w:tr>
      <w:tr w:rsidR="0019509D" w:rsidRPr="00A470D6" w14:paraId="6E660313" w14:textId="77777777" w:rsidTr="008212E7">
        <w:trPr>
          <w:trHeight w:val="578"/>
        </w:trPr>
        <w:tc>
          <w:tcPr>
            <w:tcW w:w="704" w:type="dxa"/>
            <w:vAlign w:val="center"/>
          </w:tcPr>
          <w:p w14:paraId="0B6A9EFB" w14:textId="59988D22" w:rsidR="0019509D" w:rsidRPr="00A470D6" w:rsidRDefault="004F5B1D" w:rsidP="00032348">
            <w:pPr>
              <w:jc w:val="both"/>
              <w:rPr>
                <w:rFonts w:cstheme="minorHAnsi"/>
                <w:sz w:val="24"/>
                <w:szCs w:val="24"/>
              </w:rPr>
            </w:pPr>
            <w:r>
              <w:rPr>
                <w:rFonts w:cstheme="minorHAnsi"/>
                <w:sz w:val="24"/>
                <w:szCs w:val="24"/>
              </w:rPr>
              <w:t>1</w:t>
            </w:r>
            <w:r w:rsidR="00032348">
              <w:rPr>
                <w:rFonts w:cstheme="minorHAnsi"/>
                <w:sz w:val="24"/>
                <w:szCs w:val="24"/>
              </w:rPr>
              <w:t>1</w:t>
            </w:r>
          </w:p>
        </w:tc>
        <w:tc>
          <w:tcPr>
            <w:tcW w:w="7615" w:type="dxa"/>
            <w:tcBorders>
              <w:top w:val="single" w:sz="4" w:space="0" w:color="auto"/>
              <w:left w:val="single" w:sz="4" w:space="0" w:color="auto"/>
              <w:bottom w:val="single" w:sz="4" w:space="0" w:color="auto"/>
              <w:right w:val="single" w:sz="4" w:space="0" w:color="auto"/>
            </w:tcBorders>
            <w:vAlign w:val="bottom"/>
          </w:tcPr>
          <w:p w14:paraId="2F5ED4F2" w14:textId="77777777" w:rsidR="0019509D" w:rsidRDefault="0019509D" w:rsidP="0019509D">
            <w:pPr>
              <w:jc w:val="both"/>
              <w:rPr>
                <w:rFonts w:eastAsia="Calibri" w:cstheme="minorHAnsi"/>
                <w:sz w:val="24"/>
                <w:szCs w:val="24"/>
              </w:rPr>
            </w:pPr>
            <w:r w:rsidRPr="00A470D6">
              <w:rPr>
                <w:rFonts w:eastAsia="Calibri" w:cstheme="minorHAnsi"/>
                <w:sz w:val="24"/>
                <w:szCs w:val="24"/>
              </w:rPr>
              <w:t xml:space="preserve">Existe justificativa sobre a EXATA IDENTIDADE do objeto de que necessita a administração àquele registrado na ata, bem como sobre a VANTAJOSIDADE da adesão pretendida, mediante consulta aos preços de mercado, incluindo os custos de logística (art. 22, </w:t>
            </w:r>
            <w:r w:rsidRPr="00A470D6">
              <w:rPr>
                <w:rFonts w:eastAsia="Calibri" w:cstheme="minorHAnsi"/>
                <w:i/>
                <w:sz w:val="24"/>
                <w:szCs w:val="24"/>
              </w:rPr>
              <w:t xml:space="preserve">caput </w:t>
            </w:r>
            <w:r w:rsidRPr="00A470D6">
              <w:rPr>
                <w:rFonts w:eastAsia="Calibri" w:cstheme="minorHAnsi"/>
                <w:sz w:val="24"/>
                <w:szCs w:val="24"/>
              </w:rPr>
              <w:t>, Decreto nº 7.892/13)?</w:t>
            </w:r>
          </w:p>
          <w:p w14:paraId="1B37607C" w14:textId="77777777" w:rsidR="00762C80" w:rsidRDefault="00762C80" w:rsidP="0019509D">
            <w:pPr>
              <w:jc w:val="both"/>
              <w:rPr>
                <w:rFonts w:eastAsia="Calibri" w:cstheme="minorHAnsi"/>
                <w:sz w:val="24"/>
                <w:szCs w:val="24"/>
              </w:rPr>
            </w:pPr>
          </w:p>
          <w:p w14:paraId="4C3250B8" w14:textId="77777777" w:rsidR="00762C80" w:rsidRDefault="00762C80" w:rsidP="0019509D">
            <w:pPr>
              <w:jc w:val="both"/>
              <w:rPr>
                <w:rFonts w:cstheme="minorHAnsi"/>
                <w:sz w:val="24"/>
                <w:szCs w:val="24"/>
              </w:rPr>
            </w:pPr>
            <w:r w:rsidRPr="00762C80">
              <w:rPr>
                <w:rFonts w:cstheme="minorHAnsi"/>
                <w:sz w:val="24"/>
                <w:szCs w:val="24"/>
              </w:rPr>
              <w:t>Há demonstração da compatibilidade do objeto demandado com aquele discriminado na ata? (art. 3º, I da Lei nº 10.520/02, e art. 2º, caput, e parágrafo único, VII, da Lei nº 9.784/99 e Acórdão nº 1823/2017 – Plenário)</w:t>
            </w:r>
          </w:p>
          <w:p w14:paraId="41A8D145" w14:textId="77777777" w:rsidR="00762C80" w:rsidRDefault="00762C80" w:rsidP="0019509D">
            <w:pPr>
              <w:jc w:val="both"/>
              <w:rPr>
                <w:rFonts w:cstheme="minorHAnsi"/>
                <w:sz w:val="24"/>
                <w:szCs w:val="24"/>
              </w:rPr>
            </w:pPr>
          </w:p>
          <w:p w14:paraId="1461B5FD" w14:textId="3A080F4B" w:rsidR="00762C80" w:rsidRPr="00A470D6" w:rsidRDefault="00762C80" w:rsidP="0019509D">
            <w:pPr>
              <w:jc w:val="both"/>
              <w:rPr>
                <w:rFonts w:cstheme="minorHAnsi"/>
                <w:sz w:val="24"/>
                <w:szCs w:val="24"/>
              </w:rPr>
            </w:pPr>
            <w:r w:rsidRPr="00762C80">
              <w:rPr>
                <w:rFonts w:cstheme="minorHAnsi"/>
                <w:sz w:val="24"/>
                <w:szCs w:val="24"/>
              </w:rPr>
              <w:t>Há nos autos comprovação de que o preço registrado é vantajoso em relação aos praticados no mercado onde serão adquiridos os bens e serviços, mediante pesquisa de preços que não se restrinja a consultas às empresas do ramo, feita nos termos da IN SLTI/MP nº 73/2020 (Acórdão 8340/2018 – 2ª Câmara e nº 420/2018 – Plenário).</w:t>
            </w:r>
          </w:p>
        </w:tc>
        <w:tc>
          <w:tcPr>
            <w:tcW w:w="890" w:type="dxa"/>
          </w:tcPr>
          <w:p w14:paraId="038F643C" w14:textId="77777777" w:rsidR="0019509D" w:rsidRPr="00A470D6" w:rsidRDefault="0019509D" w:rsidP="0019509D">
            <w:pPr>
              <w:jc w:val="both"/>
              <w:rPr>
                <w:rFonts w:cstheme="minorHAnsi"/>
                <w:sz w:val="24"/>
                <w:szCs w:val="24"/>
              </w:rPr>
            </w:pPr>
          </w:p>
        </w:tc>
      </w:tr>
      <w:tr w:rsidR="00762C80" w:rsidRPr="00A470D6" w14:paraId="2395C9A2" w14:textId="77777777" w:rsidTr="008212E7">
        <w:trPr>
          <w:trHeight w:val="578"/>
        </w:trPr>
        <w:tc>
          <w:tcPr>
            <w:tcW w:w="704" w:type="dxa"/>
            <w:vAlign w:val="center"/>
          </w:tcPr>
          <w:p w14:paraId="4765405C" w14:textId="0AB38617" w:rsidR="00762C80" w:rsidRPr="00A470D6" w:rsidRDefault="004F5B1D" w:rsidP="00032348">
            <w:pPr>
              <w:jc w:val="both"/>
              <w:rPr>
                <w:rFonts w:cstheme="minorHAnsi"/>
                <w:sz w:val="24"/>
                <w:szCs w:val="24"/>
              </w:rPr>
            </w:pPr>
            <w:r>
              <w:rPr>
                <w:rFonts w:cstheme="minorHAnsi"/>
                <w:sz w:val="24"/>
                <w:szCs w:val="24"/>
              </w:rPr>
              <w:t>1</w:t>
            </w:r>
            <w:r w:rsidR="00032348">
              <w:rPr>
                <w:rFonts w:cstheme="minorHAnsi"/>
                <w:sz w:val="24"/>
                <w:szCs w:val="24"/>
              </w:rPr>
              <w:t>2</w:t>
            </w:r>
          </w:p>
        </w:tc>
        <w:tc>
          <w:tcPr>
            <w:tcW w:w="7615" w:type="dxa"/>
            <w:tcBorders>
              <w:top w:val="single" w:sz="4" w:space="0" w:color="auto"/>
              <w:left w:val="single" w:sz="4" w:space="0" w:color="auto"/>
              <w:bottom w:val="single" w:sz="4" w:space="0" w:color="auto"/>
              <w:right w:val="single" w:sz="4" w:space="0" w:color="auto"/>
            </w:tcBorders>
            <w:vAlign w:val="bottom"/>
          </w:tcPr>
          <w:p w14:paraId="1262D6D3" w14:textId="53F48CB1" w:rsidR="00762C80" w:rsidRPr="00A470D6" w:rsidRDefault="00762C80" w:rsidP="0019509D">
            <w:pPr>
              <w:jc w:val="both"/>
              <w:rPr>
                <w:rFonts w:eastAsia="Calibri" w:cstheme="minorHAnsi"/>
                <w:sz w:val="24"/>
                <w:szCs w:val="24"/>
              </w:rPr>
            </w:pPr>
            <w:r w:rsidRPr="00762C80">
              <w:rPr>
                <w:rFonts w:eastAsia="Calibri" w:cstheme="minorHAnsi"/>
                <w:sz w:val="24"/>
                <w:szCs w:val="24"/>
              </w:rPr>
              <w:t>Existe demonstração da existência de dotação orçamentária para cobrir a despesa com a contratação pretendida (art. 60, Lei 4.320/64)? (Documento de disponibilidade orçamentária)</w:t>
            </w:r>
          </w:p>
        </w:tc>
        <w:tc>
          <w:tcPr>
            <w:tcW w:w="890" w:type="dxa"/>
          </w:tcPr>
          <w:p w14:paraId="74D8287A" w14:textId="77777777" w:rsidR="00762C80" w:rsidRPr="00A470D6" w:rsidRDefault="00762C80" w:rsidP="0019509D">
            <w:pPr>
              <w:jc w:val="both"/>
              <w:rPr>
                <w:rFonts w:cstheme="minorHAnsi"/>
                <w:sz w:val="24"/>
                <w:szCs w:val="24"/>
              </w:rPr>
            </w:pPr>
          </w:p>
        </w:tc>
      </w:tr>
      <w:tr w:rsidR="00762C80" w:rsidRPr="00A470D6" w14:paraId="43827ADB" w14:textId="77777777" w:rsidTr="008212E7">
        <w:trPr>
          <w:trHeight w:val="578"/>
        </w:trPr>
        <w:tc>
          <w:tcPr>
            <w:tcW w:w="704" w:type="dxa"/>
            <w:vAlign w:val="center"/>
          </w:tcPr>
          <w:p w14:paraId="1C2E214E" w14:textId="692B2BC6" w:rsidR="00762C80" w:rsidRDefault="004F5B1D" w:rsidP="00032348">
            <w:pPr>
              <w:jc w:val="both"/>
              <w:rPr>
                <w:rFonts w:cstheme="minorHAnsi"/>
                <w:sz w:val="24"/>
                <w:szCs w:val="24"/>
              </w:rPr>
            </w:pPr>
            <w:r>
              <w:rPr>
                <w:rFonts w:cstheme="minorHAnsi"/>
                <w:sz w:val="24"/>
                <w:szCs w:val="24"/>
              </w:rPr>
              <w:t>1</w:t>
            </w:r>
            <w:r w:rsidR="00032348">
              <w:rPr>
                <w:rFonts w:cstheme="minorHAnsi"/>
                <w:sz w:val="24"/>
                <w:szCs w:val="24"/>
              </w:rPr>
              <w:t>3</w:t>
            </w:r>
          </w:p>
        </w:tc>
        <w:tc>
          <w:tcPr>
            <w:tcW w:w="7615" w:type="dxa"/>
            <w:tcBorders>
              <w:top w:val="outset" w:sz="6" w:space="0" w:color="auto"/>
              <w:left w:val="outset" w:sz="6" w:space="0" w:color="auto"/>
              <w:bottom w:val="outset" w:sz="6" w:space="0" w:color="auto"/>
              <w:right w:val="outset" w:sz="6" w:space="0" w:color="auto"/>
            </w:tcBorders>
          </w:tcPr>
          <w:p w14:paraId="28B9A013" w14:textId="77777777" w:rsidR="00762C80" w:rsidRPr="00A470D6" w:rsidRDefault="00762C80" w:rsidP="00762C80">
            <w:pPr>
              <w:rPr>
                <w:rFonts w:cstheme="minorHAnsi"/>
                <w:sz w:val="24"/>
                <w:szCs w:val="24"/>
              </w:rPr>
            </w:pPr>
            <w:r w:rsidRPr="00A470D6">
              <w:rPr>
                <w:rFonts w:cstheme="minorHAnsi"/>
                <w:sz w:val="24"/>
                <w:szCs w:val="24"/>
              </w:rPr>
              <w:t xml:space="preserve">Há termo de referência (ou projeto básico) que respeita as mesmas condições postas no termo de referência (ou projeto básico) da licitação e, </w:t>
            </w:r>
            <w:r w:rsidRPr="00A470D6">
              <w:rPr>
                <w:rFonts w:cstheme="minorHAnsi"/>
                <w:sz w:val="24"/>
                <w:szCs w:val="24"/>
              </w:rPr>
              <w:lastRenderedPageBreak/>
              <w:t>ainda, devidamente aprovado pela autoridade competente (art. 14, II do Decreto nº 10.024/19 ou art. 7º, § 2º, I da Lei nº 8.666/93)?</w:t>
            </w:r>
          </w:p>
          <w:p w14:paraId="18DF4BCD" w14:textId="77777777" w:rsidR="004F5B1D" w:rsidRDefault="004F5B1D" w:rsidP="00762C80">
            <w:pPr>
              <w:rPr>
                <w:rFonts w:cstheme="minorHAnsi"/>
                <w:sz w:val="24"/>
                <w:szCs w:val="24"/>
              </w:rPr>
            </w:pPr>
          </w:p>
          <w:p w14:paraId="743EB5F7" w14:textId="3BC1E79D" w:rsidR="00762C80" w:rsidRPr="00A470D6" w:rsidRDefault="00762C80" w:rsidP="00762C80">
            <w:pPr>
              <w:rPr>
                <w:rFonts w:cstheme="minorHAnsi"/>
                <w:sz w:val="24"/>
                <w:szCs w:val="24"/>
              </w:rPr>
            </w:pPr>
            <w:r w:rsidRPr="00A470D6">
              <w:rPr>
                <w:rFonts w:cstheme="minorHAnsi"/>
                <w:sz w:val="24"/>
                <w:szCs w:val="24"/>
              </w:rPr>
              <w:t>Nome, SIAPE e assinatura do(s) elaborador(es) (requisitantes).</w:t>
            </w:r>
          </w:p>
          <w:p w14:paraId="24D7C65C" w14:textId="77777777" w:rsidR="00762C80" w:rsidRPr="00A470D6" w:rsidRDefault="00762C80" w:rsidP="00762C80">
            <w:pPr>
              <w:rPr>
                <w:rFonts w:cstheme="minorHAnsi"/>
                <w:sz w:val="24"/>
                <w:szCs w:val="24"/>
              </w:rPr>
            </w:pPr>
            <w:r w:rsidRPr="00A470D6">
              <w:rPr>
                <w:rFonts w:cstheme="minorHAnsi"/>
                <w:sz w:val="24"/>
                <w:szCs w:val="24"/>
              </w:rPr>
              <w:t>Autorização e aprovação motivada da autoridade competente, para que a aquisição se dê por meio de adesão à Ata de Registro de Preços (Art.50, IV, Lei 9.784/99):</w:t>
            </w:r>
          </w:p>
          <w:p w14:paraId="04E17431" w14:textId="77777777" w:rsidR="00762C80" w:rsidRPr="00A470D6" w:rsidRDefault="00762C80" w:rsidP="00762C80">
            <w:pPr>
              <w:rPr>
                <w:rFonts w:cstheme="minorHAnsi"/>
                <w:sz w:val="24"/>
                <w:szCs w:val="24"/>
              </w:rPr>
            </w:pPr>
            <w:r w:rsidRPr="00A470D6">
              <w:rPr>
                <w:rFonts w:cstheme="minorHAnsi"/>
                <w:sz w:val="24"/>
                <w:szCs w:val="24"/>
              </w:rPr>
              <w:t>Data, nome, SIAPE, assinatura e Portaria da Autoridade Competente.</w:t>
            </w:r>
          </w:p>
          <w:p w14:paraId="30C07D23" w14:textId="58333B30" w:rsidR="00762C80" w:rsidRPr="00762C80" w:rsidRDefault="00762C80" w:rsidP="00762C80">
            <w:pPr>
              <w:jc w:val="both"/>
              <w:rPr>
                <w:rFonts w:eastAsia="Calibri" w:cstheme="minorHAnsi"/>
                <w:sz w:val="24"/>
                <w:szCs w:val="24"/>
              </w:rPr>
            </w:pPr>
            <w:r w:rsidRPr="00A470D6">
              <w:rPr>
                <w:rFonts w:cstheme="minorHAnsi"/>
                <w:sz w:val="24"/>
                <w:szCs w:val="24"/>
              </w:rPr>
              <w:t>(Reitor na Reitoria ou Diretor Geral nos campi)</w:t>
            </w:r>
          </w:p>
        </w:tc>
        <w:tc>
          <w:tcPr>
            <w:tcW w:w="890" w:type="dxa"/>
          </w:tcPr>
          <w:p w14:paraId="638D6C59" w14:textId="77777777" w:rsidR="00762C80" w:rsidRPr="00A470D6" w:rsidRDefault="00762C80" w:rsidP="00762C80">
            <w:pPr>
              <w:jc w:val="both"/>
              <w:rPr>
                <w:rFonts w:cstheme="minorHAnsi"/>
                <w:sz w:val="24"/>
                <w:szCs w:val="24"/>
              </w:rPr>
            </w:pPr>
          </w:p>
        </w:tc>
      </w:tr>
      <w:tr w:rsidR="008212E7" w:rsidRPr="00A470D6" w14:paraId="6B108574" w14:textId="77777777" w:rsidTr="008212E7">
        <w:trPr>
          <w:trHeight w:val="578"/>
        </w:trPr>
        <w:tc>
          <w:tcPr>
            <w:tcW w:w="704" w:type="dxa"/>
            <w:vAlign w:val="center"/>
          </w:tcPr>
          <w:p w14:paraId="49995D79" w14:textId="75055EA6" w:rsidR="008212E7" w:rsidRDefault="00032348" w:rsidP="00762C80">
            <w:pPr>
              <w:jc w:val="both"/>
              <w:rPr>
                <w:rFonts w:cstheme="minorHAnsi"/>
                <w:sz w:val="24"/>
                <w:szCs w:val="24"/>
              </w:rPr>
            </w:pPr>
            <w:r>
              <w:rPr>
                <w:rFonts w:cstheme="minorHAnsi"/>
                <w:sz w:val="24"/>
                <w:szCs w:val="24"/>
              </w:rPr>
              <w:lastRenderedPageBreak/>
              <w:t>13</w:t>
            </w:r>
            <w:r w:rsidR="008212E7">
              <w:rPr>
                <w:rFonts w:cstheme="minorHAnsi"/>
                <w:sz w:val="24"/>
                <w:szCs w:val="24"/>
              </w:rPr>
              <w:t>.1</w:t>
            </w:r>
          </w:p>
        </w:tc>
        <w:tc>
          <w:tcPr>
            <w:tcW w:w="7615" w:type="dxa"/>
            <w:tcBorders>
              <w:top w:val="outset" w:sz="6" w:space="0" w:color="auto"/>
              <w:left w:val="outset" w:sz="6" w:space="0" w:color="auto"/>
              <w:bottom w:val="outset" w:sz="6" w:space="0" w:color="auto"/>
              <w:right w:val="outset" w:sz="6" w:space="0" w:color="auto"/>
            </w:tcBorders>
          </w:tcPr>
          <w:p w14:paraId="1BA3CCBE" w14:textId="59D6A3C9" w:rsidR="008212E7" w:rsidRPr="00A470D6" w:rsidRDefault="008212E7" w:rsidP="00762C80">
            <w:pPr>
              <w:rPr>
                <w:rFonts w:cstheme="minorHAnsi"/>
                <w:sz w:val="24"/>
                <w:szCs w:val="24"/>
              </w:rPr>
            </w:pPr>
            <w:r w:rsidRPr="008212E7">
              <w:rPr>
                <w:rFonts w:cstheme="minorHAnsi"/>
                <w:sz w:val="24"/>
                <w:szCs w:val="24"/>
              </w:rPr>
              <w:t>A minuta de termo de contrato, se houver, obedece as mesmas cláusulas do termo de contrato decorrente da licitação, ressalvando-se condições peculiares à administração aderente, tais como: qualificação, data de início da execução, local onde será entregue ou executado o objeto e quantidade?</w:t>
            </w:r>
          </w:p>
        </w:tc>
        <w:tc>
          <w:tcPr>
            <w:tcW w:w="890" w:type="dxa"/>
          </w:tcPr>
          <w:p w14:paraId="75F24A12" w14:textId="77777777" w:rsidR="008212E7" w:rsidRPr="00A470D6" w:rsidRDefault="008212E7" w:rsidP="00762C80">
            <w:pPr>
              <w:jc w:val="both"/>
              <w:rPr>
                <w:rFonts w:cstheme="minorHAnsi"/>
                <w:sz w:val="24"/>
                <w:szCs w:val="24"/>
              </w:rPr>
            </w:pPr>
          </w:p>
        </w:tc>
      </w:tr>
      <w:tr w:rsidR="00762C80" w:rsidRPr="00A470D6" w14:paraId="768E3801" w14:textId="77777777" w:rsidTr="008212E7">
        <w:trPr>
          <w:trHeight w:val="407"/>
        </w:trPr>
        <w:tc>
          <w:tcPr>
            <w:tcW w:w="704" w:type="dxa"/>
            <w:vAlign w:val="center"/>
          </w:tcPr>
          <w:p w14:paraId="195435DD" w14:textId="079863CD" w:rsidR="00762C80" w:rsidRDefault="00032348" w:rsidP="00762C80">
            <w:pPr>
              <w:jc w:val="both"/>
              <w:rPr>
                <w:rFonts w:cstheme="minorHAnsi"/>
                <w:sz w:val="24"/>
                <w:szCs w:val="24"/>
              </w:rPr>
            </w:pPr>
            <w:r>
              <w:rPr>
                <w:rFonts w:cstheme="minorHAnsi"/>
                <w:sz w:val="24"/>
                <w:szCs w:val="24"/>
              </w:rPr>
              <w:t>14</w:t>
            </w:r>
          </w:p>
        </w:tc>
        <w:tc>
          <w:tcPr>
            <w:tcW w:w="7615" w:type="dxa"/>
            <w:tcBorders>
              <w:top w:val="outset" w:sz="6" w:space="0" w:color="auto"/>
              <w:left w:val="outset" w:sz="6" w:space="0" w:color="auto"/>
              <w:bottom w:val="outset" w:sz="6" w:space="0" w:color="auto"/>
              <w:right w:val="outset" w:sz="6" w:space="0" w:color="auto"/>
            </w:tcBorders>
          </w:tcPr>
          <w:p w14:paraId="4EA30F50" w14:textId="407293E7" w:rsidR="00762C80" w:rsidRPr="00762C80" w:rsidRDefault="00762C80" w:rsidP="00762C80">
            <w:pPr>
              <w:jc w:val="both"/>
              <w:rPr>
                <w:rFonts w:eastAsia="Calibri" w:cstheme="minorHAnsi"/>
                <w:sz w:val="24"/>
                <w:szCs w:val="24"/>
              </w:rPr>
            </w:pPr>
            <w:r w:rsidRPr="00A470D6">
              <w:rPr>
                <w:rFonts w:cstheme="minorHAnsi"/>
                <w:sz w:val="24"/>
                <w:szCs w:val="24"/>
              </w:rPr>
              <w:t>Portaria(s) Substituto(s) quando for o caso</w:t>
            </w:r>
          </w:p>
        </w:tc>
        <w:tc>
          <w:tcPr>
            <w:tcW w:w="890" w:type="dxa"/>
          </w:tcPr>
          <w:p w14:paraId="608F5A76" w14:textId="77777777" w:rsidR="00762C80" w:rsidRPr="00A470D6" w:rsidRDefault="00762C80" w:rsidP="00762C80">
            <w:pPr>
              <w:jc w:val="both"/>
              <w:rPr>
                <w:rFonts w:cstheme="minorHAnsi"/>
                <w:sz w:val="24"/>
                <w:szCs w:val="24"/>
              </w:rPr>
            </w:pPr>
          </w:p>
        </w:tc>
      </w:tr>
      <w:tr w:rsidR="0019509D" w:rsidRPr="00A470D6" w14:paraId="54B2DFF0" w14:textId="77777777" w:rsidTr="008212E7">
        <w:trPr>
          <w:trHeight w:val="578"/>
        </w:trPr>
        <w:tc>
          <w:tcPr>
            <w:tcW w:w="704" w:type="dxa"/>
            <w:vAlign w:val="center"/>
          </w:tcPr>
          <w:p w14:paraId="5A90DB59" w14:textId="556AD676" w:rsidR="0019509D" w:rsidRPr="00A470D6" w:rsidRDefault="00032348" w:rsidP="0019509D">
            <w:pPr>
              <w:jc w:val="both"/>
              <w:rPr>
                <w:rFonts w:cstheme="minorHAnsi"/>
                <w:sz w:val="24"/>
                <w:szCs w:val="24"/>
              </w:rPr>
            </w:pPr>
            <w:r>
              <w:rPr>
                <w:rFonts w:cstheme="minorHAnsi"/>
                <w:sz w:val="24"/>
                <w:szCs w:val="24"/>
              </w:rPr>
              <w:t>15</w:t>
            </w:r>
          </w:p>
        </w:tc>
        <w:tc>
          <w:tcPr>
            <w:tcW w:w="7615" w:type="dxa"/>
            <w:tcBorders>
              <w:top w:val="outset" w:sz="6" w:space="0" w:color="auto"/>
              <w:left w:val="outset" w:sz="6" w:space="0" w:color="auto"/>
              <w:bottom w:val="outset" w:sz="6" w:space="0" w:color="auto"/>
              <w:right w:val="outset" w:sz="6" w:space="0" w:color="auto"/>
            </w:tcBorders>
          </w:tcPr>
          <w:p w14:paraId="023BD175" w14:textId="19DEBCA0" w:rsidR="0019509D" w:rsidRPr="00A470D6" w:rsidRDefault="0019509D" w:rsidP="0019509D">
            <w:pPr>
              <w:jc w:val="both"/>
              <w:rPr>
                <w:rFonts w:cstheme="minorHAnsi"/>
                <w:sz w:val="24"/>
                <w:szCs w:val="24"/>
              </w:rPr>
            </w:pPr>
            <w:r w:rsidRPr="00A470D6">
              <w:rPr>
                <w:rFonts w:cstheme="minorHAnsi"/>
                <w:sz w:val="24"/>
                <w:szCs w:val="24"/>
              </w:rPr>
              <w:t>Foram Juntadas, no processo, cópias da ata de registro de preço, do edital da licitação, do termo de referência (ou projeto básico) e do termo de contrato (quando este existir) referentes à licitação realizada e ao objeto que se pretende aderir para verificação da validade da ata, limites para as contratações pelos caronas e certificação do objeto registrado e das condições para sua execução (arts. 9º, III, e 22, §§ 3º e 4º, do Decreto nº 7.892/13)?</w:t>
            </w:r>
          </w:p>
        </w:tc>
        <w:tc>
          <w:tcPr>
            <w:tcW w:w="890" w:type="dxa"/>
          </w:tcPr>
          <w:p w14:paraId="4BDF2D1A" w14:textId="77777777" w:rsidR="0019509D" w:rsidRPr="00A470D6" w:rsidRDefault="0019509D" w:rsidP="0019509D">
            <w:pPr>
              <w:jc w:val="both"/>
              <w:rPr>
                <w:rFonts w:cstheme="minorHAnsi"/>
                <w:sz w:val="24"/>
                <w:szCs w:val="24"/>
              </w:rPr>
            </w:pPr>
          </w:p>
        </w:tc>
      </w:tr>
      <w:tr w:rsidR="0019509D" w:rsidRPr="00A470D6" w14:paraId="02AB39E0" w14:textId="77777777" w:rsidTr="008212E7">
        <w:trPr>
          <w:trHeight w:val="283"/>
        </w:trPr>
        <w:tc>
          <w:tcPr>
            <w:tcW w:w="704" w:type="dxa"/>
            <w:vAlign w:val="center"/>
          </w:tcPr>
          <w:p w14:paraId="1DD41C9C" w14:textId="1DFA18DF" w:rsidR="0019509D" w:rsidRPr="00A470D6" w:rsidRDefault="00032348" w:rsidP="0019509D">
            <w:pPr>
              <w:jc w:val="both"/>
              <w:rPr>
                <w:rFonts w:cstheme="minorHAnsi"/>
                <w:sz w:val="24"/>
                <w:szCs w:val="24"/>
              </w:rPr>
            </w:pPr>
            <w:r>
              <w:rPr>
                <w:rFonts w:cstheme="minorHAnsi"/>
                <w:sz w:val="24"/>
                <w:szCs w:val="24"/>
              </w:rPr>
              <w:t>16</w:t>
            </w:r>
          </w:p>
        </w:tc>
        <w:tc>
          <w:tcPr>
            <w:tcW w:w="7615" w:type="dxa"/>
            <w:tcBorders>
              <w:top w:val="outset" w:sz="6" w:space="0" w:color="auto"/>
              <w:left w:val="outset" w:sz="6" w:space="0" w:color="auto"/>
              <w:bottom w:val="outset" w:sz="6" w:space="0" w:color="auto"/>
              <w:right w:val="outset" w:sz="6" w:space="0" w:color="auto"/>
            </w:tcBorders>
          </w:tcPr>
          <w:p w14:paraId="6D5A453E" w14:textId="032B2C44" w:rsidR="0019509D" w:rsidRPr="00A470D6" w:rsidRDefault="0019509D" w:rsidP="0019509D">
            <w:pPr>
              <w:jc w:val="both"/>
              <w:rPr>
                <w:rFonts w:cstheme="minorHAnsi"/>
                <w:b/>
                <w:sz w:val="24"/>
                <w:szCs w:val="24"/>
              </w:rPr>
            </w:pPr>
            <w:r w:rsidRPr="00A470D6">
              <w:rPr>
                <w:rFonts w:cstheme="minorHAnsi"/>
                <w:sz w:val="24"/>
                <w:szCs w:val="24"/>
              </w:rPr>
              <w:t>A aquisição ou contratação está sendo efetivada em até 90 (noventa) dias após a autorização do órgão gerenciador, observado o prazo de vigência da ata (art. 22, §6°, do Decreto nº 7.892/13)?</w:t>
            </w:r>
          </w:p>
        </w:tc>
        <w:tc>
          <w:tcPr>
            <w:tcW w:w="890" w:type="dxa"/>
          </w:tcPr>
          <w:p w14:paraId="3B1F3AAF" w14:textId="77777777" w:rsidR="0019509D" w:rsidRPr="00A470D6" w:rsidRDefault="0019509D" w:rsidP="0019509D">
            <w:pPr>
              <w:jc w:val="both"/>
              <w:rPr>
                <w:rFonts w:cstheme="minorHAnsi"/>
                <w:sz w:val="24"/>
                <w:szCs w:val="24"/>
              </w:rPr>
            </w:pPr>
          </w:p>
        </w:tc>
      </w:tr>
      <w:tr w:rsidR="0019509D" w:rsidRPr="00A470D6" w14:paraId="1AC3F23F" w14:textId="77777777" w:rsidTr="008212E7">
        <w:trPr>
          <w:trHeight w:val="283"/>
        </w:trPr>
        <w:tc>
          <w:tcPr>
            <w:tcW w:w="704" w:type="dxa"/>
            <w:vAlign w:val="center"/>
          </w:tcPr>
          <w:p w14:paraId="3C41918B" w14:textId="369AA181" w:rsidR="0019509D" w:rsidRPr="00A470D6" w:rsidRDefault="00032348" w:rsidP="0019509D">
            <w:pPr>
              <w:jc w:val="both"/>
              <w:rPr>
                <w:rFonts w:cstheme="minorHAnsi"/>
                <w:sz w:val="24"/>
                <w:szCs w:val="24"/>
              </w:rPr>
            </w:pPr>
            <w:r>
              <w:rPr>
                <w:rFonts w:cstheme="minorHAnsi"/>
                <w:sz w:val="24"/>
                <w:szCs w:val="24"/>
              </w:rPr>
              <w:t>17</w:t>
            </w:r>
          </w:p>
        </w:tc>
        <w:tc>
          <w:tcPr>
            <w:tcW w:w="7615" w:type="dxa"/>
            <w:tcBorders>
              <w:top w:val="outset" w:sz="6" w:space="0" w:color="auto"/>
              <w:left w:val="outset" w:sz="6" w:space="0" w:color="auto"/>
              <w:bottom w:val="outset" w:sz="6" w:space="0" w:color="auto"/>
              <w:right w:val="outset" w:sz="6" w:space="0" w:color="auto"/>
            </w:tcBorders>
          </w:tcPr>
          <w:p w14:paraId="3A7962FA" w14:textId="5D319A93" w:rsidR="0019509D" w:rsidRPr="00A470D6" w:rsidRDefault="0019509D" w:rsidP="0019509D">
            <w:pPr>
              <w:jc w:val="both"/>
              <w:rPr>
                <w:rFonts w:cstheme="minorHAnsi"/>
                <w:b/>
                <w:sz w:val="24"/>
                <w:szCs w:val="24"/>
              </w:rPr>
            </w:pPr>
            <w:r w:rsidRPr="00A470D6">
              <w:rPr>
                <w:rFonts w:cstheme="minorHAnsi"/>
                <w:sz w:val="24"/>
                <w:szCs w:val="24"/>
              </w:rPr>
              <w:t xml:space="preserve">O fornecedor registrado na ata de registro de preços </w:t>
            </w:r>
            <w:r w:rsidRPr="00A470D6">
              <w:rPr>
                <w:rFonts w:cstheme="minorHAnsi"/>
                <w:b/>
                <w:sz w:val="24"/>
                <w:szCs w:val="24"/>
              </w:rPr>
              <w:t>mantém as mesmas condições de habilitação</w:t>
            </w:r>
            <w:r w:rsidRPr="00A470D6">
              <w:rPr>
                <w:rFonts w:cstheme="minorHAnsi"/>
                <w:sz w:val="24"/>
                <w:szCs w:val="24"/>
              </w:rPr>
              <w:t xml:space="preserve"> exigidas no edital da licitação (art. 55, XIII, da Lei nº 8.666/93)?</w:t>
            </w:r>
          </w:p>
        </w:tc>
        <w:tc>
          <w:tcPr>
            <w:tcW w:w="890" w:type="dxa"/>
          </w:tcPr>
          <w:p w14:paraId="5DD6F6B9" w14:textId="77777777" w:rsidR="0019509D" w:rsidRPr="00A470D6" w:rsidRDefault="0019509D" w:rsidP="0019509D">
            <w:pPr>
              <w:jc w:val="both"/>
              <w:rPr>
                <w:rFonts w:cstheme="minorHAnsi"/>
                <w:sz w:val="24"/>
                <w:szCs w:val="24"/>
              </w:rPr>
            </w:pPr>
          </w:p>
        </w:tc>
      </w:tr>
      <w:tr w:rsidR="0019509D" w:rsidRPr="00A470D6" w14:paraId="2ECB4D4D" w14:textId="77777777" w:rsidTr="008212E7">
        <w:trPr>
          <w:trHeight w:val="283"/>
        </w:trPr>
        <w:tc>
          <w:tcPr>
            <w:tcW w:w="704" w:type="dxa"/>
            <w:vAlign w:val="center"/>
          </w:tcPr>
          <w:p w14:paraId="5687ABA2" w14:textId="22993ACF" w:rsidR="0019509D" w:rsidRPr="00A470D6" w:rsidRDefault="00032348" w:rsidP="0019509D">
            <w:pPr>
              <w:jc w:val="both"/>
              <w:rPr>
                <w:rFonts w:cstheme="minorHAnsi"/>
                <w:sz w:val="24"/>
                <w:szCs w:val="24"/>
              </w:rPr>
            </w:pPr>
            <w:r>
              <w:rPr>
                <w:rFonts w:cstheme="minorHAnsi"/>
                <w:sz w:val="24"/>
                <w:szCs w:val="24"/>
              </w:rPr>
              <w:t>17</w:t>
            </w:r>
            <w:r w:rsidR="008212E7">
              <w:rPr>
                <w:rFonts w:cstheme="minorHAnsi"/>
                <w:sz w:val="24"/>
                <w:szCs w:val="24"/>
              </w:rPr>
              <w:t>.1</w:t>
            </w:r>
          </w:p>
        </w:tc>
        <w:tc>
          <w:tcPr>
            <w:tcW w:w="7615" w:type="dxa"/>
            <w:tcBorders>
              <w:top w:val="outset" w:sz="6" w:space="0" w:color="auto"/>
              <w:left w:val="outset" w:sz="6" w:space="0" w:color="auto"/>
              <w:bottom w:val="outset" w:sz="6" w:space="0" w:color="auto"/>
              <w:right w:val="outset" w:sz="6" w:space="0" w:color="auto"/>
            </w:tcBorders>
          </w:tcPr>
          <w:p w14:paraId="7DC38AAF" w14:textId="7F6643A0" w:rsidR="0019509D" w:rsidRPr="00A470D6" w:rsidRDefault="0019509D" w:rsidP="0019509D">
            <w:pPr>
              <w:autoSpaceDE w:val="0"/>
              <w:autoSpaceDN w:val="0"/>
              <w:adjustRightInd w:val="0"/>
              <w:rPr>
                <w:rFonts w:cstheme="minorHAnsi"/>
                <w:sz w:val="24"/>
                <w:szCs w:val="24"/>
              </w:rPr>
            </w:pPr>
            <w:r w:rsidRPr="00A470D6">
              <w:rPr>
                <w:rFonts w:cstheme="minorHAnsi"/>
                <w:sz w:val="24"/>
                <w:szCs w:val="24"/>
              </w:rPr>
              <w:t>Foram consultados todos os sistemas de consulta abaixo e juntados aos autos os respectivos comprovantes?</w:t>
            </w:r>
          </w:p>
          <w:p w14:paraId="51AC5243" w14:textId="77777777" w:rsidR="0019509D" w:rsidRPr="00A470D6" w:rsidRDefault="0019509D" w:rsidP="0019509D">
            <w:pPr>
              <w:autoSpaceDE w:val="0"/>
              <w:autoSpaceDN w:val="0"/>
              <w:adjustRightInd w:val="0"/>
              <w:rPr>
                <w:rFonts w:cstheme="minorHAnsi"/>
                <w:sz w:val="24"/>
                <w:szCs w:val="24"/>
              </w:rPr>
            </w:pPr>
            <w:r w:rsidRPr="00A470D6">
              <w:rPr>
                <w:rFonts w:cstheme="minorHAnsi"/>
                <w:sz w:val="24"/>
                <w:szCs w:val="24"/>
              </w:rPr>
              <w:t>(a) Consulta Consolidada de Pessoa Jurídica do TCU.</w:t>
            </w:r>
          </w:p>
          <w:p w14:paraId="2DD04011" w14:textId="5ADCB1C6" w:rsidR="0019509D" w:rsidRPr="00A470D6" w:rsidRDefault="0019509D" w:rsidP="0019509D">
            <w:pPr>
              <w:jc w:val="both"/>
              <w:rPr>
                <w:rFonts w:cstheme="minorHAnsi"/>
                <w:b/>
                <w:sz w:val="24"/>
                <w:szCs w:val="24"/>
              </w:rPr>
            </w:pPr>
            <w:r w:rsidRPr="00A470D6">
              <w:rPr>
                <w:rFonts w:cstheme="minorHAnsi"/>
                <w:sz w:val="24"/>
                <w:szCs w:val="24"/>
              </w:rPr>
              <w:t>(b) Sistema de Cadastro Unificado de Fornecedores – SICAF</w:t>
            </w:r>
          </w:p>
        </w:tc>
        <w:tc>
          <w:tcPr>
            <w:tcW w:w="890" w:type="dxa"/>
          </w:tcPr>
          <w:p w14:paraId="29369A54" w14:textId="77777777" w:rsidR="0019509D" w:rsidRPr="00A470D6" w:rsidRDefault="0019509D" w:rsidP="0019509D">
            <w:pPr>
              <w:jc w:val="both"/>
              <w:rPr>
                <w:rFonts w:cstheme="minorHAnsi"/>
                <w:sz w:val="24"/>
                <w:szCs w:val="24"/>
              </w:rPr>
            </w:pPr>
          </w:p>
        </w:tc>
      </w:tr>
      <w:tr w:rsidR="0019509D" w:rsidRPr="00A470D6" w14:paraId="432799EF" w14:textId="77777777" w:rsidTr="008212E7">
        <w:trPr>
          <w:trHeight w:val="283"/>
        </w:trPr>
        <w:tc>
          <w:tcPr>
            <w:tcW w:w="704" w:type="dxa"/>
            <w:vAlign w:val="center"/>
          </w:tcPr>
          <w:p w14:paraId="597CF1AA" w14:textId="2912B2B0" w:rsidR="0019509D" w:rsidRPr="00A470D6" w:rsidRDefault="00032348" w:rsidP="0019509D">
            <w:pPr>
              <w:jc w:val="both"/>
              <w:rPr>
                <w:rFonts w:cstheme="minorHAnsi"/>
                <w:sz w:val="24"/>
                <w:szCs w:val="24"/>
              </w:rPr>
            </w:pPr>
            <w:r>
              <w:rPr>
                <w:rFonts w:cstheme="minorHAnsi"/>
                <w:sz w:val="24"/>
                <w:szCs w:val="24"/>
              </w:rPr>
              <w:t>17</w:t>
            </w:r>
            <w:r w:rsidR="008212E7">
              <w:rPr>
                <w:rFonts w:cstheme="minorHAnsi"/>
                <w:sz w:val="24"/>
                <w:szCs w:val="24"/>
              </w:rPr>
              <w:t>.2</w:t>
            </w:r>
          </w:p>
        </w:tc>
        <w:tc>
          <w:tcPr>
            <w:tcW w:w="7615" w:type="dxa"/>
            <w:tcBorders>
              <w:top w:val="outset" w:sz="6" w:space="0" w:color="auto"/>
              <w:left w:val="outset" w:sz="6" w:space="0" w:color="auto"/>
              <w:bottom w:val="outset" w:sz="6" w:space="0" w:color="auto"/>
              <w:right w:val="outset" w:sz="6" w:space="0" w:color="auto"/>
            </w:tcBorders>
          </w:tcPr>
          <w:p w14:paraId="294FF534" w14:textId="5F9CE62C" w:rsidR="0019509D" w:rsidRPr="00A470D6" w:rsidRDefault="0019509D" w:rsidP="0019509D">
            <w:pPr>
              <w:jc w:val="both"/>
              <w:rPr>
                <w:rFonts w:cstheme="minorHAnsi"/>
                <w:b/>
                <w:sz w:val="24"/>
                <w:szCs w:val="24"/>
              </w:rPr>
            </w:pPr>
            <w:r w:rsidRPr="00A470D6">
              <w:rPr>
                <w:rFonts w:cstheme="minorHAnsi"/>
                <w:sz w:val="24"/>
                <w:szCs w:val="24"/>
              </w:rPr>
              <w:t>Declaração para fins do disposto no inciso V do art. 27 da Lei nº 8.666, de 21 de junho de 1993, acrescido pela Lei nº 9.854, de 27 de outubro de 1999, que não emprega menor, impressa em Declarações do Pregão do Comprasnet.</w:t>
            </w:r>
          </w:p>
        </w:tc>
        <w:tc>
          <w:tcPr>
            <w:tcW w:w="890" w:type="dxa"/>
          </w:tcPr>
          <w:p w14:paraId="7B7E9BB0" w14:textId="77777777" w:rsidR="0019509D" w:rsidRPr="00A470D6" w:rsidRDefault="0019509D" w:rsidP="0019509D">
            <w:pPr>
              <w:jc w:val="both"/>
              <w:rPr>
                <w:rFonts w:cstheme="minorHAnsi"/>
                <w:sz w:val="24"/>
                <w:szCs w:val="24"/>
              </w:rPr>
            </w:pPr>
          </w:p>
        </w:tc>
      </w:tr>
      <w:tr w:rsidR="0019509D" w:rsidRPr="00A470D6" w14:paraId="274A808E" w14:textId="77777777" w:rsidTr="008212E7">
        <w:trPr>
          <w:trHeight w:val="283"/>
        </w:trPr>
        <w:tc>
          <w:tcPr>
            <w:tcW w:w="704" w:type="dxa"/>
            <w:vAlign w:val="center"/>
          </w:tcPr>
          <w:p w14:paraId="2C7D442E" w14:textId="5F90BE4D" w:rsidR="0019509D" w:rsidRPr="00A470D6" w:rsidRDefault="00032348" w:rsidP="0019509D">
            <w:pPr>
              <w:jc w:val="both"/>
              <w:rPr>
                <w:rFonts w:cstheme="minorHAnsi"/>
                <w:sz w:val="24"/>
                <w:szCs w:val="24"/>
              </w:rPr>
            </w:pPr>
            <w:r>
              <w:rPr>
                <w:rFonts w:cstheme="minorHAnsi"/>
                <w:sz w:val="24"/>
                <w:szCs w:val="24"/>
              </w:rPr>
              <w:t>18</w:t>
            </w:r>
          </w:p>
        </w:tc>
        <w:tc>
          <w:tcPr>
            <w:tcW w:w="7615" w:type="dxa"/>
            <w:tcBorders>
              <w:top w:val="outset" w:sz="6" w:space="0" w:color="auto"/>
              <w:left w:val="outset" w:sz="6" w:space="0" w:color="auto"/>
              <w:bottom w:val="outset" w:sz="6" w:space="0" w:color="auto"/>
              <w:right w:val="outset" w:sz="6" w:space="0" w:color="auto"/>
            </w:tcBorders>
          </w:tcPr>
          <w:p w14:paraId="5CAD59E6" w14:textId="3FD3E8C6" w:rsidR="0019509D" w:rsidRPr="00A470D6" w:rsidRDefault="0019509D" w:rsidP="0019509D">
            <w:pPr>
              <w:jc w:val="both"/>
              <w:rPr>
                <w:rFonts w:cstheme="minorHAnsi"/>
                <w:b/>
                <w:sz w:val="24"/>
                <w:szCs w:val="24"/>
              </w:rPr>
            </w:pPr>
            <w:r w:rsidRPr="00762C80">
              <w:rPr>
                <w:rFonts w:cstheme="minorHAnsi"/>
                <w:b/>
                <w:sz w:val="24"/>
                <w:szCs w:val="24"/>
              </w:rPr>
              <w:t>Atestado de Conformidade</w:t>
            </w:r>
            <w:r w:rsidRPr="00A470D6">
              <w:rPr>
                <w:rFonts w:cstheme="minorHAnsi"/>
                <w:sz w:val="24"/>
                <w:szCs w:val="24"/>
              </w:rPr>
              <w:t xml:space="preserve"> (conforme parecer referencial) assinado pelo Ordenador de Despesas</w:t>
            </w:r>
            <w:r w:rsidR="004F5B1D">
              <w:rPr>
                <w:rFonts w:cstheme="minorHAnsi"/>
                <w:sz w:val="24"/>
                <w:szCs w:val="24"/>
              </w:rPr>
              <w:t>.</w:t>
            </w:r>
          </w:p>
        </w:tc>
        <w:tc>
          <w:tcPr>
            <w:tcW w:w="890" w:type="dxa"/>
          </w:tcPr>
          <w:p w14:paraId="015EA772" w14:textId="77777777" w:rsidR="0019509D" w:rsidRPr="00A470D6" w:rsidRDefault="0019509D" w:rsidP="0019509D">
            <w:pPr>
              <w:jc w:val="both"/>
              <w:rPr>
                <w:rFonts w:cstheme="minorHAnsi"/>
                <w:sz w:val="24"/>
                <w:szCs w:val="24"/>
              </w:rPr>
            </w:pPr>
          </w:p>
        </w:tc>
      </w:tr>
    </w:tbl>
    <w:p w14:paraId="43A47789" w14:textId="77777777" w:rsidR="00B863AF" w:rsidRPr="00A470D6" w:rsidRDefault="00B863AF" w:rsidP="00A817D2">
      <w:pPr>
        <w:jc w:val="both"/>
        <w:rPr>
          <w:rFonts w:cstheme="minorHAnsi"/>
          <w:sz w:val="24"/>
          <w:szCs w:val="24"/>
        </w:rPr>
      </w:pPr>
    </w:p>
    <w:p w14:paraId="178A96EB" w14:textId="77777777" w:rsidR="00E6548F" w:rsidRPr="00A470D6" w:rsidRDefault="00E6548F" w:rsidP="00A817D2">
      <w:pPr>
        <w:jc w:val="both"/>
        <w:rPr>
          <w:rFonts w:cstheme="minorHAnsi"/>
          <w:sz w:val="24"/>
          <w:szCs w:val="24"/>
        </w:rPr>
      </w:pPr>
    </w:p>
    <w:p w14:paraId="3ACC682C" w14:textId="77777777" w:rsidR="00E6548F" w:rsidRPr="00A470D6" w:rsidRDefault="00F93C5B" w:rsidP="00A817D2">
      <w:pPr>
        <w:jc w:val="both"/>
        <w:rPr>
          <w:rFonts w:cstheme="minorHAnsi"/>
          <w:sz w:val="24"/>
          <w:szCs w:val="24"/>
        </w:rPr>
      </w:pPr>
      <w:r w:rsidRPr="00A470D6">
        <w:rPr>
          <w:rFonts w:cstheme="minorHAnsi"/>
          <w:b/>
          <w:sz w:val="24"/>
          <w:szCs w:val="24"/>
        </w:rPr>
        <w:t>Visto</w:t>
      </w:r>
      <w:r w:rsidR="00E6548F" w:rsidRPr="00A470D6">
        <w:rPr>
          <w:rFonts w:cstheme="minorHAnsi"/>
          <w:b/>
          <w:sz w:val="24"/>
          <w:szCs w:val="24"/>
        </w:rPr>
        <w:t xml:space="preserve"> da chefia:</w:t>
      </w:r>
      <w:r w:rsidR="00E6548F" w:rsidRPr="00A470D6">
        <w:rPr>
          <w:rFonts w:cstheme="minorHAnsi"/>
          <w:sz w:val="24"/>
          <w:szCs w:val="24"/>
        </w:rPr>
        <w:t xml:space="preserve"> __________________________________</w:t>
      </w:r>
    </w:p>
    <w:p w14:paraId="4EC53FAB" w14:textId="77777777" w:rsidR="00E6548F" w:rsidRPr="00A470D6" w:rsidRDefault="00E6548F" w:rsidP="00A817D2">
      <w:pPr>
        <w:jc w:val="both"/>
        <w:rPr>
          <w:rFonts w:cstheme="minorHAnsi"/>
          <w:sz w:val="24"/>
          <w:szCs w:val="24"/>
        </w:rPr>
      </w:pPr>
    </w:p>
    <w:p w14:paraId="00285B3E" w14:textId="77777777" w:rsidR="00E6548F" w:rsidRPr="00A470D6" w:rsidRDefault="00E6548F" w:rsidP="00A817D2">
      <w:pPr>
        <w:jc w:val="both"/>
        <w:rPr>
          <w:rFonts w:cstheme="minorHAnsi"/>
          <w:sz w:val="24"/>
          <w:szCs w:val="24"/>
        </w:rPr>
      </w:pPr>
      <w:r w:rsidRPr="00A470D6">
        <w:rPr>
          <w:rFonts w:cstheme="minorHAnsi"/>
          <w:sz w:val="24"/>
          <w:szCs w:val="24"/>
        </w:rPr>
        <w:t>Data: ___________</w:t>
      </w:r>
      <w:bookmarkStart w:id="0" w:name="_GoBack"/>
      <w:bookmarkEnd w:id="0"/>
    </w:p>
    <w:sectPr w:rsidR="00E6548F" w:rsidRPr="00A470D6" w:rsidSect="00567B33">
      <w:headerReference w:type="default" r:id="rId8"/>
      <w:footerReference w:type="default" r:id="rId9"/>
      <w:pgSz w:w="11906" w:h="16838"/>
      <w:pgMar w:top="919"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AF4B" w14:textId="77777777" w:rsidR="00C36CB5" w:rsidRDefault="00C36CB5" w:rsidP="00227D18">
      <w:r>
        <w:separator/>
      </w:r>
    </w:p>
  </w:endnote>
  <w:endnote w:type="continuationSeparator" w:id="0">
    <w:p w14:paraId="73668464" w14:textId="77777777" w:rsidR="00C36CB5" w:rsidRDefault="00C36CB5" w:rsidP="002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6240" w14:textId="77777777" w:rsidR="00452D15" w:rsidRPr="00631AF2" w:rsidRDefault="00452D15" w:rsidP="001E669E">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418A1607" w14:textId="77777777" w:rsidR="00452D15" w:rsidRDefault="00452D15"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Licitação e Contratos – DLC / Coordenadoria </w:t>
    </w:r>
    <w:r w:rsidRPr="00631AF2">
      <w:rPr>
        <w:rFonts w:ascii="Times New Roman" w:hAnsi="Times New Roman" w:cs="Times New Roman"/>
        <w:sz w:val="20"/>
        <w:szCs w:val="20"/>
      </w:rPr>
      <w:t xml:space="preserve">de Licitações e </w:t>
    </w:r>
    <w:r>
      <w:rPr>
        <w:rFonts w:ascii="Times New Roman" w:hAnsi="Times New Roman" w:cs="Times New Roman"/>
        <w:sz w:val="20"/>
        <w:szCs w:val="20"/>
      </w:rPr>
      <w:t>Compras - Reitoria</w:t>
    </w:r>
  </w:p>
  <w:p w14:paraId="697BF038" w14:textId="77777777" w:rsidR="00452D15" w:rsidRPr="00631AF2" w:rsidRDefault="00452D15" w:rsidP="001E669E">
    <w:pPr>
      <w:pStyle w:val="Rodap"/>
      <w:jc w:val="center"/>
      <w:rPr>
        <w:rFonts w:ascii="Times New Roman" w:hAnsi="Times New Roman" w:cs="Times New Roman"/>
        <w:sz w:val="20"/>
        <w:szCs w:val="20"/>
      </w:rPr>
    </w:pPr>
  </w:p>
  <w:p w14:paraId="52BB80D7" w14:textId="22C94CDD" w:rsidR="00452D15" w:rsidRPr="00923845" w:rsidRDefault="009F666B" w:rsidP="001E669E">
    <w:pPr>
      <w:pStyle w:val="Rodap"/>
      <w:jc w:val="right"/>
      <w:rPr>
        <w:rFonts w:ascii="Times New Roman" w:hAnsi="Times New Roman" w:cs="Times New Roman"/>
        <w:sz w:val="16"/>
        <w:szCs w:val="16"/>
      </w:rPr>
    </w:pPr>
    <w:r>
      <w:rPr>
        <w:rFonts w:ascii="Times New Roman" w:hAnsi="Times New Roman" w:cs="Times New Roman"/>
        <w:sz w:val="16"/>
        <w:szCs w:val="16"/>
      </w:rPr>
      <w:t>09/NOV</w:t>
    </w:r>
    <w:r w:rsidR="00177086">
      <w:rPr>
        <w:rFonts w:ascii="Times New Roman" w:hAnsi="Times New Roman" w:cs="Times New Roman"/>
        <w:sz w:val="16"/>
        <w:szCs w:val="16"/>
      </w:rPr>
      <w:t>/202</w:t>
    </w:r>
    <w:r w:rsidR="00AE26E6">
      <w:rPr>
        <w:rFonts w:ascii="Times New Roman" w:hAnsi="Times New Roman" w:cs="Times New Roman"/>
        <w:sz w:val="16"/>
        <w:szCs w:val="16"/>
      </w:rPr>
      <w:t>1</w:t>
    </w:r>
  </w:p>
  <w:sdt>
    <w:sdtPr>
      <w:id w:val="17016108"/>
      <w:docPartObj>
        <w:docPartGallery w:val="Page Numbers (Bottom of Page)"/>
        <w:docPartUnique/>
      </w:docPartObj>
    </w:sdtPr>
    <w:sdtEndPr>
      <w:rPr>
        <w:rFonts w:ascii="Arial" w:hAnsi="Arial" w:cs="Arial"/>
        <w:sz w:val="16"/>
        <w:szCs w:val="16"/>
      </w:rPr>
    </w:sdtEndPr>
    <w:sdtContent>
      <w:sdt>
        <w:sdtPr>
          <w:id w:val="252092263"/>
          <w:docPartObj>
            <w:docPartGallery w:val="Page Numbers (Top of Page)"/>
            <w:docPartUnique/>
          </w:docPartObj>
        </w:sdtPr>
        <w:sdtEndPr>
          <w:rPr>
            <w:rFonts w:ascii="Arial" w:hAnsi="Arial" w:cs="Arial"/>
            <w:sz w:val="16"/>
            <w:szCs w:val="16"/>
          </w:rPr>
        </w:sdtEndPr>
        <w:sdtContent>
          <w:p w14:paraId="7E4A928A" w14:textId="7E6A16AC" w:rsidR="00452D15" w:rsidRPr="001E669E" w:rsidRDefault="00452D15">
            <w:pPr>
              <w:pStyle w:val="Rodap"/>
              <w:jc w:val="center"/>
              <w:rPr>
                <w:rFonts w:ascii="Arial" w:hAnsi="Arial" w:cs="Arial"/>
                <w:sz w:val="16"/>
                <w:szCs w:val="16"/>
              </w:rPr>
            </w:pPr>
            <w:r w:rsidRPr="001E669E">
              <w:rPr>
                <w:rFonts w:ascii="Arial" w:hAnsi="Arial" w:cs="Arial"/>
                <w:sz w:val="16"/>
                <w:szCs w:val="16"/>
              </w:rPr>
              <w:t xml:space="preserve">Página </w:t>
            </w:r>
            <w:r w:rsidR="00E34F93" w:rsidRPr="001E669E">
              <w:rPr>
                <w:rFonts w:ascii="Arial" w:hAnsi="Arial" w:cs="Arial"/>
                <w:b/>
                <w:sz w:val="16"/>
                <w:szCs w:val="16"/>
              </w:rPr>
              <w:fldChar w:fldCharType="begin"/>
            </w:r>
            <w:r w:rsidRPr="001E669E">
              <w:rPr>
                <w:rFonts w:ascii="Arial" w:hAnsi="Arial" w:cs="Arial"/>
                <w:b/>
                <w:sz w:val="16"/>
                <w:szCs w:val="16"/>
              </w:rPr>
              <w:instrText>PAGE</w:instrText>
            </w:r>
            <w:r w:rsidR="00E34F93" w:rsidRPr="001E669E">
              <w:rPr>
                <w:rFonts w:ascii="Arial" w:hAnsi="Arial" w:cs="Arial"/>
                <w:b/>
                <w:sz w:val="16"/>
                <w:szCs w:val="16"/>
              </w:rPr>
              <w:fldChar w:fldCharType="separate"/>
            </w:r>
            <w:r w:rsidR="009F666B">
              <w:rPr>
                <w:rFonts w:ascii="Arial" w:hAnsi="Arial" w:cs="Arial"/>
                <w:b/>
                <w:noProof/>
                <w:sz w:val="16"/>
                <w:szCs w:val="16"/>
              </w:rPr>
              <w:t>1</w:t>
            </w:r>
            <w:r w:rsidR="00E34F93" w:rsidRPr="001E669E">
              <w:rPr>
                <w:rFonts w:ascii="Arial" w:hAnsi="Arial" w:cs="Arial"/>
                <w:b/>
                <w:sz w:val="16"/>
                <w:szCs w:val="16"/>
              </w:rPr>
              <w:fldChar w:fldCharType="end"/>
            </w:r>
            <w:r w:rsidRPr="001E669E">
              <w:rPr>
                <w:rFonts w:ascii="Arial" w:hAnsi="Arial" w:cs="Arial"/>
                <w:sz w:val="16"/>
                <w:szCs w:val="16"/>
              </w:rPr>
              <w:t xml:space="preserve"> de </w:t>
            </w:r>
            <w:r w:rsidR="00E34F93" w:rsidRPr="001E669E">
              <w:rPr>
                <w:rFonts w:ascii="Arial" w:hAnsi="Arial" w:cs="Arial"/>
                <w:b/>
                <w:sz w:val="16"/>
                <w:szCs w:val="16"/>
              </w:rPr>
              <w:fldChar w:fldCharType="begin"/>
            </w:r>
            <w:r w:rsidRPr="001E669E">
              <w:rPr>
                <w:rFonts w:ascii="Arial" w:hAnsi="Arial" w:cs="Arial"/>
                <w:b/>
                <w:sz w:val="16"/>
                <w:szCs w:val="16"/>
              </w:rPr>
              <w:instrText>NUMPAGES</w:instrText>
            </w:r>
            <w:r w:rsidR="00E34F93" w:rsidRPr="001E669E">
              <w:rPr>
                <w:rFonts w:ascii="Arial" w:hAnsi="Arial" w:cs="Arial"/>
                <w:b/>
                <w:sz w:val="16"/>
                <w:szCs w:val="16"/>
              </w:rPr>
              <w:fldChar w:fldCharType="separate"/>
            </w:r>
            <w:r w:rsidR="009F666B">
              <w:rPr>
                <w:rFonts w:ascii="Arial" w:hAnsi="Arial" w:cs="Arial"/>
                <w:b/>
                <w:noProof/>
                <w:sz w:val="16"/>
                <w:szCs w:val="16"/>
              </w:rPr>
              <w:t>4</w:t>
            </w:r>
            <w:r w:rsidR="00E34F93" w:rsidRPr="001E669E">
              <w:rPr>
                <w:rFonts w:ascii="Arial" w:hAnsi="Arial" w:cs="Arial"/>
                <w:b/>
                <w:sz w:val="16"/>
                <w:szCs w:val="16"/>
              </w:rPr>
              <w:fldChar w:fldCharType="end"/>
            </w:r>
          </w:p>
        </w:sdtContent>
      </w:sdt>
    </w:sdtContent>
  </w:sdt>
  <w:p w14:paraId="0DE4C18E" w14:textId="77777777" w:rsidR="00452D15" w:rsidRDefault="00452D1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470E5" w14:textId="77777777" w:rsidR="00C36CB5" w:rsidRDefault="00C36CB5" w:rsidP="00227D18">
      <w:r>
        <w:separator/>
      </w:r>
    </w:p>
  </w:footnote>
  <w:footnote w:type="continuationSeparator" w:id="0">
    <w:p w14:paraId="0BEA9FFF" w14:textId="77777777" w:rsidR="00C36CB5" w:rsidRDefault="00C36CB5" w:rsidP="00227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F24F" w14:textId="77777777" w:rsidR="00452D15" w:rsidRDefault="00452D15">
    <w:pPr>
      <w:pStyle w:val="Cabealho"/>
    </w:pPr>
  </w:p>
  <w:p w14:paraId="682DAE64" w14:textId="77777777" w:rsidR="00452D15" w:rsidRDefault="00452D15" w:rsidP="00227D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5530B"/>
    <w:multiLevelType w:val="multilevel"/>
    <w:tmpl w:val="FB9E6EF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781FA2"/>
    <w:multiLevelType w:val="multilevel"/>
    <w:tmpl w:val="1796176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645DF4"/>
    <w:multiLevelType w:val="multilevel"/>
    <w:tmpl w:val="26ECA1E4"/>
    <w:lvl w:ilvl="0">
      <w:start w:val="1"/>
      <w:numFmt w:val="decimal"/>
      <w:lvlText w:val="%1."/>
      <w:lvlJc w:val="left"/>
      <w:pPr>
        <w:ind w:left="360" w:hanging="360"/>
      </w:pPr>
      <w:rPr>
        <w:rFonts w:hint="default"/>
        <w:b/>
        <w:spacing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9299F"/>
    <w:multiLevelType w:val="hybridMultilevel"/>
    <w:tmpl w:val="DFC40F3A"/>
    <w:lvl w:ilvl="0" w:tplc="F66C1700">
      <w:start w:val="3"/>
      <w:numFmt w:val="bullet"/>
      <w:lvlText w:val=""/>
      <w:lvlJc w:val="left"/>
      <w:pPr>
        <w:ind w:left="720" w:hanging="360"/>
      </w:pPr>
      <w:rPr>
        <w:rFonts w:ascii="Symbol" w:eastAsiaTheme="minorHAnsi"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586DB8"/>
    <w:multiLevelType w:val="multilevel"/>
    <w:tmpl w:val="6856472A"/>
    <w:lvl w:ilvl="0">
      <w:start w:val="1"/>
      <w:numFmt w:val="upperRoman"/>
      <w:lvlText w:val="%1."/>
      <w:lvlJc w:val="left"/>
      <w:pPr>
        <w:ind w:left="851" w:hanging="851"/>
      </w:pPr>
      <w:rPr>
        <w:rFonts w:cs="Times New Roman" w:hint="default"/>
        <w:b w:val="0"/>
      </w:rPr>
    </w:lvl>
    <w:lvl w:ilvl="1">
      <w:start w:val="1"/>
      <w:numFmt w:val="none"/>
      <w:lvlText w:val="II."/>
      <w:lvlJc w:val="left"/>
      <w:pPr>
        <w:ind w:left="851" w:hanging="851"/>
      </w:pPr>
      <w:rPr>
        <w:rFonts w:cs="Times New Roman" w:hint="default"/>
        <w:color w:val="auto"/>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15:restartNumberingAfterBreak="0">
    <w:nsid w:val="46920481"/>
    <w:multiLevelType w:val="hybridMultilevel"/>
    <w:tmpl w:val="8918D246"/>
    <w:lvl w:ilvl="0" w:tplc="89DC3C5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567B49"/>
    <w:multiLevelType w:val="hybridMultilevel"/>
    <w:tmpl w:val="B35C564E"/>
    <w:lvl w:ilvl="0" w:tplc="29527D3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29F2B53"/>
    <w:multiLevelType w:val="hybridMultilevel"/>
    <w:tmpl w:val="31529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10"/>
  </w:num>
  <w:num w:numId="7">
    <w:abstractNumId w:val="8"/>
  </w:num>
  <w:num w:numId="8">
    <w:abstractNumId w:val="5"/>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F"/>
    <w:rsid w:val="0002109E"/>
    <w:rsid w:val="0002347A"/>
    <w:rsid w:val="00032348"/>
    <w:rsid w:val="00051DBE"/>
    <w:rsid w:val="00057135"/>
    <w:rsid w:val="00064569"/>
    <w:rsid w:val="0008018A"/>
    <w:rsid w:val="0008430B"/>
    <w:rsid w:val="0009639B"/>
    <w:rsid w:val="000A749E"/>
    <w:rsid w:val="000B276B"/>
    <w:rsid w:val="000D2732"/>
    <w:rsid w:val="000D3810"/>
    <w:rsid w:val="000E15DA"/>
    <w:rsid w:val="000E434E"/>
    <w:rsid w:val="000F34CC"/>
    <w:rsid w:val="00103D53"/>
    <w:rsid w:val="00124A7A"/>
    <w:rsid w:val="00126725"/>
    <w:rsid w:val="001441F4"/>
    <w:rsid w:val="00144E74"/>
    <w:rsid w:val="00152CBE"/>
    <w:rsid w:val="0016366E"/>
    <w:rsid w:val="00170AE6"/>
    <w:rsid w:val="00175C88"/>
    <w:rsid w:val="00177086"/>
    <w:rsid w:val="001824AA"/>
    <w:rsid w:val="001864BF"/>
    <w:rsid w:val="00186CCD"/>
    <w:rsid w:val="00190309"/>
    <w:rsid w:val="0019509D"/>
    <w:rsid w:val="00195B0C"/>
    <w:rsid w:val="001A6AFA"/>
    <w:rsid w:val="001C33AB"/>
    <w:rsid w:val="001D26C0"/>
    <w:rsid w:val="001E669E"/>
    <w:rsid w:val="001F0775"/>
    <w:rsid w:val="001F0FFB"/>
    <w:rsid w:val="001F1CD4"/>
    <w:rsid w:val="001F24E3"/>
    <w:rsid w:val="001F6255"/>
    <w:rsid w:val="00212CA7"/>
    <w:rsid w:val="00227D18"/>
    <w:rsid w:val="002312F3"/>
    <w:rsid w:val="00232BC1"/>
    <w:rsid w:val="002427E4"/>
    <w:rsid w:val="00265B5E"/>
    <w:rsid w:val="00272FE4"/>
    <w:rsid w:val="00277A9E"/>
    <w:rsid w:val="00282F86"/>
    <w:rsid w:val="00283883"/>
    <w:rsid w:val="00283C6E"/>
    <w:rsid w:val="0028774D"/>
    <w:rsid w:val="00296E31"/>
    <w:rsid w:val="0029799C"/>
    <w:rsid w:val="002B5269"/>
    <w:rsid w:val="002B77B5"/>
    <w:rsid w:val="002C73FB"/>
    <w:rsid w:val="002D668B"/>
    <w:rsid w:val="002F3ECB"/>
    <w:rsid w:val="002F5B45"/>
    <w:rsid w:val="003038A8"/>
    <w:rsid w:val="00345006"/>
    <w:rsid w:val="0034563A"/>
    <w:rsid w:val="0034564E"/>
    <w:rsid w:val="003515DC"/>
    <w:rsid w:val="003609DA"/>
    <w:rsid w:val="0036276A"/>
    <w:rsid w:val="00364670"/>
    <w:rsid w:val="0037634C"/>
    <w:rsid w:val="00380B57"/>
    <w:rsid w:val="0038296B"/>
    <w:rsid w:val="00397AC4"/>
    <w:rsid w:val="003A3EE0"/>
    <w:rsid w:val="003A6D4D"/>
    <w:rsid w:val="003B4B5B"/>
    <w:rsid w:val="003F0922"/>
    <w:rsid w:val="00402ED5"/>
    <w:rsid w:val="004145B0"/>
    <w:rsid w:val="00421EBB"/>
    <w:rsid w:val="00427385"/>
    <w:rsid w:val="00443B59"/>
    <w:rsid w:val="00452D15"/>
    <w:rsid w:val="00456B44"/>
    <w:rsid w:val="004702DB"/>
    <w:rsid w:val="00474074"/>
    <w:rsid w:val="004801D7"/>
    <w:rsid w:val="00490F42"/>
    <w:rsid w:val="00491438"/>
    <w:rsid w:val="004A0E7D"/>
    <w:rsid w:val="004A172B"/>
    <w:rsid w:val="004B0194"/>
    <w:rsid w:val="004B0BAB"/>
    <w:rsid w:val="004C017C"/>
    <w:rsid w:val="004D2129"/>
    <w:rsid w:val="004E0596"/>
    <w:rsid w:val="004F1447"/>
    <w:rsid w:val="004F2639"/>
    <w:rsid w:val="004F5B1D"/>
    <w:rsid w:val="00515762"/>
    <w:rsid w:val="0051756D"/>
    <w:rsid w:val="00521386"/>
    <w:rsid w:val="00526F53"/>
    <w:rsid w:val="00530F59"/>
    <w:rsid w:val="0053718C"/>
    <w:rsid w:val="0055012B"/>
    <w:rsid w:val="0055023E"/>
    <w:rsid w:val="00550BFF"/>
    <w:rsid w:val="00550E2C"/>
    <w:rsid w:val="00567B33"/>
    <w:rsid w:val="0057162D"/>
    <w:rsid w:val="00581A9C"/>
    <w:rsid w:val="005870EA"/>
    <w:rsid w:val="00590EFF"/>
    <w:rsid w:val="00592348"/>
    <w:rsid w:val="00597047"/>
    <w:rsid w:val="005C3779"/>
    <w:rsid w:val="005C6A1F"/>
    <w:rsid w:val="005D4397"/>
    <w:rsid w:val="005D516E"/>
    <w:rsid w:val="005D6D4F"/>
    <w:rsid w:val="005E1EB1"/>
    <w:rsid w:val="005E62DA"/>
    <w:rsid w:val="005F2D59"/>
    <w:rsid w:val="005F673F"/>
    <w:rsid w:val="00614111"/>
    <w:rsid w:val="006222EA"/>
    <w:rsid w:val="00631AF2"/>
    <w:rsid w:val="00636897"/>
    <w:rsid w:val="006374BD"/>
    <w:rsid w:val="006435E5"/>
    <w:rsid w:val="00646F89"/>
    <w:rsid w:val="00656767"/>
    <w:rsid w:val="00662D4A"/>
    <w:rsid w:val="00663A5E"/>
    <w:rsid w:val="006824C8"/>
    <w:rsid w:val="006A76AC"/>
    <w:rsid w:val="006C51B6"/>
    <w:rsid w:val="006E7030"/>
    <w:rsid w:val="00713169"/>
    <w:rsid w:val="0072158A"/>
    <w:rsid w:val="00737546"/>
    <w:rsid w:val="0074309C"/>
    <w:rsid w:val="00746000"/>
    <w:rsid w:val="00752F3F"/>
    <w:rsid w:val="00762C80"/>
    <w:rsid w:val="00766941"/>
    <w:rsid w:val="00770160"/>
    <w:rsid w:val="007701E5"/>
    <w:rsid w:val="0077752B"/>
    <w:rsid w:val="00781350"/>
    <w:rsid w:val="007D2D86"/>
    <w:rsid w:val="007E0E20"/>
    <w:rsid w:val="007E331D"/>
    <w:rsid w:val="007E4384"/>
    <w:rsid w:val="00810891"/>
    <w:rsid w:val="008212E7"/>
    <w:rsid w:val="00824184"/>
    <w:rsid w:val="0084545F"/>
    <w:rsid w:val="0084664C"/>
    <w:rsid w:val="00860EBE"/>
    <w:rsid w:val="00871A56"/>
    <w:rsid w:val="0087260D"/>
    <w:rsid w:val="008741FF"/>
    <w:rsid w:val="00880D9A"/>
    <w:rsid w:val="0088353F"/>
    <w:rsid w:val="00885E2B"/>
    <w:rsid w:val="00895A5B"/>
    <w:rsid w:val="008A42D5"/>
    <w:rsid w:val="008A6FD3"/>
    <w:rsid w:val="008B25A1"/>
    <w:rsid w:val="008C53A1"/>
    <w:rsid w:val="008C6AF5"/>
    <w:rsid w:val="008D6242"/>
    <w:rsid w:val="008E46D6"/>
    <w:rsid w:val="008F00C4"/>
    <w:rsid w:val="00912302"/>
    <w:rsid w:val="00916E6C"/>
    <w:rsid w:val="00923845"/>
    <w:rsid w:val="0093307D"/>
    <w:rsid w:val="009377E2"/>
    <w:rsid w:val="00944DB7"/>
    <w:rsid w:val="00952F91"/>
    <w:rsid w:val="00956710"/>
    <w:rsid w:val="00964873"/>
    <w:rsid w:val="00964A11"/>
    <w:rsid w:val="00966661"/>
    <w:rsid w:val="009829D3"/>
    <w:rsid w:val="009875EC"/>
    <w:rsid w:val="009A5941"/>
    <w:rsid w:val="009D0D88"/>
    <w:rsid w:val="009D54FE"/>
    <w:rsid w:val="009E3B90"/>
    <w:rsid w:val="009E45D8"/>
    <w:rsid w:val="009E5D2E"/>
    <w:rsid w:val="009F666B"/>
    <w:rsid w:val="009F75A6"/>
    <w:rsid w:val="00A10038"/>
    <w:rsid w:val="00A1150C"/>
    <w:rsid w:val="00A146CE"/>
    <w:rsid w:val="00A16F70"/>
    <w:rsid w:val="00A1797F"/>
    <w:rsid w:val="00A2086C"/>
    <w:rsid w:val="00A33797"/>
    <w:rsid w:val="00A40123"/>
    <w:rsid w:val="00A42016"/>
    <w:rsid w:val="00A470D6"/>
    <w:rsid w:val="00A62BDC"/>
    <w:rsid w:val="00A659D7"/>
    <w:rsid w:val="00A7488B"/>
    <w:rsid w:val="00A817D2"/>
    <w:rsid w:val="00A846F7"/>
    <w:rsid w:val="00AB191D"/>
    <w:rsid w:val="00AC0127"/>
    <w:rsid w:val="00AC080E"/>
    <w:rsid w:val="00AC787E"/>
    <w:rsid w:val="00AD288D"/>
    <w:rsid w:val="00AD2CCE"/>
    <w:rsid w:val="00AE234C"/>
    <w:rsid w:val="00AE26E6"/>
    <w:rsid w:val="00B038E4"/>
    <w:rsid w:val="00B31F79"/>
    <w:rsid w:val="00B3390E"/>
    <w:rsid w:val="00B506D3"/>
    <w:rsid w:val="00B5682E"/>
    <w:rsid w:val="00B610B5"/>
    <w:rsid w:val="00B6253C"/>
    <w:rsid w:val="00B63DD7"/>
    <w:rsid w:val="00B73C8E"/>
    <w:rsid w:val="00B863AF"/>
    <w:rsid w:val="00B871A5"/>
    <w:rsid w:val="00B87F51"/>
    <w:rsid w:val="00B92A05"/>
    <w:rsid w:val="00B942A0"/>
    <w:rsid w:val="00BA6B81"/>
    <w:rsid w:val="00BB0CE8"/>
    <w:rsid w:val="00BB2F90"/>
    <w:rsid w:val="00BC2398"/>
    <w:rsid w:val="00BC583E"/>
    <w:rsid w:val="00BD6EA1"/>
    <w:rsid w:val="00BE54B2"/>
    <w:rsid w:val="00BE7E0D"/>
    <w:rsid w:val="00BF5953"/>
    <w:rsid w:val="00C025B1"/>
    <w:rsid w:val="00C245E0"/>
    <w:rsid w:val="00C36CB5"/>
    <w:rsid w:val="00C471A3"/>
    <w:rsid w:val="00C54DD2"/>
    <w:rsid w:val="00C67885"/>
    <w:rsid w:val="00C72089"/>
    <w:rsid w:val="00C8698D"/>
    <w:rsid w:val="00CA47F6"/>
    <w:rsid w:val="00CB52C4"/>
    <w:rsid w:val="00CC3177"/>
    <w:rsid w:val="00CC3814"/>
    <w:rsid w:val="00CD7F05"/>
    <w:rsid w:val="00CE5785"/>
    <w:rsid w:val="00CF03A4"/>
    <w:rsid w:val="00CF2E65"/>
    <w:rsid w:val="00D16F88"/>
    <w:rsid w:val="00D329D1"/>
    <w:rsid w:val="00D400AF"/>
    <w:rsid w:val="00D431C9"/>
    <w:rsid w:val="00D4734F"/>
    <w:rsid w:val="00D571AF"/>
    <w:rsid w:val="00D57D95"/>
    <w:rsid w:val="00D64968"/>
    <w:rsid w:val="00D66D1F"/>
    <w:rsid w:val="00D81BAF"/>
    <w:rsid w:val="00D850B2"/>
    <w:rsid w:val="00DB28E8"/>
    <w:rsid w:val="00DB50DD"/>
    <w:rsid w:val="00DB5ABC"/>
    <w:rsid w:val="00DC0FC2"/>
    <w:rsid w:val="00DD2AB8"/>
    <w:rsid w:val="00DD63D9"/>
    <w:rsid w:val="00DF2615"/>
    <w:rsid w:val="00DF3528"/>
    <w:rsid w:val="00E00A79"/>
    <w:rsid w:val="00E04F81"/>
    <w:rsid w:val="00E24572"/>
    <w:rsid w:val="00E2535C"/>
    <w:rsid w:val="00E34F93"/>
    <w:rsid w:val="00E36032"/>
    <w:rsid w:val="00E53A79"/>
    <w:rsid w:val="00E53F91"/>
    <w:rsid w:val="00E6548F"/>
    <w:rsid w:val="00E65F4D"/>
    <w:rsid w:val="00E8406D"/>
    <w:rsid w:val="00E932F2"/>
    <w:rsid w:val="00EA01C1"/>
    <w:rsid w:val="00EA3725"/>
    <w:rsid w:val="00EB14FF"/>
    <w:rsid w:val="00EC32C4"/>
    <w:rsid w:val="00EC7DEA"/>
    <w:rsid w:val="00ED5902"/>
    <w:rsid w:val="00EE1CD4"/>
    <w:rsid w:val="00EF29FA"/>
    <w:rsid w:val="00EF2FBB"/>
    <w:rsid w:val="00EF6278"/>
    <w:rsid w:val="00F0454A"/>
    <w:rsid w:val="00F11940"/>
    <w:rsid w:val="00F152C0"/>
    <w:rsid w:val="00F153E7"/>
    <w:rsid w:val="00F20494"/>
    <w:rsid w:val="00F20E88"/>
    <w:rsid w:val="00F221BB"/>
    <w:rsid w:val="00F321FE"/>
    <w:rsid w:val="00F357E1"/>
    <w:rsid w:val="00F463DF"/>
    <w:rsid w:val="00F46C13"/>
    <w:rsid w:val="00F530E6"/>
    <w:rsid w:val="00F56C51"/>
    <w:rsid w:val="00F57C9E"/>
    <w:rsid w:val="00F621D6"/>
    <w:rsid w:val="00F7358F"/>
    <w:rsid w:val="00F80658"/>
    <w:rsid w:val="00F866F0"/>
    <w:rsid w:val="00F87630"/>
    <w:rsid w:val="00F93C5B"/>
    <w:rsid w:val="00F93EEC"/>
    <w:rsid w:val="00FA23D8"/>
    <w:rsid w:val="00FA32B2"/>
    <w:rsid w:val="00FB3131"/>
    <w:rsid w:val="00FC4FED"/>
    <w:rsid w:val="00FF51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81B3"/>
  <w15:docId w15:val="{414C58EE-3189-42A1-99C4-A17EC437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AF"/>
    <w:pPr>
      <w:spacing w:after="0" w:line="240" w:lineRule="auto"/>
    </w:pPr>
  </w:style>
  <w:style w:type="paragraph" w:styleId="Ttulo1">
    <w:name w:val="heading 1"/>
    <w:basedOn w:val="Normal"/>
    <w:next w:val="Normal"/>
    <w:link w:val="Ttulo1Char"/>
    <w:autoRedefine/>
    <w:uiPriority w:val="99"/>
    <w:qFormat/>
    <w:rsid w:val="00265B5E"/>
    <w:pPr>
      <w:keepNext/>
      <w:framePr w:wrap="around" w:vAnchor="text" w:hAnchor="text" w:y="1"/>
      <w:numPr>
        <w:numId w:val="3"/>
      </w:numPr>
      <w:spacing w:line="360" w:lineRule="auto"/>
      <w:jc w:val="both"/>
      <w:outlineLvl w:val="0"/>
    </w:pPr>
    <w:rPr>
      <w:rFonts w:ascii="Arial" w:eastAsia="Times New Roman" w:hAnsi="Arial" w:cs="Arial"/>
      <w:b/>
      <w:kern w:val="32"/>
      <w:sz w:val="24"/>
      <w:szCs w:val="32"/>
      <w:lang w:eastAsia="pt-BR"/>
    </w:rPr>
  </w:style>
  <w:style w:type="paragraph" w:styleId="Ttulo2">
    <w:name w:val="heading 2"/>
    <w:basedOn w:val="Normal"/>
    <w:next w:val="Normal"/>
    <w:link w:val="Ttulo2Char"/>
    <w:autoRedefine/>
    <w:uiPriority w:val="99"/>
    <w:qFormat/>
    <w:rsid w:val="00F153E7"/>
    <w:pPr>
      <w:keepNext/>
      <w:numPr>
        <w:ilvl w:val="1"/>
        <w:numId w:val="3"/>
      </w:numPr>
      <w:spacing w:line="360" w:lineRule="auto"/>
      <w:jc w:val="both"/>
      <w:outlineLvl w:val="1"/>
    </w:pPr>
    <w:rPr>
      <w:rFonts w:ascii="Arial" w:hAnsi="Arial" w:cs="Arial"/>
      <w:color w:val="000000"/>
      <w:sz w:val="24"/>
      <w:szCs w:val="24"/>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1864BF"/>
  </w:style>
  <w:style w:type="paragraph" w:styleId="Textodenotaderodap">
    <w:name w:val="footnote text"/>
    <w:aliases w:val="Char"/>
    <w:basedOn w:val="Normal"/>
    <w:link w:val="TextodenotaderodapChar"/>
    <w:uiPriority w:val="99"/>
    <w:unhideWhenUsed/>
    <w:rsid w:val="001864BF"/>
    <w:pPr>
      <w:spacing w:after="200" w:line="276" w:lineRule="auto"/>
    </w:pPr>
  </w:style>
  <w:style w:type="character" w:customStyle="1" w:styleId="TextodenotaderodapChar1">
    <w:name w:val="Texto de nota de rodapé Char1"/>
    <w:basedOn w:val="Fontepargpadro"/>
    <w:uiPriority w:val="99"/>
    <w:semiHidden/>
    <w:rsid w:val="001864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8867">
      <w:bodyDiv w:val="1"/>
      <w:marLeft w:val="0"/>
      <w:marRight w:val="0"/>
      <w:marTop w:val="0"/>
      <w:marBottom w:val="0"/>
      <w:divBdr>
        <w:top w:val="none" w:sz="0" w:space="0" w:color="auto"/>
        <w:left w:val="none" w:sz="0" w:space="0" w:color="auto"/>
        <w:bottom w:val="none" w:sz="0" w:space="0" w:color="auto"/>
        <w:right w:val="none" w:sz="0" w:space="0" w:color="auto"/>
      </w:divBdr>
    </w:div>
    <w:div w:id="1123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F8DDA-5322-4492-954B-D890BE47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Queila Tomielo de Camargo</cp:lastModifiedBy>
  <cp:revision>2</cp:revision>
  <cp:lastPrinted>2018-12-03T11:09:00Z</cp:lastPrinted>
  <dcterms:created xsi:type="dcterms:W3CDTF">2021-11-09T18:31:00Z</dcterms:created>
  <dcterms:modified xsi:type="dcterms:W3CDTF">2021-11-09T18:31:00Z</dcterms:modified>
</cp:coreProperties>
</file>