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REQUISIÇÃO DE EMPENHO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 PROCESSO DE CONTRATAÇÃO: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Modalidade e Número: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Pregão, dispensa, inexigibilidade, adesão à ata, “NÃO SE APLICA”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UASG da licitação: 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Contrato: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(se houver)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 SOLICITANTE: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Área Requisitante: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UG: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Fone: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PARA EMPENHO: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(repetir os dados abaixo para cada  fornecedor)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Razão Social do Fornecedor:</w:t>
      </w:r>
    </w:p>
    <w:p w:rsidR="00000000" w:rsidDel="00000000" w:rsidP="00000000" w:rsidRDefault="00000000" w:rsidRPr="00000000" w14:paraId="00000010">
      <w:pPr>
        <w:spacing w:line="36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11">
      <w:pPr>
        <w:spacing w:line="36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12">
      <w:pPr>
        <w:spacing w:line="360" w:lineRule="auto"/>
        <w:ind w:left="108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4.0" w:type="dxa"/>
        <w:jc w:val="left"/>
        <w:tblInd w:w="3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8"/>
        <w:gridCol w:w="2895"/>
        <w:gridCol w:w="1155"/>
        <w:gridCol w:w="778"/>
        <w:gridCol w:w="1095"/>
        <w:gridCol w:w="1425"/>
        <w:gridCol w:w="1358"/>
        <w:tblGridChange w:id="0">
          <w:tblGrid>
            <w:gridCol w:w="678"/>
            <w:gridCol w:w="2895"/>
            <w:gridCol w:w="1155"/>
            <w:gridCol w:w="778"/>
            <w:gridCol w:w="1095"/>
            <w:gridCol w:w="1425"/>
            <w:gridCol w:w="1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Descrição resumida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PI Categoria*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PI Tema*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Qtde. a empenhar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Unitário homologado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Total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empenhar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8">
            <w:pPr>
              <w:spacing w:line="36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para o Fornecedor R$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Consultar tabela de PIs abaixo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INTERNAS DO PLANO DE AÇÃO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(vincular todas as ações internas do campus ou reitoria definidas em seu Plano de Ação – consultar “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Tabela com Ações com respectivos Valores Planejados, Valores Executados e Natureza de Despesa</w:t>
        </w:r>
      </w:hyperlink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”)</w:t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jc w:val="both"/>
        <w:rPr>
          <w:rFonts w:ascii="Calibri" w:cs="Calibri" w:eastAsia="Calibri" w:hAnsi="Calibri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(vincular no SIPAC todas as ações internas do campus ou reitoria conforme identificadas no DFD - Documento de Formalização de Demanda)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>
          <w:rFonts w:ascii="Calibri" w:cs="Calibri" w:eastAsia="Calibri" w:hAnsi="Calibri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3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0"/>
        <w:gridCol w:w="2820"/>
        <w:tblGridChange w:id="0">
          <w:tblGrid>
            <w:gridCol w:w="6450"/>
            <w:gridCol w:w="2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Ação Interna do Plano de Ação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VALOR TOTAL DA REQUISIÇÃO: R$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FINALIDADE DA DESPESA: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highlight w:val="yellow"/>
          <w:rtl w:val="0"/>
        </w:rPr>
        <w:t xml:space="preserve">(se houver diversas  finalidades, indicar os itens correspondentes a cada uma delas)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Pré-empenho nº:                            Manter saldo: ( ) SIM    ( )Não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SIAPE do Requisitante responsável pela demanda:</w:t>
      </w:r>
    </w:p>
    <w:p w:rsidR="00000000" w:rsidDel="00000000" w:rsidP="00000000" w:rsidRDefault="00000000" w:rsidRPr="00000000" w14:paraId="00000041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Nome, cargo e Portaria de nomeação da autoridade máxima da Área Requisitante (Pró-Reitor para a reitoria, Diretor da área requisitante nos campi):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Obs: Os textos grifados em amarelo e as tabelas de PIs destinam-se a consulta e orientação, não fazem parte da requisição, por isso devem ser excluídos.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Assinantes do Documento: É necessário indicar dois assinantes: </w:t>
      </w:r>
      <w:r w:rsidDel="00000000" w:rsidR="00000000" w:rsidRPr="00000000">
        <w:rPr>
          <w:highlight w:val="yellow"/>
          <w:rtl w:val="0"/>
        </w:rPr>
        <w:t xml:space="preserve"> Servidor requisitante e a autoridade máxima do setor ao qual está subordinado (Reitor(a), Pró-reitor(a) ou Diretor(a) de Gestão de Pessoas)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Há 2 formas de inserir a requisição de empenho no SIPAC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1ª - Escrever documento -  com opção de utilizar o template cadastrado no SIPAC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2ª - Anexar documento digital - anexar arquivo em PDF, solicitando as assinaturas via SIPAC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jc w:val="center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PI - TEMA / PÚBLICO / MODALIDADE:</w:t>
      </w:r>
    </w:p>
    <w:p w:rsidR="00000000" w:rsidDel="00000000" w:rsidP="00000000" w:rsidRDefault="00000000" w:rsidRPr="00000000" w14:paraId="00000052">
      <w:pPr>
        <w:spacing w:after="240" w:before="240" w:lineRule="auto"/>
        <w:jc w:val="center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tbl>
      <w:tblPr>
        <w:tblStyle w:val="Table3"/>
        <w:tblW w:w="8190.0" w:type="dxa"/>
        <w:jc w:val="left"/>
        <w:tblInd w:w="-20.0" w:type="dxa"/>
        <w:tblBorders>
          <w:top w:color="000000" w:space="0" w:sz="8" w:val="dashed"/>
          <w:left w:color="000000" w:space="0" w:sz="8" w:val="dashed"/>
          <w:bottom w:color="000000" w:space="0" w:sz="8" w:val="dashed"/>
          <w:right w:color="000000" w:space="0" w:sz="8" w:val="dashed"/>
          <w:insideH w:color="000000" w:space="0" w:sz="8" w:val="dashed"/>
          <w:insideV w:color="000000" w:space="0" w:sz="8" w:val="dashed"/>
        </w:tblBorders>
        <w:tblLayout w:type="fixed"/>
        <w:tblLook w:val="0600"/>
      </w:tblPr>
      <w:tblGrid>
        <w:gridCol w:w="8190"/>
        <w:tblGridChange w:id="0">
          <w:tblGrid>
            <w:gridCol w:w="8190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tcBorders>
              <w:top w:color="bbbbbb" w:space="0" w:sz="8" w:val="dashed"/>
              <w:left w:color="bbbbbb" w:space="0" w:sz="8" w:val="dashed"/>
              <w:bottom w:color="bbbbbb" w:space="0" w:sz="8" w:val="dashed"/>
              <w:right w:color="bbbbbb" w:space="0" w:sz="8" w:val="dashed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Verdana" w:cs="Verdana" w:eastAsia="Verdana" w:hAnsi="Verdan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CÓDIGO DESCRIÇÃO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E Educação Especial/Acessibilidade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I Educação Integral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R Vulnerabilidade Social</w:t>
            </w:r>
          </w:p>
        </w:tc>
      </w:tr>
    </w:tbl>
    <w:p w:rsidR="00000000" w:rsidDel="00000000" w:rsidP="00000000" w:rsidRDefault="00000000" w:rsidRPr="00000000" w14:paraId="00000057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PI CATEGORIA DE APROPRIAÇÃO:</w:t>
      </w:r>
      <w:r w:rsidDel="00000000" w:rsidR="00000000" w:rsidRPr="00000000">
        <w:rPr>
          <w:rtl w:val="0"/>
        </w:rPr>
      </w:r>
    </w:p>
    <w:tbl>
      <w:tblPr>
        <w:tblStyle w:val="Table4"/>
        <w:tblW w:w="8160.0" w:type="dxa"/>
        <w:jc w:val="left"/>
        <w:tblInd w:w="-20.0" w:type="dxa"/>
        <w:tblBorders>
          <w:top w:color="bbbbbb" w:space="0" w:sz="8" w:val="dashed"/>
          <w:left w:color="bbbbbb" w:space="0" w:sz="8" w:val="dashed"/>
          <w:bottom w:color="bbbbbb" w:space="0" w:sz="8" w:val="dashed"/>
          <w:right w:color="bbbbbb" w:space="0" w:sz="8" w:val="dashed"/>
          <w:insideH w:color="bbbbbb" w:space="0" w:sz="8" w:val="dashed"/>
          <w:insideV w:color="bbbbbb" w:space="0" w:sz="8" w:val="dashed"/>
        </w:tblBorders>
        <w:tblLayout w:type="fixed"/>
        <w:tblLook w:val="0600"/>
      </w:tblPr>
      <w:tblGrid>
        <w:gridCol w:w="8160"/>
        <w:tblGridChange w:id="0">
          <w:tblGrid>
            <w:gridCol w:w="8160"/>
          </w:tblGrid>
        </w:tblGridChange>
      </w:tblGrid>
      <w:tr>
        <w:trPr>
          <w:cantSplit w:val="0"/>
          <w:trHeight w:val="984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CÓDIGO DESCRIÇÃO</w:t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 Gestão Administrativa da Unidade ou da Subação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 Emendas</w:t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 Ensino (**)</w:t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 Pesquisa (**)</w:t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 Extensão (**)</w:t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 Educação a Distância</w:t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 Assistência Estudantil/Permanência</w:t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 Tecnologia, Inovação e Recursos Digitais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41 Obras - Construção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 Obras - Ampliação</w:t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 Obras - Reforma</w:t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 Auxílio de Avaliação Educacional</w:t>
            </w:r>
          </w:p>
          <w:p w:rsidR="00000000" w:rsidDel="00000000" w:rsidP="00000000" w:rsidRDefault="00000000" w:rsidRPr="00000000" w14:paraId="00000068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 Bolsas</w:t>
            </w:r>
          </w:p>
          <w:p w:rsidR="00000000" w:rsidDel="00000000" w:rsidP="00000000" w:rsidRDefault="00000000" w:rsidRPr="00000000" w14:paraId="00000069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56 Capacitação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 Evento</w:t>
            </w:r>
          </w:p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58 Formação e Capacitação de Professores e Profissionais da Educação Básica</w:t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 Aquisição de Materiais, Mobiliário e Equipamentos</w:t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62 Veículos</w:t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82 Avaliações e Estatísticas Educacionais</w:t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 Fomento à Pós-Graduação</w:t>
            </w:r>
          </w:p>
          <w:p w:rsidR="00000000" w:rsidDel="00000000" w:rsidP="00000000" w:rsidRDefault="00000000" w:rsidRPr="00000000" w14:paraId="00000070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95 Acervo Bibliográfico</w:t>
            </w:r>
          </w:p>
          <w:p w:rsidR="00000000" w:rsidDel="00000000" w:rsidP="00000000" w:rsidRDefault="00000000" w:rsidRPr="00000000" w14:paraId="00000071">
            <w:pPr>
              <w:spacing w:after="240" w:before="24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 Transferências Voluntárias</w:t>
            </w:r>
          </w:p>
        </w:tc>
      </w:tr>
    </w:tbl>
    <w:p w:rsidR="00000000" w:rsidDel="00000000" w:rsidP="00000000" w:rsidRDefault="00000000" w:rsidRPr="00000000" w14:paraId="00000072">
      <w:pPr>
        <w:spacing w:after="240" w:before="24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Rule="auto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240" w:befor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line="360" w:lineRule="auto"/>
      <w:ind w:left="720" w:firstLine="0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Revisado em maio de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dash.ifrs.edu.br/public/dashboards/lN3J3qJd3oHc87XrwjnWHC5t0wxaFKF3Wo1rPsX1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