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2A11" w:rsidRDefault="00922A1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2s8eyo1" w:colFirst="0" w:colLast="0"/>
      <w:bookmarkStart w:id="1" w:name="_GoBack"/>
      <w:bookmarkEnd w:id="0"/>
      <w:bookmarkEnd w:id="1"/>
    </w:p>
    <w:p w:rsidR="00922A11" w:rsidRDefault="00B843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 </w:t>
      </w:r>
    </w:p>
    <w:p w:rsidR="00922A11" w:rsidRDefault="00B843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VALOR DA MATRIZ ORÇAMENTÁRIA DESTINADO ÀS BOLSAS E AO AIPCTI</w:t>
      </w:r>
    </w:p>
    <w:p w:rsidR="00922A11" w:rsidRDefault="00B84316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PROPPI DE FOMENTO INTERNO 2023/2024</w:t>
      </w:r>
    </w:p>
    <w:p w:rsidR="00922A11" w:rsidRDefault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11" w:rsidRDefault="00922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5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10"/>
        <w:gridCol w:w="1966"/>
        <w:gridCol w:w="1409"/>
        <w:gridCol w:w="1470"/>
        <w:gridCol w:w="1350"/>
        <w:gridCol w:w="1635"/>
      </w:tblGrid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DESTINADO PARA BOLSAS APÓS REAJUSTE*****</w:t>
            </w:r>
          </w:p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MODALIDADE DE BOLSA OFERTADA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DESTINADO AIPCTI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*****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MÁXIMO DE AIPCTI POR PROJETO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MÁXIMO DE RECURSO DE CAPITAL POR PROJETO****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ALVORADA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R$35.530,00</w:t>
            </w:r>
          </w:p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R$ 36.400,00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BICT / BIDTI (8h, 12h ou 16h)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R$ 14.472,65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R$6.000,00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R$ 6.000,00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BENTO GONÇALVES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R$112.429,56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(8h, 12h ou 16h) e BAT**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>R$ 43.000,00</w:t>
            </w: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504D"/>
                <w:highlight w:val="white"/>
              </w:rPr>
              <w:t>R$ 51.142,14</w:t>
            </w:r>
            <w:r>
              <w:rPr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R$ 4.300,00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$  4.300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CANOAS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R$47.600,00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 ou 16h) e BAT*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R$ 21.275,00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R$ 5.000,00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R$ 2.500,00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CAXIAS DO SUL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R$58.000,00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BICT / BIDTI (8h, 12h ou 16h)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R$ 24.564,02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R$ 5.000,00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ERECHIM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R$59.360,00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 ou 16h) e BAT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R$ 24.000,00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R$ 2.000,00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FARROUPILHA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R$ 43.137,50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(8h, 12h ou 16h) e BAT*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R$ 16.450,00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R$ 3.000,00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FELIZ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R$42.117,07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(8h, 12h ou 16h) e BAT*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R$16.050,00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922A11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IBIRUBÁ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 xml:space="preserve"> R$ 36.662,50</w:t>
            </w:r>
          </w:p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color w:val="222222"/>
                <w:highlight w:val="whit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white"/>
              </w:rPr>
              <w:t>R$ 43.400,00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 ou 16h)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  <w:highlight w:val="white"/>
              </w:rPr>
              <w:t>R$ 6.300,00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R$ 2.100,00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R$2.100,00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OSÓRIO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R$ 54.600,00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 ou 12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h)*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**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R$20.210,89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R$3.000,00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R$3.000,00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PORTO ALEGRE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</w:rPr>
              <w:t>R$ 59.779,45</w:t>
            </w:r>
          </w:p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504D"/>
                <w:highlight w:val="white"/>
              </w:rPr>
              <w:t>R$ 61.008,25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</w:rPr>
              <w:t>R$ 23.228,80</w:t>
            </w:r>
          </w:p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> </w:t>
            </w:r>
            <w:r>
              <w:rPr>
                <w:rFonts w:ascii="Calibri" w:eastAsia="Calibri" w:hAnsi="Calibri" w:cs="Calibri"/>
                <w:color w:val="C0504D"/>
                <w:highlight w:val="white"/>
              </w:rPr>
              <w:t>R$ 22.000,00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RESTINGA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highlight w:val="white"/>
              </w:rPr>
              <w:t>R$ 70.000,00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highlight w:val="white"/>
              </w:rPr>
              <w:t>BICT/BIDTI (8h, 12h, 16h)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highlight w:val="white"/>
              </w:rPr>
              <w:t>R$20.757,00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R$2.400,00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RIO GRANDE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R$ 72.798,00</w:t>
            </w:r>
          </w:p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highlight w:val="white"/>
              </w:rPr>
              <w:t>R$ 142.800,00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highlight w:val="white"/>
              </w:rPr>
              <w:t xml:space="preserve"> BICT/BIDTI (8h, 12 h ou 16h</w:t>
            </w:r>
            <w:r>
              <w:rPr>
                <w:color w:val="434343"/>
                <w:highlight w:val="white"/>
              </w:rPr>
              <w:t>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R$62.510,00</w:t>
            </w:r>
          </w:p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dy6vkm" w:colFirst="0" w:colLast="0"/>
            <w:bookmarkEnd w:id="2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R$ 4.800,00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R$ 2400,00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ROLANTE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R$ 44.800,00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R$18.348,00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R$ 3500,00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R$ 3500,00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SERTÃO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R$ 128.481,32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R$ 48.945,27</w:t>
            </w:r>
          </w:p>
          <w:p w:rsidR="00922A11" w:rsidRDefault="00922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VACARIA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R$ 56.000,00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R$ 20.000,00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R$2.400,00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VERANÓPOLIS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R$ 27.930,71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R$ 0,00</w:t>
            </w:r>
          </w:p>
        </w:tc>
      </w:tr>
      <w:tr w:rsidR="00922A11" w:rsidTr="00B84316">
        <w:trPr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VIAMÃO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R$ 33.800,00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R$ 12.860,00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R$ 2.400,00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11" w:rsidRDefault="00B84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R$0,00</w:t>
            </w:r>
          </w:p>
        </w:tc>
      </w:tr>
    </w:tbl>
    <w:p w:rsidR="00922A11" w:rsidRDefault="00B84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* Limitado a 1 cota de Bolsa BAT.</w:t>
      </w:r>
    </w:p>
    <w:p w:rsidR="00922A11" w:rsidRDefault="00B84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** Limitado a 2 cotas de Bolsas BAT.</w:t>
      </w:r>
    </w:p>
    <w:p w:rsidR="00922A11" w:rsidRDefault="00B84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*** Limitado até 5 cotas de Bolsas BICT/BIDTI 12h - atingido o limite, demais bolsas serão BICT/BIDTI 8h.</w:t>
      </w:r>
    </w:p>
    <w:p w:rsidR="00922A11" w:rsidRDefault="00B84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**** Este valor deve estar contido e limitado ao valor máximo de AIPCTI por projeto.</w:t>
      </w:r>
    </w:p>
    <w:p w:rsidR="00922A11" w:rsidRDefault="00B8431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*****Valores ajustados conforme os itens 11.4 e 12.2 do edital.</w:t>
      </w:r>
    </w:p>
    <w:p w:rsidR="00922A11" w:rsidRDefault="00922A11">
      <w:pPr>
        <w:spacing w:line="240" w:lineRule="auto"/>
        <w:rPr>
          <w:rFonts w:ascii="Calibri" w:eastAsia="Calibri" w:hAnsi="Calibri" w:cs="Calibri"/>
          <w:b/>
        </w:rPr>
      </w:pPr>
    </w:p>
    <w:p w:rsidR="00922A11" w:rsidRDefault="00922A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7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22A11" w:rsidRDefault="00922A1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922A11">
      <w:headerReference w:type="default" r:id="rId7"/>
      <w:pgSz w:w="11909" w:h="16834"/>
      <w:pgMar w:top="1700" w:right="1273" w:bottom="85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4316">
      <w:pPr>
        <w:spacing w:line="240" w:lineRule="auto"/>
      </w:pPr>
      <w:r>
        <w:separator/>
      </w:r>
    </w:p>
  </w:endnote>
  <w:endnote w:type="continuationSeparator" w:id="0">
    <w:p w:rsidR="00000000" w:rsidRDefault="00B84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4316">
      <w:pPr>
        <w:spacing w:line="240" w:lineRule="auto"/>
      </w:pPr>
      <w:r>
        <w:separator/>
      </w:r>
    </w:p>
  </w:footnote>
  <w:footnote w:type="continuationSeparator" w:id="0">
    <w:p w:rsidR="00000000" w:rsidRDefault="00B84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11" w:rsidRDefault="00B8431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2753860</wp:posOffset>
          </wp:positionH>
          <wp:positionV relativeFrom="paragraph">
            <wp:posOffset>-152397</wp:posOffset>
          </wp:positionV>
          <wp:extent cx="523875" cy="5715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2A11" w:rsidRDefault="00922A1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922A11" w:rsidRDefault="00922A11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922A11" w:rsidRDefault="00B84316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922A11" w:rsidRDefault="00B84316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22A11" w:rsidRDefault="00B84316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22A11" w:rsidRDefault="00B84316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22A11" w:rsidRDefault="00B84316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22A11" w:rsidRDefault="00B84316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922A11" w:rsidRDefault="00922A11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11"/>
    <w:rsid w:val="00301C85"/>
    <w:rsid w:val="00922A11"/>
    <w:rsid w:val="00B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A2FA-6DB5-4D32-A8B9-B904AD17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7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7"/>
    <w:rsid w:val="00B37E60"/>
    <w:tblPr>
      <w:tblStyleRowBandSize w:val="1"/>
      <w:tblStyleColBandSize w:val="1"/>
    </w:tblPr>
  </w:style>
  <w:style w:type="table" w:customStyle="1" w:styleId="a0">
    <w:basedOn w:val="TableNormal7"/>
    <w:rsid w:val="00B37E60"/>
    <w:tblPr>
      <w:tblStyleRowBandSize w:val="1"/>
      <w:tblStyleColBandSize w:val="1"/>
    </w:tblPr>
  </w:style>
  <w:style w:type="table" w:customStyle="1" w:styleId="a1">
    <w:basedOn w:val="TableNormal7"/>
    <w:rsid w:val="00B37E60"/>
    <w:tblPr>
      <w:tblStyleRowBandSize w:val="1"/>
      <w:tblStyleColBandSize w:val="1"/>
    </w:tblPr>
  </w:style>
  <w:style w:type="table" w:customStyle="1" w:styleId="a2">
    <w:basedOn w:val="TableNormal7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7"/>
    <w:tblPr>
      <w:tblStyleRowBandSize w:val="1"/>
      <w:tblStyleColBandSize w:val="1"/>
    </w:tblPr>
  </w:style>
  <w:style w:type="table" w:customStyle="1" w:styleId="a4">
    <w:basedOn w:val="TableNormal7"/>
    <w:tblPr>
      <w:tblStyleRowBandSize w:val="1"/>
      <w:tblStyleColBandSize w:val="1"/>
    </w:tblPr>
  </w:style>
  <w:style w:type="table" w:customStyle="1" w:styleId="a5">
    <w:basedOn w:val="TableNormal7"/>
    <w:tblPr>
      <w:tblStyleRowBandSize w:val="1"/>
      <w:tblStyleColBandSize w:val="1"/>
    </w:tblPr>
  </w:style>
  <w:style w:type="table" w:customStyle="1" w:styleId="a6">
    <w:basedOn w:val="TableNormal7"/>
    <w:tblPr>
      <w:tblStyleRowBandSize w:val="1"/>
      <w:tblStyleColBandSize w:val="1"/>
    </w:tblPr>
  </w:style>
  <w:style w:type="table" w:customStyle="1" w:styleId="a7">
    <w:basedOn w:val="TableNormal7"/>
    <w:tblPr>
      <w:tblStyleRowBandSize w:val="1"/>
      <w:tblStyleColBandSize w:val="1"/>
    </w:tblPr>
  </w:style>
  <w:style w:type="table" w:customStyle="1" w:styleId="a8">
    <w:basedOn w:val="TableNormal7"/>
    <w:tblPr>
      <w:tblStyleRowBandSize w:val="1"/>
      <w:tblStyleColBandSize w:val="1"/>
    </w:tblPr>
  </w:style>
  <w:style w:type="table" w:customStyle="1" w:styleId="a9">
    <w:basedOn w:val="TableNormal7"/>
    <w:tblPr>
      <w:tblStyleRowBandSize w:val="1"/>
      <w:tblStyleColBandSize w:val="1"/>
    </w:tblPr>
  </w:style>
  <w:style w:type="table" w:customStyle="1" w:styleId="aa">
    <w:basedOn w:val="TableNormal7"/>
    <w:tblPr>
      <w:tblStyleRowBandSize w:val="1"/>
      <w:tblStyleColBandSize w:val="1"/>
    </w:tblPr>
  </w:style>
  <w:style w:type="table" w:customStyle="1" w:styleId="ab">
    <w:basedOn w:val="TableNormal7"/>
    <w:tblPr>
      <w:tblStyleRowBandSize w:val="1"/>
      <w:tblStyleColBandSize w:val="1"/>
    </w:tblPr>
  </w:style>
  <w:style w:type="table" w:customStyle="1" w:styleId="ac">
    <w:basedOn w:val="TableNormal7"/>
    <w:tblPr>
      <w:tblStyleRowBandSize w:val="1"/>
      <w:tblStyleColBandSize w:val="1"/>
    </w:tblPr>
  </w:style>
  <w:style w:type="table" w:customStyle="1" w:styleId="ad">
    <w:basedOn w:val="TableNormal7"/>
    <w:tblPr>
      <w:tblStyleRowBandSize w:val="1"/>
      <w:tblStyleColBandSize w:val="1"/>
    </w:tblPr>
  </w:style>
  <w:style w:type="table" w:customStyle="1" w:styleId="ae">
    <w:basedOn w:val="TableNormal7"/>
    <w:tblPr>
      <w:tblStyleRowBandSize w:val="1"/>
      <w:tblStyleColBandSize w:val="1"/>
    </w:tblPr>
  </w:style>
  <w:style w:type="table" w:customStyle="1" w:styleId="af">
    <w:basedOn w:val="TableNormal7"/>
    <w:tblPr>
      <w:tblStyleRowBandSize w:val="1"/>
      <w:tblStyleColBandSize w:val="1"/>
    </w:tblPr>
  </w:style>
  <w:style w:type="table" w:customStyle="1" w:styleId="af0">
    <w:basedOn w:val="TableNormal7"/>
    <w:tblPr>
      <w:tblStyleRowBandSize w:val="1"/>
      <w:tblStyleColBandSize w:val="1"/>
    </w:tblPr>
  </w:style>
  <w:style w:type="table" w:customStyle="1" w:styleId="af1">
    <w:basedOn w:val="TableNormal7"/>
    <w:tblPr>
      <w:tblStyleRowBandSize w:val="1"/>
      <w:tblStyleColBandSize w:val="1"/>
    </w:tblPr>
  </w:style>
  <w:style w:type="table" w:customStyle="1" w:styleId="af2">
    <w:basedOn w:val="TableNormal7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0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Fontepargpadro"/>
    <w:rsid w:val="00C84517"/>
  </w:style>
  <w:style w:type="character" w:customStyle="1" w:styleId="MenoPendente1">
    <w:name w:val="Menção Pendente1"/>
    <w:basedOn w:val="Fontepargpadro"/>
    <w:uiPriority w:val="99"/>
    <w:semiHidden/>
    <w:unhideWhenUsed/>
    <w:rsid w:val="00F8221C"/>
    <w:rPr>
      <w:color w:val="605E5C"/>
      <w:shd w:val="clear" w:color="auto" w:fill="E1DFDD"/>
    </w:r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n5sbPqeJ1vvld7FKOohXzbGbIg==">AMUW2mUdkXtS7G3i59rJF1IlLT8xGNCGcx7FAzZy7oo4NyRrhTF1o1c5ItZ/FYlkLamraXCkqc2WceHs/leBEUFrdnunsIH5UhRlO/UwRArM6oPDQcHWmCzJVZVwZnESX5uwOBzTMFYCeohnxoHsz9h+ofJHPqmKaA==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3</cp:revision>
  <dcterms:created xsi:type="dcterms:W3CDTF">2023-05-05T12:42:00Z</dcterms:created>
  <dcterms:modified xsi:type="dcterms:W3CDTF">2023-05-05T12:42:00Z</dcterms:modified>
</cp:coreProperties>
</file>