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EB" w:rsidRDefault="00AF65E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F65EB" w:rsidRDefault="004572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AF65EB" w:rsidRDefault="004572DB">
      <w:pPr>
        <w:spacing w:line="240" w:lineRule="auto"/>
        <w:jc w:val="center"/>
        <w:rPr>
          <w:color w:val="14171A"/>
          <w:sz w:val="24"/>
          <w:szCs w:val="24"/>
        </w:rPr>
      </w:pPr>
      <w:r>
        <w:rPr>
          <w:b/>
          <w:color w:val="14171A"/>
          <w:sz w:val="24"/>
          <w:szCs w:val="24"/>
        </w:rPr>
        <w:t xml:space="preserve">FICHA DE AVALIAÇÃO* </w:t>
      </w:r>
    </w:p>
    <w:tbl>
      <w:tblPr>
        <w:tblStyle w:val="afd"/>
        <w:tblW w:w="85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6"/>
        <w:gridCol w:w="2040"/>
        <w:gridCol w:w="1848"/>
      </w:tblGrid>
      <w:tr w:rsidR="00AF65EB">
        <w:trPr>
          <w:trHeight w:val="350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rPr>
                <w:b/>
                <w:color w:val="14171A"/>
                <w:sz w:val="24"/>
                <w:szCs w:val="24"/>
              </w:rPr>
            </w:pPr>
            <w:r>
              <w:rPr>
                <w:b/>
                <w:color w:val="14171A"/>
                <w:sz w:val="24"/>
                <w:szCs w:val="24"/>
              </w:rPr>
              <w:t>Título:</w:t>
            </w:r>
          </w:p>
          <w:p w:rsidR="00AF65EB" w:rsidRDefault="00AF65EB">
            <w:pPr>
              <w:spacing w:after="0" w:line="240" w:lineRule="auto"/>
              <w:ind w:right="-208"/>
              <w:rPr>
                <w:b/>
                <w:color w:val="14171A"/>
                <w:sz w:val="24"/>
                <w:szCs w:val="24"/>
              </w:rPr>
            </w:pPr>
          </w:p>
        </w:tc>
      </w:tr>
      <w:tr w:rsidR="00AF65EB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b/>
                <w:color w:val="14171A"/>
                <w:sz w:val="24"/>
                <w:szCs w:val="24"/>
              </w:rPr>
            </w:pPr>
            <w:r>
              <w:rPr>
                <w:b/>
                <w:color w:val="14171A"/>
                <w:sz w:val="24"/>
                <w:szCs w:val="24"/>
              </w:rPr>
              <w:t>Critérios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b/>
                <w:color w:val="14171A"/>
                <w:sz w:val="24"/>
                <w:szCs w:val="24"/>
              </w:rPr>
            </w:pPr>
            <w:r>
              <w:rPr>
                <w:b/>
                <w:color w:val="14171A"/>
                <w:sz w:val="24"/>
                <w:szCs w:val="24"/>
              </w:rPr>
              <w:t>Pontuação máxima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4171A"/>
                <w:sz w:val="24"/>
                <w:szCs w:val="24"/>
              </w:rPr>
              <w:t>Nota</w:t>
            </w:r>
          </w:p>
        </w:tc>
      </w:tr>
      <w:tr w:rsidR="00AF65EB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Relevância, inovação e impacto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color w:val="14171A"/>
                <w:sz w:val="24"/>
                <w:szCs w:val="24"/>
              </w:rPr>
            </w:pPr>
            <w:r>
              <w:rPr>
                <w:color w:val="14171A"/>
                <w:sz w:val="24"/>
                <w:szCs w:val="24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AF65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65EB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Qualidade linguística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color w:val="14171A"/>
                <w:sz w:val="24"/>
                <w:szCs w:val="24"/>
              </w:rPr>
            </w:pPr>
            <w:r>
              <w:rPr>
                <w:color w:val="14171A"/>
                <w:sz w:val="24"/>
                <w:szCs w:val="24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AF65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65EB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Qualidade argumentativa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color w:val="14171A"/>
                <w:sz w:val="24"/>
                <w:szCs w:val="24"/>
              </w:rPr>
            </w:pPr>
            <w:r>
              <w:rPr>
                <w:color w:val="14171A"/>
                <w:sz w:val="24"/>
                <w:szCs w:val="24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AF65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65EB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Vinculação do produto à Missão Institucional do IFRS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color w:val="14171A"/>
                <w:sz w:val="24"/>
                <w:szCs w:val="24"/>
              </w:rPr>
            </w:pPr>
            <w:r>
              <w:rPr>
                <w:color w:val="14171A"/>
                <w:sz w:val="24"/>
                <w:szCs w:val="24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AF65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65EB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right"/>
              <w:rPr>
                <w:color w:val="14171A"/>
                <w:sz w:val="24"/>
                <w:szCs w:val="24"/>
              </w:rPr>
            </w:pPr>
            <w:r>
              <w:rPr>
                <w:color w:val="14171A"/>
                <w:sz w:val="24"/>
                <w:szCs w:val="24"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jc w:val="center"/>
              <w:rPr>
                <w:color w:val="14171A"/>
                <w:sz w:val="24"/>
                <w:szCs w:val="24"/>
              </w:rPr>
            </w:pPr>
            <w:r>
              <w:rPr>
                <w:color w:val="14171A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AF65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65EB">
        <w:trPr>
          <w:trHeight w:val="350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B" w:rsidRDefault="004572D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  <w:r>
              <w:rPr>
                <w:b/>
                <w:color w:val="14171A"/>
                <w:sz w:val="24"/>
                <w:szCs w:val="24"/>
              </w:rPr>
              <w:t>Espaço para comentários do avaliador:</w:t>
            </w:r>
          </w:p>
          <w:p w:rsidR="00AF65EB" w:rsidRDefault="00AF65E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</w:p>
          <w:p w:rsidR="00AF65EB" w:rsidRDefault="00AF65E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</w:p>
          <w:p w:rsidR="00AF65EB" w:rsidRDefault="00AF65E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</w:p>
          <w:p w:rsidR="00AF65EB" w:rsidRDefault="00AF65E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</w:p>
          <w:p w:rsidR="00AF65EB" w:rsidRDefault="00AF65EB">
            <w:pPr>
              <w:spacing w:after="0" w:line="240" w:lineRule="auto"/>
              <w:rPr>
                <w:color w:val="14171A"/>
                <w:sz w:val="24"/>
                <w:szCs w:val="24"/>
              </w:rPr>
            </w:pPr>
          </w:p>
        </w:tc>
      </w:tr>
    </w:tbl>
    <w:p w:rsidR="00AF65EB" w:rsidRDefault="004572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*utilizar apenas uma casa decimal após a vírgula.</w:t>
      </w: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 w:line="240" w:lineRule="auto"/>
        <w:jc w:val="center"/>
        <w:rPr>
          <w:sz w:val="24"/>
          <w:szCs w:val="24"/>
        </w:rPr>
      </w:pPr>
    </w:p>
    <w:p w:rsidR="00AF65EB" w:rsidRDefault="00AF65EB">
      <w:pPr>
        <w:spacing w:after="0"/>
        <w:jc w:val="both"/>
        <w:rPr>
          <w:b/>
        </w:rPr>
      </w:pPr>
    </w:p>
    <w:p w:rsidR="00AF65EB" w:rsidRDefault="00AF65EB">
      <w:pPr>
        <w:spacing w:after="0"/>
        <w:rPr>
          <w:sz w:val="24"/>
          <w:szCs w:val="24"/>
        </w:rPr>
      </w:pPr>
    </w:p>
    <w:sectPr w:rsidR="00AF65EB">
      <w:headerReference w:type="default" r:id="rId7"/>
      <w:footerReference w:type="default" r:id="rId8"/>
      <w:pgSz w:w="11906" w:h="16838"/>
      <w:pgMar w:top="1700" w:right="850" w:bottom="1133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DB" w:rsidRDefault="004572DB">
      <w:pPr>
        <w:spacing w:after="0" w:line="240" w:lineRule="auto"/>
      </w:pPr>
      <w:r>
        <w:separator/>
      </w:r>
    </w:p>
  </w:endnote>
  <w:endnote w:type="continuationSeparator" w:id="0">
    <w:p w:rsidR="004572DB" w:rsidRDefault="004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EB" w:rsidRDefault="004572DB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6A617A">
      <w:rPr>
        <w:sz w:val="20"/>
        <w:szCs w:val="20"/>
      </w:rPr>
      <w:fldChar w:fldCharType="separate"/>
    </w:r>
    <w:r w:rsidR="006A617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DB" w:rsidRDefault="004572DB">
      <w:pPr>
        <w:spacing w:after="0" w:line="240" w:lineRule="auto"/>
      </w:pPr>
      <w:r>
        <w:separator/>
      </w:r>
    </w:p>
  </w:footnote>
  <w:footnote w:type="continuationSeparator" w:id="0">
    <w:p w:rsidR="004572DB" w:rsidRDefault="0045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EB" w:rsidRDefault="004572D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2645890</wp:posOffset>
          </wp:positionH>
          <wp:positionV relativeFrom="paragraph">
            <wp:posOffset>-171446</wp:posOffset>
          </wp:positionV>
          <wp:extent cx="648335" cy="69151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65EB" w:rsidRDefault="00AF65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AF65EB" w:rsidRDefault="00AF65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AF65EB" w:rsidRDefault="00AF65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AF65EB" w:rsidRDefault="004572DB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F65EB" w:rsidRDefault="004572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F65EB" w:rsidRDefault="004572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F65EB" w:rsidRDefault="004572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AF65EB" w:rsidRDefault="004572DB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AF65EB" w:rsidRDefault="004572D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AF65EB" w:rsidRDefault="00AF65E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B"/>
    <w:rsid w:val="004572DB"/>
    <w:rsid w:val="006A617A"/>
    <w:rsid w:val="00A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DEC1C-71D4-4C8D-B4EE-181AB1AF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YQveC4jH6EQSoYmEDc+D2kybsQ==">AMUW2mXqW/BvVAz1B8xr8tLNs5BiIkzp4GrdnoLQn3Rk9wz8XSDkf8xdXW2dmu02ZiE1IkYgGbC7m5Zf90AGU9yBINv4BAgxYmX63yVAObg9D1jVCOvx8lc4gOX05c04qdIqU0fUlBOHTUUYI23OdqdfC8ba+e7fReOQI/p8CmsvFcf0MoB44c5oPw9mr/H6ubgeCjsvfSSE9yyuNebUN3CRCpDrzV6CCP5QLn5n6Wmmt0OFBo+hJ1l/0RYqFdw+8IhT/8lQFKyQmBNU1tBEvq5iwafAfYYKxwmiM2UB9h9JjWdt2/84lsEOy7hc2k/djPWzyLRMeSiqItHeLB5rZH/tCswVMlRc7rmCfo0FvqrNH6SY4rM9/4gsSEWvWNXV2RpPkrDOOjYFnFNKid8E6ZISQv/ynKAh4yFzbR3rjo/UDLnXRoa6Zn8wCAqqlti8qHgAqofTOwX6yNSvMZoiTRu4HOZV7qUu6z584Yt4Xu4svOGquYGW3hBynfB+v8mFSBMuoxkBfw7in/t/9INxnnDSr0u8WOV9n1sZg9O4TRzH/YzGfvhHY9OcL8EzeD7oIvnAohrK6Tqwf2USoqgjvWBakXNZbTZeDUlRUSqK5HyAf+CU+iHXKeO+3JcJaCtYe4FaXw+26HBprQ1SMAebnEkpGIluEvjPScjUTLZKJSPnqnxV2Gh/DJdpe7X2c6t5UKydFYxg22arr45VVN75WVd18YP9ZLyP9paDJ1FchwjmXCgDGhapFUqs7ZgO1JPdnNXEmirwWXVsicWaAx+TR3cnkBTr4DozzQc4r/smgZ7N1pEcqWmHHOiFKwaJv9rWMqSJC5p/OyCg9b1j83pm1qyQJpt0YWkz/uCHtAHDZ7+Erg646uTlI+mpjUi7mtOW8RQgEFb9R7jfEnaNBGZaiKgsIlCxXZ2zF9ujY159KYThrpBG6akQr/fMlZEanWk5SMrV/dkUGf0XCIsJbc09dWQGqRg0GOV3Mlnq6V75fLCdAksw+Fy2wM4Q435KT577VHfns+wMpJvp7EaJKDCUNFXVIJT27bc8QprP7bEsd0KVaF2okA9n4qayks/I3VFvGT0XQgW0e/vmWIljS8MMWKaKI77kUPhwk8UFp0mgoZAP9DFbpEvp4iovtxMfls/zqC2AQ33lsq/nYAyAzPt1PDSAOh3K/+ar8igPJW8/apqd8j6IbB7JZu4/NwJhGhgwLKTdHBtfx5dA8HNmVPEQC/RWKkpAuiXWjTHTt/6WT68q8AsbFmvHSiuVOh7yA0oECgD485gv4mHPfUn6Xn/4YRscWPxKuKN738Or/aeMmCsS4F2uRzuhpmYP0Hkr1jNZsHPn974CC69h7Xrg2TE35bkDR/Ji7+kJTc0QirYuAnIMCOEYCRAjQIFLkD/7c8sCqXuefregXErvxsMeE/Fc0kzFW7Y8nNGT8Ht94qm3+di6E0yzOOpcVCLBAnwQLWvBNsBvKoP3YqEfVhGtUmoump9xWgYi5fM8GBMfTsyAvQ8cSD8NaGfDUHgwQDbLA7xNQe0U35kB4rCpOEgfz6RJ/mgDuAqLa3nXTGc+NVBBTTVo87ywgNXY4UmRRXiMLot8E0+6wnYmnRHDtIuZ0Qld0D84LCz2wC0hcMPVxzaFGEDVDH+uK0DpVkbSnqtKbPtNknEDnZNvnVMFtEzpc6GJnPVHalBEB4GDB5OGrQIlPCBFX0kP+2zHMVCPXWb7XsOGKtLdThNxHqA0okExRvomYGPPApKXG8nld+O9wDVv/pYY5ZmAJ3IK3kwYWmFzApULJ7IlTlAmG1b6YYtlWRala+nLKexdtx1VZ+Xh895CZfMqOavcT6cx+E6D4bdVrvQXYCVRPlCqqMpolhC+KvHl3N+8Hu1m0kIPAJhpHprmy9s+CpxfYC0Xgz7pPP3Gh+/owhff5uv06q+eQnAoKv1bSHS9rBblbWZHiogKIrEbJu4dNcrM7mInTDByevYjmdhLa5KVeIy+nVXAlIwL1DBg0Ya//1klULzMk6D44AmSk7OJL71y1+PPsZrmRV5jy+Jbtcb6CP9+rhGD8rwVU12GnxF8u7+2Y2nwWRY1ErsMqceo3BxJPeJakyupUImQPrqc34obh1f/OYjS4ku1DlfTkvfCMrtrB6Dvz4OM21KUZKU2GNoyPIQaoAMn9k9JZ5XjuAtI/Y5JYXH6wEOj+W0JCNywp4sErskc1bdYpworl0/5EOEx9C5LvmcWL/U3f4BPxqMrnrLArKySO+36vUBXdy82lgrEWCTaCCif4CRVYkOFKmIQTfK3A0VmhVFOqH6RAiUkKJVqZZEKBB8OkW+Mb+fq7PXts0av3vEiHOxmWpNpKf8MjQqkEhAu1rpOvrQ/KJy6cjbm7id3YjR2v+VdHqdV8HXOQNmCRCKPG6qpoHi82ov6m+Y3bJy8/NGSbA11nXJyAqNembOWxea0SvQZcsq4/7CmCsJPPAqzJo4E49BsfSmuLDojYxtYVbDctBmqFDG3aZ4Z5P8qGhEURi4yF+uau9IDQlryJTKJHzZ73JbJO+Xrb7dPsnIYTYqT7J0oiMLH9PWZ7Lmfs317czI+hemAE0FCnzynvbDO95m2DohJLzPqbl71LWDEVVOFb4zu8jhj78DKDSLJpyaxyVioCRQUIbssjVJh9HA53aJNgrqDBI8hed+77lkfL9YAiZfs/W2lxhJWIowmm7p+4+t33cr3JYqpviZg2NfAaHEP8YUs3uFcfEJSORNzWi69C3SU7QrdONaKJELnqiOCU4jz40u4LgN7oC9DkC6TaVXBjJeENQCzfzqODcMUSNpgTCtfFFja9fu81sqoAiRn+2EYiGgLyC+0y3O2tPcfizY04rOmH5hbTUFNYr6VfQ5YqRGWeEs9GAZvNcAeZMMeowUX9tWFjfh1sqhnb8e2WP5QaKj1PmIUkCCi58OgyiGeKYZ5G+5nWDD0bRP700oIoHX1E8Rd88KTes0JFbM60u35tahWKBxljaRxBMXRyHYt92kUzkGJ/4ZpnhSCkExpM1Mjdae+uH+fvX0su6EjfFqf4Bem+6X+cbhOcmLL8fx/v/pD8PwqZDYKKyUOLukXwWiryr2QN2qTGt5HCQPprTtCfpTi4gF6j7drHi7Hj+4PmIblYqw2GlRXVVJ4My+4s4Ym2bmZShV0/CxChOcP+zsWHP/XRxGAmBsX1atzDnkvNmty47ctiaDLYxLJZ6ZuWds/q71PfSKPi4M7lbxMITdyf09jlpIhBJihvKlh62P1m+kQvYEEou/bWON1l+6gSan1jGCQ7YWgED4CAac6YZPvDXMXDJ3EviibAcNp6O/qBzOPM7U8lJNeoV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2022-01-04T13:34:00Z</dcterms:created>
  <dcterms:modified xsi:type="dcterms:W3CDTF">2022-01-04T13:34:00Z</dcterms:modified>
</cp:coreProperties>
</file>