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DE AUTOR/ORGANIZADOR DE PRODUTO BIBLIOGRÁFICO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eu,____________________________________________, CPF__________________________, matrícula SIAPE __________________________, autor(a) ou organizador(a) principal do produto bibliográfico _____________________________________________________________________________________________________________________________________________________, COMPROMETO-ME, assim como os demais autores e organizadores (se houver), a respeitar as seguintes cláusulas: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– A submissão do produto bibliográfico ao exame do Conselho Editorial do IFRS é precedida pela concordância do(s) autor(es)/organizador(es) e este(s) tem(têm) ciência das obrigações contidas no processo de submissão;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– O processo de avaliação </w:t>
      </w:r>
      <w:r w:rsidDel="00000000" w:rsidR="00000000" w:rsidRPr="00000000">
        <w:rPr>
          <w:i w:val="1"/>
          <w:sz w:val="24"/>
          <w:szCs w:val="24"/>
          <w:rtl w:val="0"/>
        </w:rPr>
        <w:t xml:space="preserve">ad hoc</w:t>
      </w:r>
      <w:r w:rsidDel="00000000" w:rsidR="00000000" w:rsidRPr="00000000">
        <w:rPr>
          <w:sz w:val="24"/>
          <w:szCs w:val="24"/>
          <w:rtl w:val="0"/>
        </w:rPr>
        <w:t xml:space="preserve"> a cegas quanto ao mérito do produto bibliográfico e a aprovação por parte do Conselho Editorial quanto às condições para a publicação desse produto são de conhecimento do(s) autor(es)/organizador(es);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– O(s) autor(es)/organizador(es) é(são) ciente(s) de que pesquisas envolvendo seres humanos e/ou animais passam, obrigatoriamente, por comissão de ética antes de o produto bibliográfico ser submetido à avaliação e aprovação;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– A produção, comercialização e distribuição do produto bibliográfico elaborado é de inteira responsabilidade do(s) autor(es)/organizador(es), não cabendo nenhum ônus financeiro ao IFRS;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– O conteúdo do livro é de exclusiva responsabilidade do(s) autor(es)/organizador(es) e não expressa, de modo algum, a opinião do IFRS;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– O(s) autor(es)/organizador(es) faz(em) referência a todas as citações – diretas e indiretas – contidas no produto bibliográfico;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 – O(s) autor(es)/organizador(es) menciona(m) órgãos de financiamento e instituições que tenham colaborado no estudo, que possam ter relação com os resultados apresentados;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 – O(s) autor(es)/organizador(es) assegura(m) ter obtido permissão para reproduções, tais como ilustrações, gráficos, etc;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 – O registro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International Standard Book Number </w:t>
      </w:r>
      <w:r w:rsidDel="00000000" w:rsidR="00000000" w:rsidRPr="00000000">
        <w:rPr>
          <w:sz w:val="24"/>
          <w:szCs w:val="24"/>
          <w:rtl w:val="0"/>
        </w:rPr>
        <w:t xml:space="preserve">(ISBN) somente será realizado pelo Setor de Publicações Científicas do IFRS mediante envio, por parte do(s) autor(es)/organizador(es), do produto bibliográfico e das informações necessárias para tal;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 - O Conselho Editorial do IFRS deliberará sobre casos omissos neste Termo.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inobservância das cláusulas citadas acima implicará a não avaliação do produto bibliográfico ou a desaprovação de sua publicação com vínculo ao IFRS.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do(s) autor(es)/organizador(es) do manuscrito.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data: 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5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sz w:val="18"/>
        <w:szCs w:val="18"/>
      </w:rPr>
      <w:drawing>
        <wp:inline distB="0" distT="0" distL="0" distR="0">
          <wp:extent cx="617095" cy="6604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095" cy="66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0"/>
      <w:spacing w:after="0" w:line="240" w:lineRule="auto"/>
      <w:ind w:right="3322.269287109375"/>
      <w:jc w:val="right"/>
      <w:rPr>
        <w:rFonts w:ascii="Arial" w:cs="Arial" w:eastAsia="Arial" w:hAnsi="Arial"/>
        <w:sz w:val="20.01178741455078"/>
        <w:szCs w:val="20.01178741455078"/>
      </w:rPr>
    </w:pPr>
    <w:r w:rsidDel="00000000" w:rsidR="00000000" w:rsidRPr="00000000">
      <w:rPr>
        <w:rFonts w:ascii="Arial" w:cs="Arial" w:eastAsia="Arial" w:hAnsi="Arial"/>
        <w:sz w:val="20.01178741455078"/>
        <w:szCs w:val="20.01178741455078"/>
        <w:rtl w:val="0"/>
      </w:rPr>
      <w:t xml:space="preserve">MINISTÉRIO DA EDUCAÇÃO </w:t>
    </w:r>
  </w:p>
  <w:p w:rsidR="00000000" w:rsidDel="00000000" w:rsidP="00000000" w:rsidRDefault="00000000" w:rsidRPr="00000000" w14:paraId="0000001E">
    <w:pPr>
      <w:widowControl w:val="0"/>
      <w:spacing w:after="0" w:before="6.663818359375" w:line="240" w:lineRule="auto"/>
      <w:ind w:right="2416.1309814453125"/>
      <w:jc w:val="right"/>
      <w:rPr>
        <w:rFonts w:ascii="Arial" w:cs="Arial" w:eastAsia="Arial" w:hAnsi="Arial"/>
        <w:sz w:val="20.01178741455078"/>
        <w:szCs w:val="20.01178741455078"/>
      </w:rPr>
    </w:pPr>
    <w:r w:rsidDel="00000000" w:rsidR="00000000" w:rsidRPr="00000000">
      <w:rPr>
        <w:rFonts w:ascii="Arial" w:cs="Arial" w:eastAsia="Arial" w:hAnsi="Arial"/>
        <w:sz w:val="20.01178741455078"/>
        <w:szCs w:val="20.01178741455078"/>
        <w:rtl w:val="0"/>
      </w:rPr>
      <w:t xml:space="preserve">Secretaria de Educação Profissional e Tecnológica </w:t>
    </w:r>
  </w:p>
  <w:p w:rsidR="00000000" w:rsidDel="00000000" w:rsidP="00000000" w:rsidRDefault="00000000" w:rsidRPr="00000000" w14:paraId="0000001F">
    <w:pPr>
      <w:widowControl w:val="0"/>
      <w:spacing w:after="0" w:line="240" w:lineRule="auto"/>
      <w:jc w:val="center"/>
      <w:rPr>
        <w:rFonts w:ascii="Arial" w:cs="Arial" w:eastAsia="Arial" w:hAnsi="Arial"/>
        <w:sz w:val="20.01178741455078"/>
        <w:szCs w:val="20.01178741455078"/>
      </w:rPr>
    </w:pPr>
    <w:r w:rsidDel="00000000" w:rsidR="00000000" w:rsidRPr="00000000">
      <w:rPr>
        <w:rFonts w:ascii="Arial" w:cs="Arial" w:eastAsia="Arial" w:hAnsi="Arial"/>
        <w:sz w:val="20.01178741455078"/>
        <w:szCs w:val="20.01178741455078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20">
    <w:pPr>
      <w:widowControl w:val="0"/>
      <w:spacing w:after="0" w:line="240" w:lineRule="auto"/>
      <w:ind w:right="2353.763427734375"/>
      <w:jc w:val="right"/>
      <w:rPr>
        <w:rFonts w:ascii="Arial" w:cs="Arial" w:eastAsia="Arial" w:hAnsi="Arial"/>
        <w:sz w:val="20.01178741455078"/>
        <w:szCs w:val="20.01178741455078"/>
      </w:rPr>
    </w:pPr>
    <w:r w:rsidDel="00000000" w:rsidR="00000000" w:rsidRPr="00000000">
      <w:rPr>
        <w:rFonts w:ascii="Arial" w:cs="Arial" w:eastAsia="Arial" w:hAnsi="Arial"/>
        <w:sz w:val="20.01178741455078"/>
        <w:szCs w:val="20.01178741455078"/>
        <w:rtl w:val="0"/>
      </w:rPr>
      <w:t xml:space="preserve">Pró-reitoria de Pesquisa, Pós-graduação e Inovação </w:t>
    </w:r>
  </w:p>
  <w:p w:rsidR="00000000" w:rsidDel="00000000" w:rsidP="00000000" w:rsidRDefault="00000000" w:rsidRPr="00000000" w14:paraId="00000021">
    <w:pPr>
      <w:widowControl w:val="0"/>
      <w:spacing w:after="0" w:before="1.710205078125" w:line="240" w:lineRule="auto"/>
      <w:ind w:right="2072.7801513671875"/>
      <w:jc w:val="right"/>
      <w:rPr>
        <w:rFonts w:ascii="Arial" w:cs="Arial" w:eastAsia="Arial" w:hAnsi="Arial"/>
        <w:sz w:val="16.00342559814453"/>
        <w:szCs w:val="16.00342559814453"/>
      </w:rPr>
    </w:pPr>
    <w:r w:rsidDel="00000000" w:rsidR="00000000" w:rsidRPr="00000000">
      <w:rPr>
        <w:rFonts w:ascii="Arial" w:cs="Arial" w:eastAsia="Arial" w:hAnsi="Arial"/>
        <w:sz w:val="16.00342559814453"/>
        <w:szCs w:val="16.00342559814453"/>
        <w:rtl w:val="0"/>
      </w:rPr>
      <w:t xml:space="preserve">Rua Gen. Osório, 348 – Centro – Bento Gonçalves/RS – CEP 95.700-086 </w:t>
    </w:r>
  </w:p>
  <w:p w:rsidR="00000000" w:rsidDel="00000000" w:rsidP="00000000" w:rsidRDefault="00000000" w:rsidRPr="00000000" w14:paraId="00000022">
    <w:pPr>
      <w:widowControl w:val="0"/>
      <w:spacing w:after="0" w:line="240" w:lineRule="auto"/>
      <w:jc w:val="center"/>
      <w:rPr>
        <w:rFonts w:ascii="Arial" w:cs="Arial" w:eastAsia="Arial" w:hAnsi="Arial"/>
        <w:sz w:val="20.01178741455078"/>
        <w:szCs w:val="20.01178741455078"/>
      </w:rPr>
    </w:pPr>
    <w:r w:rsidDel="00000000" w:rsidR="00000000" w:rsidRPr="00000000">
      <w:rPr>
        <w:rFonts w:ascii="Arial" w:cs="Arial" w:eastAsia="Arial" w:hAnsi="Arial"/>
        <w:sz w:val="16.00342559814453"/>
        <w:szCs w:val="16.00342559814453"/>
        <w:rtl w:val="0"/>
      </w:rPr>
      <w:t xml:space="preserve">Telefone: (54) 3449.3335 – www.ifrs.edu.br – E-mail: </w:t>
    </w:r>
    <w:r w:rsidDel="00000000" w:rsidR="00000000" w:rsidRPr="00000000">
      <w:rPr>
        <w:rFonts w:ascii="Arial" w:cs="Arial" w:eastAsia="Arial" w:hAnsi="Arial"/>
        <w:sz w:val="16.00342559814453"/>
        <w:szCs w:val="16.00342559814453"/>
        <w:u w:val="single"/>
        <w:rtl w:val="0"/>
      </w:rPr>
      <w:t xml:space="preserve">proppi@ifrs.edu.br</w:t>
    </w:r>
    <w:r w:rsidDel="00000000" w:rsidR="00000000" w:rsidRPr="00000000">
      <w:rPr>
        <w:rFonts w:ascii="Arial" w:cs="Arial" w:eastAsia="Arial" w:hAnsi="Arial"/>
        <w:sz w:val="16.00342559814453"/>
        <w:szCs w:val="16.00342559814453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Garamond" w:cs="Garamond" w:eastAsia="Garamond" w:hAnsi="Garamond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next w:val="Normal"/>
    <w:link w:val="Ttulo3Char"/>
    <w:qFormat w:val="1"/>
    <w:rsid w:val="006C763C"/>
    <w:pPr>
      <w:keepNext w:val="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2"/>
    </w:pPr>
    <w:rPr>
      <w:rFonts w:ascii="Garamond" w:cs="Times New Roman" w:eastAsia="Times New Roman" w:hAnsi="Garamond"/>
      <w:b w:val="1"/>
      <w:bCs w:val="1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6C763C"/>
    <w:rPr>
      <w:rFonts w:ascii="Garamond" w:cs="Times New Roman" w:eastAsia="Times New Roman" w:hAnsi="Garamond"/>
      <w:b w:val="1"/>
      <w:bCs w:val="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C76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C763C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3831F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831F6"/>
  </w:style>
  <w:style w:type="paragraph" w:styleId="Rodap">
    <w:name w:val="footer"/>
    <w:basedOn w:val="Normal"/>
    <w:link w:val="RodapChar"/>
    <w:uiPriority w:val="99"/>
    <w:unhideWhenUsed w:val="1"/>
    <w:rsid w:val="003831F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831F6"/>
  </w:style>
  <w:style w:type="character" w:styleId="Hyperlink">
    <w:name w:val="Hyperlink"/>
    <w:basedOn w:val="Fontepargpadro"/>
    <w:uiPriority w:val="99"/>
    <w:unhideWhenUsed w:val="1"/>
    <w:rsid w:val="00FD585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BnGxRS1DxG058znoIzRmVOOpg==">AMUW2mUj/GQwVWoeKLGde0g4uBiuFUq6RpAqYfVO+cvP6o+CbEGWxTUJPzs0Lx1IEkUr2DRd5639FaYlsRtsVRB70jLXz0LaVsq9hBiTc/YF3d+ySRyB7Uw=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2019-02-13T13:29:00Z</dcterms:created>
  <dc:creator>Microsoft</dc:creator>
</cp:coreProperties>
</file>