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de Solicitação para Participação em Evento de Capacitação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2"/>
        <w:gridCol w:w="4486"/>
        <w:tblGridChange w:id="0">
          <w:tblGrid>
            <w:gridCol w:w="4862"/>
            <w:gridCol w:w="4486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Solicitação: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Setor/Área de Atuação: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Cargo: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Função Gratificada: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Escolaridade: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Ensino Fundamental Completo  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Ensino Médio Completo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Ensino Médio Profissionalizante ou Ensino Médio com Curso Técnico  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Graduação                  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Especialização      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Mestrado   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Doutorado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Carga horária da capacitação: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Período do Evento: 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do Evento: 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Local do Evento: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Modalidade: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) EaD com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utoria  (   )EaD sem tutoria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(  ) Presencial       (  ) Semi-Presencial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Entidade Promotora: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Tipo de Instituição: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  ) Pública       (  ) Privada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 da Entidade Promotora: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CNPJ da Entidade Promotora: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 de Transporte: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) Rodoviário   (   ) Aéreo    (   ) Veículo Oficial  (   ) Próprio (  ) Não se aplica (Ead)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Justificativa para participação: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Necessidade(s) de desenvolvimento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ser atendida pela ação/capacitação de acordo com o PDP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spacing w:after="0" w:line="480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OBS: Em caso de dúvidas referente ao PDP, entrar em contato com a unidade de Gestão de Pessoas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1-Promover e desenvolver conhecimentos sobre os processos métodos e rotinas de trabalho administrativo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2-Conhecer a legislação e sua aplicação no desenvolvimento das atividades pertinentes a área de atuação do servidor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hanging="2"/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3-Desenvolver servidores para atuação nos cargos de Gestão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4-Fomentar infraestrutura adequada a todas as unidades do IFRS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hanging="2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5-Aprimorar e fortalecer o uso da tecnologia da informação e comunicação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hanging="2"/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6-Aprimorar práticas pedagógicas e de gestão do ensino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hanging="2"/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7-Promover os princípios de uma educação inclusiva por meio do fortalecimento das ações dos Núcleos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ind w:hanging="2"/>
              <w:jc w:val="both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8-Fortalecer e ampliar as ações voltadas para a Assistência Estudantil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ind w:hanging="2"/>
              <w:jc w:val="both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) 9-Promover a Pesquisa e a Inovação que visem o desenvolvimento social econômico ambiental cultural e político das comunidades do IFRS</w:t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ind w:hanging="2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)10-Promover a qualificação e aprimoramento da Pesquisa e dos Programas de Pós-Graduação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ind w:hanging="2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) 11-Promover o desenvolvimento de atividades extensionistas que visem o desenvolvimento social econômico ambiental cultural e político do IFRS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ind w:hanging="2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12-Garantir a indissociabilidade entre ensino pesquisa e extensão em consonância com a missão finalidades e princípios institucionais</w:t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ind w:hanging="2"/>
              <w:jc w:val="both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13-Aprimorar e fortalecer as habilidades de comunicação dos servidores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ind w:hanging="2"/>
              <w:jc w:val="both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14-Melhorar a comunicação institucional interna e com a comunidade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ind w:hanging="2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15-Promover e incentivar a qualidade de vida dos servidores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ind w:hanging="2"/>
              <w:jc w:val="both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16-Promover o desenvolvimento social econômico ambiental cultural e político da comunidade para a cidadania</w:t>
            </w:r>
          </w:p>
          <w:p w:rsidR="00000000" w:rsidDel="00000000" w:rsidP="00000000" w:rsidRDefault="00000000" w:rsidRPr="00000000" w14:paraId="00000050">
            <w:pPr>
              <w:spacing w:after="0" w:line="276" w:lineRule="auto"/>
              <w:ind w:hanging="2"/>
              <w:jc w:val="both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17-Consolidar a política de sustentabilidade ambiental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ind w:hanging="2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18-Promover a atualização profissional dos servidores de acordo com o cargo ou área de atuação</w:t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ind w:hanging="2"/>
              <w:jc w:val="both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ind w:hanging="2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19-Melhorar a qualidade dos serviços prestados à sociedade através de cursos da educação formal</w:t>
            </w:r>
          </w:p>
          <w:p w:rsidR="00000000" w:rsidDel="00000000" w:rsidP="00000000" w:rsidRDefault="00000000" w:rsidRPr="00000000" w14:paraId="00000056">
            <w:pPr>
              <w:spacing w:after="0" w:line="276" w:lineRule="auto"/>
              <w:ind w:hanging="2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ind w:hanging="2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) 20-Outra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Transversal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(Aprimoramento Técnico, Educação Formal, Comportamental; Gerencial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u Liderança, Ingresso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o Serviço Público, Preparação para Aposentadoria, Atividade De Extensão)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Não transversal (outros enfoques)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Participou de alguma ação de capacitação (licença para capacitação, afastamento integral ou treinamento regularmente instituído) nos últimos 60 dias?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   ) Sim     (   ) Não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 acordo com o Decreto 9.991/2019, deverá ser observado o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interstício mínimo de sessenta dias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entre quaisquer períodos de participação em ações de capacitação descritas acima.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aprendizagem da ação/capacitação: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Educação formal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Evento de Capacitação</w:t>
              <w:tab/>
              <w:tab/>
              <w:t xml:space="preserve">Aprendizagem Prática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(...)Educação formal</w:t>
              <w:tab/>
              <w:tab/>
              <w:t xml:space="preserve">(...) palestra</w:t>
              <w:tab/>
              <w:tab/>
              <w:tab/>
              <w:t xml:space="preserve">(...) aprendizagem em serviço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seminário</w:t>
              <w:tab/>
              <w:tab/>
              <w:tab/>
              <w:t xml:space="preserve">(...) estágio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fórum</w:t>
              <w:tab/>
              <w:tab/>
              <w:tab/>
              <w:t xml:space="preserve">(...) intercâmbio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congresso</w:t>
              <w:tab/>
              <w:tab/>
              <w:tab/>
              <w:t xml:space="preserve">(...) estudo em grupo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workshop</w:t>
              <w:tab/>
              <w:tab/>
              <w:tab/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simpósio</w:t>
              <w:tab/>
              <w:tab/>
              <w:tab/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curso</w:t>
              <w:tab/>
              <w:tab/>
              <w:tab/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oficina</w:t>
              <w:tab/>
              <w:tab/>
              <w:tab/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jornada</w:t>
              <w:tab/>
              <w:tab/>
              <w:tab/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semana</w:t>
              <w:tab/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convenção</w:t>
              <w:tab/>
              <w:tab/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colóquio</w:t>
              <w:tab/>
              <w:tab/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 xml:space="preserve">(...) outras modalidades similares de eventos</w:t>
              <w:tab/>
              <w:tab/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2"/>
        <w:tblW w:w="93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Àrea/Temática macro na qual a ação de desenvolvimento/capacitação está vinculada:</w:t>
            </w:r>
          </w:p>
          <w:p w:rsidR="00000000" w:rsidDel="00000000" w:rsidP="00000000" w:rsidRDefault="00000000" w:rsidRPr="00000000" w14:paraId="0000007A">
            <w:pPr>
              <w:spacing w:after="0" w:line="3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(Antes de selecionar, verifique no PDP ( link abaixo) se essa área/temática está prevista dentro da necessidade de desenvolvimento a ser atendida pela ação/capacitação)</w:t>
            </w:r>
          </w:p>
          <w:p w:rsidR="00000000" w:rsidDel="00000000" w:rsidP="00000000" w:rsidRDefault="00000000" w:rsidRPr="00000000" w14:paraId="0000007B">
            <w:pPr>
              <w:spacing w:after="0" w:line="36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https://ifrs.edu.br/gestao-de-pessoas/capacitacao/plano-anual-de-capacitacao/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36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Administração</w:t>
              <w:tab/>
              <w:tab/>
              <w:t xml:space="preserve">                  (...) Engenharia Biomédica</w:t>
              <w:tab/>
              <w:tab/>
              <w:tab/>
              <w:t xml:space="preserve">(...) Medicina</w:t>
            </w:r>
          </w:p>
          <w:p w:rsidR="00000000" w:rsidDel="00000000" w:rsidP="00000000" w:rsidRDefault="00000000" w:rsidRPr="00000000" w14:paraId="0000007E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Administração Pública</w:t>
              <w:tab/>
              <w:tab/>
              <w:t xml:space="preserve">(...) Engenharia Civil</w:t>
              <w:tab/>
              <w:tab/>
              <w:tab/>
              <w:t xml:space="preserve">(...) Medicina Veterinária</w:t>
            </w:r>
          </w:p>
          <w:p w:rsidR="00000000" w:rsidDel="00000000" w:rsidP="00000000" w:rsidRDefault="00000000" w:rsidRPr="00000000" w14:paraId="0000007F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Agronomia</w:t>
              <w:tab/>
              <w:tab/>
              <w:tab/>
              <w:t xml:space="preserve">(...) Engenharia de Materiais e Metalurgia</w:t>
              <w:tab/>
              <w:t xml:space="preserve">(...) Microbiologia</w:t>
            </w:r>
          </w:p>
          <w:p w:rsidR="00000000" w:rsidDel="00000000" w:rsidP="00000000" w:rsidRDefault="00000000" w:rsidRPr="00000000" w14:paraId="00000080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Antropologia</w:t>
              <w:tab/>
              <w:tab/>
              <w:tab/>
              <w:t xml:space="preserve">(...) Engenharia de Minas</w:t>
              <w:tab/>
              <w:tab/>
              <w:tab/>
              <w:t xml:space="preserve">(...) Morfologia</w:t>
            </w:r>
          </w:p>
          <w:p w:rsidR="00000000" w:rsidDel="00000000" w:rsidP="00000000" w:rsidRDefault="00000000" w:rsidRPr="00000000" w14:paraId="00000081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Arqueologia</w:t>
              <w:tab/>
              <w:t xml:space="preserve"> </w:t>
              <w:tab/>
              <w:tab/>
              <w:t xml:space="preserve">(...) Engenharia de Produção</w:t>
              <w:tab/>
              <w:tab/>
              <w:t xml:space="preserve">                 (...) Museologia</w:t>
            </w:r>
          </w:p>
          <w:p w:rsidR="00000000" w:rsidDel="00000000" w:rsidP="00000000" w:rsidRDefault="00000000" w:rsidRPr="00000000" w14:paraId="00000082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Arquitetura e Urbanismo</w:t>
              <w:tab/>
              <w:t xml:space="preserve">                  (...) Engenharia de Transporte</w:t>
              <w:tab/>
              <w:t xml:space="preserve"> </w:t>
              <w:tab/>
              <w:t xml:space="preserve">(...) Nutrição</w:t>
            </w:r>
          </w:p>
          <w:p w:rsidR="00000000" w:rsidDel="00000000" w:rsidP="00000000" w:rsidRDefault="00000000" w:rsidRPr="00000000" w14:paraId="00000083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Artes</w:t>
              <w:tab/>
              <w:tab/>
              <w:tab/>
              <w:t xml:space="preserve">                  (...) Engenharia Elétrica</w:t>
              <w:tab/>
              <w:tab/>
              <w:tab/>
              <w:t xml:space="preserve">(...) Oceanografia</w:t>
            </w:r>
          </w:p>
          <w:p w:rsidR="00000000" w:rsidDel="00000000" w:rsidP="00000000" w:rsidRDefault="00000000" w:rsidRPr="00000000" w14:paraId="00000084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Astronomia</w:t>
              <w:tab/>
              <w:tab/>
              <w:tab/>
              <w:t xml:space="preserve">(...) Engenharia Mecânica</w:t>
              <w:tab/>
              <w:tab/>
              <w:tab/>
              <w:t xml:space="preserve">(...) Odontologia</w:t>
            </w:r>
          </w:p>
          <w:p w:rsidR="00000000" w:rsidDel="00000000" w:rsidP="00000000" w:rsidRDefault="00000000" w:rsidRPr="00000000" w14:paraId="00000085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Biofísica</w:t>
              <w:tab/>
              <w:tab/>
              <w:tab/>
              <w:t xml:space="preserve">(...) Engenharia Naval e Oceânica</w:t>
              <w:tab/>
              <w:tab/>
              <w:t xml:space="preserve">(...) Odontologia</w:t>
            </w:r>
          </w:p>
          <w:p w:rsidR="00000000" w:rsidDel="00000000" w:rsidP="00000000" w:rsidRDefault="00000000" w:rsidRPr="00000000" w14:paraId="00000086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Biologia Geral</w:t>
              <w:tab/>
              <w:tab/>
              <w:t xml:space="preserve">                  (...) Engenharia Nuclear</w:t>
              <w:tab/>
              <w:tab/>
              <w:tab/>
              <w:t xml:space="preserve">(...) Parasitologia</w:t>
            </w:r>
          </w:p>
          <w:p w:rsidR="00000000" w:rsidDel="00000000" w:rsidP="00000000" w:rsidRDefault="00000000" w:rsidRPr="00000000" w14:paraId="00000087">
            <w:pPr>
              <w:spacing w:after="0" w:line="36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Bioquímica</w:t>
              <w:tab/>
              <w:tab/>
              <w:tab/>
              <w:t xml:space="preserve">(...) Engenharia Química</w:t>
              <w:tab/>
              <w:tab/>
              <w:tab/>
              <w:t xml:space="preserve">(...) Matemática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Botânica</w:t>
              <w:tab/>
              <w:tab/>
              <w:tab/>
              <w:t xml:space="preserve">(...) Engenharia Sanitária</w:t>
              <w:tab/>
              <w:tab/>
              <w:tab/>
              <w:t xml:space="preserve">(...) Letras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Ciência da Computação</w:t>
              <w:tab/>
              <w:t xml:space="preserve">                 (...) Farmácia</w:t>
              <w:tab/>
              <w:tab/>
              <w:tab/>
              <w:tab/>
              <w:t xml:space="preserve">(...) Psicologia</w:t>
            </w:r>
          </w:p>
          <w:p w:rsidR="00000000" w:rsidDel="00000000" w:rsidP="00000000" w:rsidRDefault="00000000" w:rsidRPr="00000000" w14:paraId="0000008A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Ciência da Informação</w:t>
              <w:tab/>
              <w:tab/>
              <w:t xml:space="preserve">(...) Farmacologia</w:t>
              <w:tab/>
              <w:tab/>
              <w:tab/>
              <w:tab/>
              <w:t xml:space="preserve">(...) Química</w:t>
            </w:r>
          </w:p>
          <w:p w:rsidR="00000000" w:rsidDel="00000000" w:rsidP="00000000" w:rsidRDefault="00000000" w:rsidRPr="00000000" w14:paraId="0000008B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Ciência Política</w:t>
              <w:tab/>
              <w:tab/>
              <w:t xml:space="preserve">                 (...) Física</w:t>
              <w:tab/>
              <w:tab/>
              <w:tab/>
              <w:tab/>
              <w:t xml:space="preserve">                  (...) Comunicação</w:t>
              <w:tab/>
            </w:r>
          </w:p>
          <w:p w:rsidR="00000000" w:rsidDel="00000000" w:rsidP="00000000" w:rsidRDefault="00000000" w:rsidRPr="00000000" w14:paraId="0000008C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Fisiologia</w:t>
              <w:tab/>
              <w:tab/>
              <w:tab/>
              <w:t xml:space="preserve">(...) Saúde Coletiva</w:t>
              <w:tab/>
              <w:tab/>
              <w:tab/>
              <w:t xml:space="preserve">                  (...) Filosofia</w:t>
            </w:r>
          </w:p>
          <w:p w:rsidR="00000000" w:rsidDel="00000000" w:rsidP="00000000" w:rsidRDefault="00000000" w:rsidRPr="00000000" w14:paraId="0000008D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Demografia</w:t>
              <w:tab/>
              <w:tab/>
              <w:tab/>
              <w:t xml:space="preserve">(...) Serviço Social</w:t>
              <w:tab/>
              <w:tab/>
              <w:tab/>
              <w:t xml:space="preserve">                  (...) Imunologia</w:t>
              <w:tab/>
            </w:r>
          </w:p>
          <w:p w:rsidR="00000000" w:rsidDel="00000000" w:rsidP="00000000" w:rsidRDefault="00000000" w:rsidRPr="00000000" w14:paraId="0000008E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Desenho Industrial</w:t>
              <w:tab/>
              <w:tab/>
              <w:t xml:space="preserve">(...) Fonoaudiologia</w:t>
              <w:tab/>
              <w:tab/>
              <w:tab/>
              <w:t xml:space="preserve">                  (...) Sociologia</w:t>
            </w:r>
          </w:p>
          <w:p w:rsidR="00000000" w:rsidDel="00000000" w:rsidP="00000000" w:rsidRDefault="00000000" w:rsidRPr="00000000" w14:paraId="0000008F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Direito</w:t>
              <w:tab/>
              <w:tab/>
              <w:tab/>
              <w:t xml:space="preserve">(...) Genética</w:t>
              <w:tab/>
              <w:tab/>
              <w:tab/>
              <w:tab/>
              <w:t xml:space="preserve">(...) Teologia</w:t>
            </w:r>
          </w:p>
          <w:p w:rsidR="00000000" w:rsidDel="00000000" w:rsidP="00000000" w:rsidRDefault="00000000" w:rsidRPr="00000000" w14:paraId="00000090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Ecologia</w:t>
              <w:tab/>
              <w:tab/>
              <w:tab/>
              <w:t xml:space="preserve">(...) Geociências</w:t>
              <w:tab/>
              <w:tab/>
              <w:tab/>
              <w:tab/>
              <w:t xml:space="preserve">(...) Zoologia</w:t>
            </w:r>
          </w:p>
          <w:p w:rsidR="00000000" w:rsidDel="00000000" w:rsidP="00000000" w:rsidRDefault="00000000" w:rsidRPr="00000000" w14:paraId="00000091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Economia</w:t>
              <w:tab/>
              <w:tab/>
              <w:tab/>
              <w:t xml:space="preserve">(...) Geografia</w:t>
              <w:tab/>
              <w:tab/>
              <w:tab/>
              <w:tab/>
              <w:t xml:space="preserve">(...) Zootecnia</w:t>
            </w:r>
          </w:p>
          <w:p w:rsidR="00000000" w:rsidDel="00000000" w:rsidP="00000000" w:rsidRDefault="00000000" w:rsidRPr="00000000" w14:paraId="00000092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Economia Doméstica</w:t>
              <w:tab/>
              <w:tab/>
              <w:t xml:space="preserve">(...) História</w:t>
              <w:tab/>
              <w:tab/>
              <w:tab/>
              <w:tab/>
              <w:t xml:space="preserve">(...) Linguística</w:t>
            </w:r>
          </w:p>
          <w:p w:rsidR="00000000" w:rsidDel="00000000" w:rsidP="00000000" w:rsidRDefault="00000000" w:rsidRPr="00000000" w14:paraId="00000093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Educação</w:t>
              <w:tab/>
              <w:tab/>
              <w:tab/>
              <w:t xml:space="preserve">(...) Fisioterapia e Terapia Ocupacional</w:t>
              <w:tab/>
              <w:t xml:space="preserve">                  (...) OUTROS</w:t>
              <w:tab/>
            </w:r>
          </w:p>
          <w:p w:rsidR="00000000" w:rsidDel="00000000" w:rsidP="00000000" w:rsidRDefault="00000000" w:rsidRPr="00000000" w14:paraId="00000094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Educação Física</w:t>
              <w:tab/>
              <w:tab/>
              <w:t xml:space="preserve">                  (...) Recursos Florestais e Engenharia Florestal</w:t>
              <w:tab/>
              <w:tab/>
            </w:r>
          </w:p>
          <w:p w:rsidR="00000000" w:rsidDel="00000000" w:rsidP="00000000" w:rsidRDefault="00000000" w:rsidRPr="00000000" w14:paraId="00000095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Engenharia Aeroespacial</w:t>
              <w:tab/>
              <w:t xml:space="preserve">                  (...) Recursos Pesqueiros e Engenharia de Pesca</w:t>
              <w:tab/>
            </w:r>
          </w:p>
          <w:p w:rsidR="00000000" w:rsidDel="00000000" w:rsidP="00000000" w:rsidRDefault="00000000" w:rsidRPr="00000000" w14:paraId="00000096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Engenharia Agrícola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(...)Ciência e Tecnologia de Alimentos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(...) Probabilidade e Estatística</w:t>
              <w:tab/>
              <w:t xml:space="preserve">(...) Planejamento Urbano e Regional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24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Subárea na qual a área/temática da ação está vinculada:</w:t>
            </w:r>
          </w:p>
          <w:p w:rsidR="00000000" w:rsidDel="00000000" w:rsidP="00000000" w:rsidRDefault="00000000" w:rsidRPr="00000000" w14:paraId="00000099">
            <w:pPr>
              <w:spacing w:after="0" w:before="240" w:line="36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(verificar quais são as subáreas no link abaixo)</w:t>
            </w:r>
          </w:p>
          <w:p w:rsidR="00000000" w:rsidDel="00000000" w:rsidP="00000000" w:rsidRDefault="00000000" w:rsidRPr="00000000" w14:paraId="0000009A">
            <w:pPr>
              <w:spacing w:after="0" w:line="360" w:lineRule="auto"/>
              <w:rPr>
                <w:color w:val="ff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Relação de Áreas e Subáreas vinculadas às ações de desenvolvimento/capacitação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="36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Investimento</w:t>
      </w:r>
      <w:r w:rsidDel="00000000" w:rsidR="00000000" w:rsidRPr="00000000">
        <w:rPr>
          <w:rtl w:val="0"/>
        </w:rPr>
      </w:r>
    </w:p>
    <w:tbl>
      <w:tblPr>
        <w:tblStyle w:val="Table3"/>
        <w:tblW w:w="93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58"/>
        <w:gridCol w:w="4367"/>
        <w:tblGridChange w:id="0">
          <w:tblGrid>
            <w:gridCol w:w="4958"/>
            <w:gridCol w:w="4367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Inscrição (considerar valor final, sem descontos)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do Transporte Rodoviário: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do Transporte Aéreo: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das diárias: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A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Através do presente, comprometo-me, em até 5 (cinco) dias a contar do final da capacitação identificada acima, apresentar à Gestão de Pessoas de minha unidade organizacional o Certificado de conclusão do curso ou outro documento que comprove minha participação no evento e demais documentos exigidos pela IN 08 de 8 de maio de 2017. </w:t>
      </w:r>
    </w:p>
    <w:p w:rsidR="00000000" w:rsidDel="00000000" w:rsidP="00000000" w:rsidRDefault="00000000" w:rsidRPr="00000000" w14:paraId="000000AF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_____________________________, _____ de ____________________ de ________. </w:t>
      </w:r>
    </w:p>
    <w:p w:rsidR="00000000" w:rsidDel="00000000" w:rsidP="00000000" w:rsidRDefault="00000000" w:rsidRPr="00000000" w14:paraId="000000B1">
      <w:pPr>
        <w:spacing w:after="0" w:line="240" w:lineRule="auto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(local e data)</w:t>
      </w:r>
    </w:p>
    <w:p w:rsidR="00000000" w:rsidDel="00000000" w:rsidP="00000000" w:rsidRDefault="00000000" w:rsidRPr="00000000" w14:paraId="000000B2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B3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Assinatura do Servidor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Siape nº ___________________</w:t>
      </w:r>
    </w:p>
    <w:tbl>
      <w:tblPr>
        <w:tblStyle w:val="Table4"/>
        <w:tblW w:w="93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17"/>
        <w:tblGridChange w:id="0">
          <w:tblGrid>
            <w:gridCol w:w="93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Para preenchimento da Chefia Imediata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Capacitação deferida? (    ) Sim    (    ) Não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Parecer com descrição do interesse institucional na realização da capacitação: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Capacitação prevista no Plano de Desenvolvimento de Pessoas do ano corrente?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) Sim    (    ) Não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 não, justifique: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_______________________________________, ____ de _______________de _________.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(local e data)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Assinatura do Chefe Imediato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Nome: ______________________________________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Portaria n° __________________________________</w:t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center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3"/>
        <w:tblGridChange w:id="0">
          <w:tblGrid>
            <w:gridCol w:w="944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Para preenchimento do Departamento de Orçamento e Finanças: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do Recebimento do Pedido: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Parecer da Diretora de Orçamento e Finanças: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Justificativa e/ou observações: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0" w:hRule="atLeast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Assinatura do Responsável pelo Departamento de Orçamento e Finanças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jc w:val="center"/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center"/>
        <w:rPr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9"/>
        <w:tblGridChange w:id="0">
          <w:tblGrid>
            <w:gridCol w:w="932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Para preenchimento da Gestão de Pessoas: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Data do Recebimento do Pedido: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Parecer da Gestão de Pessoas: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Favorável?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) Sim    (    ) Não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Justificativa e/ou observações: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0" w:hRule="atLeast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_______________________________________, ____ de _______________de _________.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(local e data)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Assinatura do Responsável pela Gestão de Pessoas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Nome: ______________________________________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Portaria n° __________________________________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701" w:left="1701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2470150</wp:posOffset>
          </wp:positionH>
          <wp:positionV relativeFrom="paragraph">
            <wp:posOffset>-322578</wp:posOffset>
          </wp:positionV>
          <wp:extent cx="752475" cy="81089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10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D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spacing w:after="0" w:before="6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101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02">
    <w:pPr>
      <w:spacing w:after="0" w:line="240" w:lineRule="auto"/>
      <w:jc w:val="center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03">
    <w:pPr>
      <w:tabs>
        <w:tab w:val="center" w:pos="4677"/>
        <w:tab w:val="left" w:pos="6458"/>
      </w:tabs>
      <w:spacing w:after="0" w:line="240" w:lineRule="auto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ab/>
      <w:t xml:space="preserve">Gabinete do Reitor</w:t>
      <w:tab/>
    </w:r>
  </w:p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Telefone: (54) 3449.3300 – www.ifrs.edu.br – E-mail: dgp@ifrs.edu.br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adeMédia1-Ênfase4">
    <w:name w:val="Grade Média 1 - Ênfase 4"/>
    <w:basedOn w:val="Tabelanormal"/>
    <w:next w:val="GradeMédia1-Ênfase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1-Ênfase4"/>
      <w:tblStyleRowBandSize w:val="1"/>
      <w:tblStyleColBandSize w:val="1"/>
      <w:jc w:val="left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EndereçoHTML">
    <w:name w:val="Endereço HTML"/>
    <w:basedOn w:val="Normal"/>
    <w:next w:val="EndereçoHTML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EndereçoHTMLChar">
    <w:name w:val="Endereço HTML Char"/>
    <w:next w:val="EndereçoHTMLCh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frs.edu.br/gestao-de-pessoas/capacitacao/plano-anual-de-capacitacao/" TargetMode="External"/><Relationship Id="rId8" Type="http://schemas.openxmlformats.org/officeDocument/2006/relationships/hyperlink" Target="https://drive.google.com/file/d/1wxvMyKufSUVadKUfTE99Yk-pl71QI6EL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juiiEH97AyDCB1h2R0Fqyqoeg==">AMUW2mVGl96c9/A6+/fGPETZT0Pe1xPBtARmzcuxqgiING2k9ndrIRA9JLRgrGyw5zsn8Ue8EjjBzes4DgNUPJtEFWs9+NeXF/Su3dUt5z6imRx4GctYV3I=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2020-01-24T12:34:00Z</dcterms:created>
  <dc:creator>.</dc:creator>
</cp:coreProperties>
</file>