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78D0D" w14:textId="77777777" w:rsidR="008C3D8E" w:rsidRPr="00E35B31" w:rsidRDefault="00E35B31">
      <w:pPr>
        <w:jc w:val="center"/>
        <w:rPr>
          <w:sz w:val="24"/>
          <w:szCs w:val="24"/>
        </w:rPr>
      </w:pPr>
      <w:r w:rsidRPr="00E35B31">
        <w:rPr>
          <w:b/>
          <w:sz w:val="24"/>
          <w:szCs w:val="24"/>
        </w:rPr>
        <w:t xml:space="preserve">ANEXO V </w:t>
      </w:r>
    </w:p>
    <w:p w14:paraId="2C1B13F3" w14:textId="77777777" w:rsidR="00E35B31" w:rsidRDefault="00E35B31">
      <w:pPr>
        <w:jc w:val="center"/>
        <w:rPr>
          <w:b/>
          <w:sz w:val="24"/>
          <w:szCs w:val="24"/>
        </w:rPr>
      </w:pPr>
    </w:p>
    <w:p w14:paraId="25D91E3B" w14:textId="77777777" w:rsidR="008C3D8E" w:rsidRDefault="006B12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PARA AVALIAÇÃO DAS PROPOSTAS DE ENSINO</w:t>
      </w:r>
    </w:p>
    <w:p w14:paraId="156985D1" w14:textId="77777777" w:rsidR="008C3D8E" w:rsidRDefault="006B12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c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255"/>
        <w:gridCol w:w="1305"/>
        <w:gridCol w:w="1305"/>
      </w:tblGrid>
      <w:tr w:rsidR="008C3D8E" w14:paraId="2AC1F3F2" w14:textId="77777777" w:rsidTr="00E35B31">
        <w:trPr>
          <w:trHeight w:val="552"/>
        </w:trPr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F683D" w14:textId="77777777" w:rsidR="008C3D8E" w:rsidRDefault="006B1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Estrutura e clareza da proposta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EA04F" w14:textId="77777777" w:rsidR="008C3D8E" w:rsidRDefault="006B1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máxima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8E0B9" w14:textId="77777777" w:rsidR="008C3D8E" w:rsidRDefault="006B1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obtida</w:t>
            </w:r>
          </w:p>
        </w:tc>
      </w:tr>
      <w:tr w:rsidR="008C3D8E" w14:paraId="688287CB" w14:textId="77777777">
        <w:trPr>
          <w:trHeight w:val="1395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8637A" w14:textId="77777777" w:rsidR="008C3D8E" w:rsidRDefault="006B1291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 Definição de objetivos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(Devem ser avaliados:  O </w:t>
            </w:r>
            <w:r>
              <w:rPr>
                <w:b/>
                <w:i/>
                <w:sz w:val="20"/>
                <w:szCs w:val="20"/>
              </w:rPr>
              <w:t xml:space="preserve">objetivo geral </w:t>
            </w:r>
            <w:r>
              <w:rPr>
                <w:i/>
                <w:sz w:val="20"/>
                <w:szCs w:val="20"/>
              </w:rPr>
              <w:t xml:space="preserve">que deve indicar a abrangência e o propósito a que Programa ou Projeto deseja alcançar.  Os </w:t>
            </w:r>
            <w:r>
              <w:rPr>
                <w:b/>
                <w:i/>
                <w:sz w:val="20"/>
                <w:szCs w:val="20"/>
              </w:rPr>
              <w:t>objetivos específicos</w:t>
            </w:r>
            <w:r>
              <w:rPr>
                <w:i/>
                <w:sz w:val="20"/>
                <w:szCs w:val="20"/>
              </w:rPr>
              <w:t xml:space="preserve"> são alvos concretos que se busca alcançar no âmbito do Programa ou Projeto. Cada objetivo específico deve ter uma clara correspondência com os resultados esperados.)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CD33FC" w14:textId="77777777" w:rsidR="008C3D8E" w:rsidRDefault="006B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01D58" w14:textId="77777777" w:rsidR="008C3D8E" w:rsidRDefault="006B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3D8E" w14:paraId="57098731" w14:textId="77777777">
        <w:trPr>
          <w:trHeight w:val="2115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053E1" w14:textId="77777777" w:rsidR="008C3D8E" w:rsidRDefault="006B1291">
            <w:pPr>
              <w:rPr>
                <w:i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</w:rPr>
              <w:t>02. Coerência da justificativa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(Neste critério, avalia-se a justificativa da proposta considerando a qualidade da descrição da relação e contribuição com o currículo do curso, do perfil do egresso que se quer formar, bem como da contribuição para a formação acadêmico-profissional no desenvolvimento de abordagens didático-pedagógicas inovadoras e criativas. </w:t>
            </w:r>
            <w:r>
              <w:rPr>
                <w:i/>
                <w:sz w:val="20"/>
                <w:szCs w:val="20"/>
                <w:highlight w:val="white"/>
              </w:rPr>
              <w:t>Consiste em uma exposição sucinta, mas completa das razões diretas ou indiretas de ordem teórica ou prática que tornam o projeto importante.)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ED67A" w14:textId="77777777" w:rsidR="008C3D8E" w:rsidRDefault="006B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6C3FD" w14:textId="77777777" w:rsidR="008C3D8E" w:rsidRDefault="006B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3D8E" w14:paraId="02735225" w14:textId="77777777">
        <w:trPr>
          <w:trHeight w:val="1635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44B2E" w14:textId="77777777" w:rsidR="008C3D8E" w:rsidRDefault="006B1291">
            <w:pPr>
              <w:rPr>
                <w:i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</w:rPr>
              <w:t>03. Pertinência da fundamentação teórica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(A</w:t>
            </w:r>
            <w:r>
              <w:rPr>
                <w:i/>
                <w:sz w:val="20"/>
                <w:szCs w:val="20"/>
                <w:highlight w:val="white"/>
              </w:rPr>
              <w:t xml:space="preserve"> fundamentação teórica consiste em embasar, de forma coerente e com utilização de autores de referência na área, o tema que será trabalhado. A avaliação</w:t>
            </w:r>
            <w:r>
              <w:rPr>
                <w:i/>
                <w:sz w:val="20"/>
                <w:szCs w:val="20"/>
              </w:rPr>
              <w:t xml:space="preserve"> d</w:t>
            </w:r>
            <w:r>
              <w:rPr>
                <w:i/>
                <w:sz w:val="20"/>
                <w:szCs w:val="20"/>
                <w:highlight w:val="white"/>
              </w:rPr>
              <w:t>a fundamentação teórica da proposta considera a explicitação detalhada dos fundamentos teóricos que a orientaram e a relação com a justificativa e com os objetivos propostos.)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4D82A" w14:textId="77777777" w:rsidR="008C3D8E" w:rsidRDefault="006B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57C6E" w14:textId="77777777" w:rsidR="008C3D8E" w:rsidRDefault="006B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3D8E" w14:paraId="7F23463C" w14:textId="77777777">
        <w:trPr>
          <w:trHeight w:val="2115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3022D" w14:textId="77777777" w:rsidR="008C3D8E" w:rsidRDefault="006B1291">
            <w:pPr>
              <w:rPr>
                <w:i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</w:rPr>
              <w:t>04. Adequação metodológica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  <w:highlight w:val="white"/>
              </w:rPr>
              <w:t>A metodologia é a explicação minuciosa, detalhada, rigorosa e exata de toda ação desenvolvida e da abordagem pedagógica a ser realizada. É a explicação da intervenção pedagógica a ser realizada, das etapas do Programa ou Projeto de Ensino, do tempo previsto, da equipe de trabalho e da divisão do trabalho, enfim, de tudo aquilo que se utilizará no projeto. A avaliação da metodologia proposta considera a explicitação dos procedimentos metodológicos e a coerência metodológica com os objetivos da proposta.)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73CAF" w14:textId="77777777" w:rsidR="008C3D8E" w:rsidRDefault="006B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FE93B" w14:textId="77777777" w:rsidR="008C3D8E" w:rsidRDefault="006B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3D8E" w14:paraId="152FDEE2" w14:textId="77777777">
        <w:trPr>
          <w:trHeight w:val="1635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A68C8" w14:textId="77777777" w:rsidR="008C3D8E" w:rsidRDefault="006B1291">
            <w:pPr>
              <w:rPr>
                <w:i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</w:rPr>
              <w:t>05. Público-alvo do ensino atendido pela ação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(Deve-se avaliar a </w:t>
            </w:r>
            <w:r>
              <w:rPr>
                <w:i/>
                <w:sz w:val="20"/>
                <w:szCs w:val="20"/>
                <w:highlight w:val="white"/>
              </w:rPr>
              <w:t>descrição das pessoas que serão envolvidas e se beneficiarão com o projeto. A avaliação da pertinência do público-alvo escolhido, bem como a qualidade da sua delimitação e definição, considera a pertinência do público-alvo escolhido em relação à área temática e a qualidade da delimitação e a  relação com o(s) cursos e seus currículos.)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2733B" w14:textId="77777777" w:rsidR="008C3D8E" w:rsidRDefault="006B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B8F94" w14:textId="77777777" w:rsidR="008C3D8E" w:rsidRDefault="006B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3D8E" w14:paraId="4EBCFDB6" w14:textId="77777777" w:rsidTr="00E35B31">
        <w:trPr>
          <w:trHeight w:val="216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64DD4" w14:textId="77777777" w:rsidR="008C3D8E" w:rsidRDefault="006B129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4B408" w14:textId="77777777" w:rsidR="008C3D8E" w:rsidRDefault="006B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B4D9B" w14:textId="77777777" w:rsidR="008C3D8E" w:rsidRDefault="006B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C3D8E" w14:paraId="6B4906B5" w14:textId="77777777" w:rsidTr="00E35B31">
        <w:trPr>
          <w:trHeight w:val="601"/>
        </w:trPr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E171E" w14:textId="77777777" w:rsidR="008C3D8E" w:rsidRDefault="006B1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Diretrizes do ensino e relevância institucional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9B83D" w14:textId="77777777" w:rsidR="008C3D8E" w:rsidRDefault="006B1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máxima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DA393" w14:textId="77777777" w:rsidR="008C3D8E" w:rsidRDefault="006B1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obtida</w:t>
            </w:r>
          </w:p>
        </w:tc>
      </w:tr>
      <w:tr w:rsidR="008C3D8E" w14:paraId="07800ED8" w14:textId="77777777" w:rsidTr="00E35B31">
        <w:trPr>
          <w:trHeight w:val="1635"/>
        </w:trPr>
        <w:tc>
          <w:tcPr>
            <w:tcW w:w="62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33275" w14:textId="77777777" w:rsidR="008C3D8E" w:rsidRDefault="006B1291">
            <w:pPr>
              <w:rPr>
                <w:i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</w:rPr>
              <w:t>06. Plano de trabalho do bolsista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  <w:highlight w:val="white"/>
              </w:rPr>
              <w:t>O plano de trabalho do aluno bolsista deve prever o envolvimento do estudante em atividades de ensino relacionadas ao projeto. As atividades a serem desenvolvidas pelo bolsista devem apresentar consonância com o projeto proposto. Deverá(ao) estar prevista(s) apresentação(ões) de trabalho(s) em evento(s)).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39124" w14:textId="77777777" w:rsidR="008C3D8E" w:rsidRDefault="006B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3D570" w14:textId="77777777" w:rsidR="008C3D8E" w:rsidRDefault="006B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3D8E" w14:paraId="068189A3" w14:textId="77777777">
        <w:trPr>
          <w:trHeight w:val="1395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6302F" w14:textId="77777777" w:rsidR="008C3D8E" w:rsidRDefault="006B1291">
            <w:pPr>
              <w:rPr>
                <w:i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</w:rPr>
              <w:t>07. Interdisciplinaridade curricular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highlight w:val="white"/>
              </w:rPr>
              <w:t>(Refere-se à interdependência entre as diversas áreas do conhecimento. Na avaliação deste critério verifica-se a existência da relação do conhecimento específico e a totalidade, da interação de conceitos, das metodologias e experiências oriundas das diversas áreas do conhecimento e sua relação com a prática, visando alcançar os objetivos propostos.)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3725D" w14:textId="77777777" w:rsidR="008C3D8E" w:rsidRDefault="006B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713DB" w14:textId="77777777" w:rsidR="008C3D8E" w:rsidRDefault="006B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3D8E" w14:paraId="1A416FE0" w14:textId="77777777">
        <w:trPr>
          <w:trHeight w:val="1155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9D3DC" w14:textId="77777777" w:rsidR="008C3D8E" w:rsidRDefault="006B12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 Indissociabilidade ensino-pesquisa-extensão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highlight w:val="white"/>
              </w:rPr>
              <w:t>(Na avaliação deste critério considera-se a articulação do ensino com a extensão e a pesquisa como uma prática acadêmica vinculada ao processo de formação de estudantes e de geração de conhecimento.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9167C0" w14:textId="77777777" w:rsidR="008C3D8E" w:rsidRDefault="006B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61FDF" w14:textId="77777777" w:rsidR="008C3D8E" w:rsidRDefault="006B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3D8E" w14:paraId="7CAFB798" w14:textId="77777777">
        <w:trPr>
          <w:trHeight w:val="1155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DB140" w14:textId="77777777" w:rsidR="008C3D8E" w:rsidRDefault="006B1291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 Contribuição p</w:t>
            </w:r>
            <w:r>
              <w:rPr>
                <w:b/>
                <w:color w:val="222222"/>
                <w:sz w:val="20"/>
                <w:szCs w:val="20"/>
                <w:highlight w:val="white"/>
              </w:rPr>
              <w:t xml:space="preserve">ara </w:t>
            </w:r>
            <w:r>
              <w:rPr>
                <w:b/>
                <w:sz w:val="20"/>
                <w:szCs w:val="20"/>
              </w:rPr>
              <w:t xml:space="preserve">o avanço dos processos de ensino na(s) área(s) vinculadas à proposta </w:t>
            </w:r>
            <w:r>
              <w:rPr>
                <w:i/>
                <w:sz w:val="20"/>
                <w:szCs w:val="20"/>
              </w:rPr>
              <w:t>(Avalia a contribuição do Programa ou Projeto de Ensino a partir da proposta de ações inovadoras relacionadas à(s) área(s) e curso(s) envolvido(s).)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5CC07" w14:textId="77777777" w:rsidR="008C3D8E" w:rsidRDefault="006B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0F1FA" w14:textId="77777777" w:rsidR="008C3D8E" w:rsidRDefault="006B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3D8E" w14:paraId="451B98F3" w14:textId="77777777" w:rsidTr="006A61F7">
        <w:trPr>
          <w:trHeight w:val="229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32FC3" w14:textId="77777777" w:rsidR="008C3D8E" w:rsidRDefault="006B129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C3B41" w14:textId="77777777" w:rsidR="008C3D8E" w:rsidRDefault="006B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A30B6" w14:textId="77777777" w:rsidR="008C3D8E" w:rsidRDefault="006B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4EC76C28" w14:textId="77777777" w:rsidR="008C3D8E" w:rsidRDefault="008C3D8E">
      <w:pPr>
        <w:jc w:val="center"/>
        <w:rPr>
          <w:sz w:val="24"/>
          <w:szCs w:val="24"/>
        </w:rPr>
      </w:pPr>
    </w:p>
    <w:p w14:paraId="538D181E" w14:textId="77777777" w:rsidR="008C3D8E" w:rsidRDefault="008C3D8E">
      <w:pPr>
        <w:jc w:val="center"/>
        <w:rPr>
          <w:sz w:val="24"/>
          <w:szCs w:val="24"/>
        </w:rPr>
      </w:pPr>
    </w:p>
    <w:p w14:paraId="66E30BB7" w14:textId="77777777" w:rsidR="008C3D8E" w:rsidRDefault="008C3D8E">
      <w:pPr>
        <w:jc w:val="center"/>
        <w:rPr>
          <w:sz w:val="24"/>
          <w:szCs w:val="24"/>
        </w:rPr>
      </w:pPr>
    </w:p>
    <w:p w14:paraId="2F455D00" w14:textId="77777777" w:rsidR="008C3D8E" w:rsidRDefault="008C3D8E">
      <w:pPr>
        <w:jc w:val="center"/>
        <w:rPr>
          <w:sz w:val="24"/>
          <w:szCs w:val="24"/>
        </w:rPr>
      </w:pPr>
    </w:p>
    <w:p w14:paraId="130D8399" w14:textId="77777777" w:rsidR="008C3D8E" w:rsidRDefault="008C3D8E">
      <w:pPr>
        <w:jc w:val="center"/>
        <w:rPr>
          <w:sz w:val="24"/>
          <w:szCs w:val="24"/>
        </w:rPr>
      </w:pPr>
    </w:p>
    <w:p w14:paraId="087E39B6" w14:textId="77777777" w:rsidR="008C3D8E" w:rsidRDefault="008C3D8E">
      <w:pPr>
        <w:jc w:val="center"/>
        <w:rPr>
          <w:sz w:val="24"/>
          <w:szCs w:val="24"/>
        </w:rPr>
      </w:pPr>
    </w:p>
    <w:p w14:paraId="6D78A646" w14:textId="77777777" w:rsidR="008C3D8E" w:rsidRDefault="008C3D8E">
      <w:pPr>
        <w:jc w:val="center"/>
        <w:rPr>
          <w:sz w:val="24"/>
          <w:szCs w:val="24"/>
        </w:rPr>
      </w:pPr>
    </w:p>
    <w:p w14:paraId="488FBD3F" w14:textId="77777777" w:rsidR="008C3D8E" w:rsidRDefault="008C3D8E">
      <w:pPr>
        <w:jc w:val="center"/>
        <w:rPr>
          <w:sz w:val="24"/>
          <w:szCs w:val="24"/>
        </w:rPr>
      </w:pPr>
    </w:p>
    <w:p w14:paraId="4D5BF06E" w14:textId="77777777" w:rsidR="008C3D8E" w:rsidRDefault="008C3D8E">
      <w:pPr>
        <w:jc w:val="center"/>
        <w:rPr>
          <w:sz w:val="24"/>
          <w:szCs w:val="24"/>
        </w:rPr>
      </w:pPr>
    </w:p>
    <w:p w14:paraId="5B237DEE" w14:textId="77777777" w:rsidR="008C3D8E" w:rsidRDefault="008C3D8E">
      <w:pPr>
        <w:jc w:val="center"/>
        <w:rPr>
          <w:sz w:val="24"/>
          <w:szCs w:val="24"/>
        </w:rPr>
      </w:pPr>
    </w:p>
    <w:p w14:paraId="7BA308B8" w14:textId="77777777" w:rsidR="008C3D8E" w:rsidRDefault="008C3D8E">
      <w:pPr>
        <w:jc w:val="center"/>
        <w:rPr>
          <w:sz w:val="24"/>
          <w:szCs w:val="24"/>
        </w:rPr>
      </w:pPr>
    </w:p>
    <w:p w14:paraId="38928550" w14:textId="77777777" w:rsidR="008C3D8E" w:rsidRDefault="008C3D8E">
      <w:pPr>
        <w:jc w:val="center"/>
        <w:rPr>
          <w:sz w:val="24"/>
          <w:szCs w:val="24"/>
        </w:rPr>
      </w:pPr>
    </w:p>
    <w:p w14:paraId="68111B50" w14:textId="77777777" w:rsidR="008C3D8E" w:rsidRDefault="008C3D8E">
      <w:pPr>
        <w:jc w:val="center"/>
        <w:rPr>
          <w:sz w:val="24"/>
          <w:szCs w:val="24"/>
        </w:rPr>
      </w:pPr>
    </w:p>
    <w:p w14:paraId="7351B050" w14:textId="77777777" w:rsidR="008C3D8E" w:rsidRDefault="008C3D8E">
      <w:pPr>
        <w:jc w:val="center"/>
        <w:rPr>
          <w:sz w:val="24"/>
          <w:szCs w:val="24"/>
        </w:rPr>
      </w:pPr>
    </w:p>
    <w:p w14:paraId="1FE5EE9E" w14:textId="77777777" w:rsidR="008C3D8E" w:rsidRDefault="008C3D8E">
      <w:pPr>
        <w:jc w:val="center"/>
        <w:rPr>
          <w:sz w:val="24"/>
          <w:szCs w:val="24"/>
        </w:rPr>
      </w:pPr>
    </w:p>
    <w:p w14:paraId="52FFD91F" w14:textId="77777777" w:rsidR="008C3D8E" w:rsidRDefault="008C3D8E">
      <w:pPr>
        <w:jc w:val="center"/>
        <w:rPr>
          <w:sz w:val="24"/>
          <w:szCs w:val="24"/>
        </w:rPr>
      </w:pPr>
    </w:p>
    <w:p w14:paraId="3C395D2B" w14:textId="77777777" w:rsidR="008C3D8E" w:rsidRDefault="008C3D8E">
      <w:pPr>
        <w:jc w:val="center"/>
        <w:rPr>
          <w:sz w:val="24"/>
          <w:szCs w:val="24"/>
        </w:rPr>
      </w:pPr>
    </w:p>
    <w:sectPr w:rsidR="008C3D8E" w:rsidSect="00707A09">
      <w:headerReference w:type="default" r:id="rId8"/>
      <w:footerReference w:type="default" r:id="rId9"/>
      <w:pgSz w:w="11910" w:h="16840"/>
      <w:pgMar w:top="2835" w:right="1000" w:bottom="1240" w:left="1300" w:header="427" w:footer="10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23698" w14:textId="77777777" w:rsidR="006B1291" w:rsidRDefault="006B1291">
      <w:r>
        <w:separator/>
      </w:r>
    </w:p>
  </w:endnote>
  <w:endnote w:type="continuationSeparator" w:id="0">
    <w:p w14:paraId="6D481A58" w14:textId="77777777" w:rsidR="006B1291" w:rsidRDefault="006B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AC867" w14:textId="77777777" w:rsidR="008C3D8E" w:rsidRDefault="008C3D8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EA431" w14:textId="77777777" w:rsidR="006B1291" w:rsidRDefault="006B1291">
      <w:r>
        <w:separator/>
      </w:r>
    </w:p>
  </w:footnote>
  <w:footnote w:type="continuationSeparator" w:id="0">
    <w:p w14:paraId="64B870C4" w14:textId="77777777" w:rsidR="006B1291" w:rsidRDefault="006B1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A10F1" w14:textId="77777777" w:rsidR="008C3D8E" w:rsidRDefault="006B1291">
    <w:pPr>
      <w:widowControl/>
      <w:tabs>
        <w:tab w:val="center" w:pos="4252"/>
        <w:tab w:val="right" w:pos="8504"/>
      </w:tabs>
      <w:jc w:val="center"/>
    </w:pPr>
    <w:r>
      <w:rPr>
        <w:noProof/>
        <w:lang w:val="pt-BR" w:eastAsia="pt-BR" w:bidi="ar-SA"/>
      </w:rPr>
      <w:drawing>
        <wp:inline distT="0" distB="0" distL="0" distR="0" wp14:anchorId="3C943E0B" wp14:editId="1E1CF91A">
          <wp:extent cx="501650" cy="542290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65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E88C153" w14:textId="77777777" w:rsidR="008C3D8E" w:rsidRDefault="006B1291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6F6D5A7A" w14:textId="77777777" w:rsidR="008C3D8E" w:rsidRDefault="006B1291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5134E58B" w14:textId="77777777" w:rsidR="008C3D8E" w:rsidRDefault="006B1291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7556DCA3" w14:textId="77777777" w:rsidR="008C3D8E" w:rsidRDefault="006B1291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205B3C92" w14:textId="77777777" w:rsidR="008C3D8E" w:rsidRDefault="006B1291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Rua General Osório, 348 - Centro - Bento Gonçalves/RS - CEP: 95700-000</w:t>
    </w:r>
  </w:p>
  <w:p w14:paraId="672F817B" w14:textId="77777777" w:rsidR="008C3D8E" w:rsidRDefault="006B1291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16"/>
        <w:szCs w:val="16"/>
      </w:rPr>
      <w:t>Telefone: (54) 3449-3300 - http://www.ifrs.edu.br - E-mail: proen@ifrs.edu.br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81F97"/>
    <w:multiLevelType w:val="multilevel"/>
    <w:tmpl w:val="2990E2D2"/>
    <w:lvl w:ilvl="0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10" w:hanging="50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342" w:hanging="720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1620" w:hanging="720"/>
      </w:pPr>
    </w:lvl>
    <w:lvl w:ilvl="4">
      <w:numFmt w:val="bullet"/>
      <w:lvlText w:val="•"/>
      <w:lvlJc w:val="left"/>
      <w:pPr>
        <w:ind w:left="2760" w:hanging="720"/>
      </w:pPr>
    </w:lvl>
    <w:lvl w:ilvl="5">
      <w:numFmt w:val="bullet"/>
      <w:lvlText w:val="•"/>
      <w:lvlJc w:val="left"/>
      <w:pPr>
        <w:ind w:left="3901" w:hanging="720"/>
      </w:pPr>
    </w:lvl>
    <w:lvl w:ilvl="6">
      <w:numFmt w:val="bullet"/>
      <w:lvlText w:val="•"/>
      <w:lvlJc w:val="left"/>
      <w:pPr>
        <w:ind w:left="5042" w:hanging="720"/>
      </w:pPr>
    </w:lvl>
    <w:lvl w:ilvl="7">
      <w:numFmt w:val="bullet"/>
      <w:lvlText w:val="•"/>
      <w:lvlJc w:val="left"/>
      <w:pPr>
        <w:ind w:left="6183" w:hanging="720"/>
      </w:pPr>
    </w:lvl>
    <w:lvl w:ilvl="8">
      <w:numFmt w:val="bullet"/>
      <w:lvlText w:val="•"/>
      <w:lvlJc w:val="left"/>
      <w:pPr>
        <w:ind w:left="7324" w:hanging="720"/>
      </w:pPr>
    </w:lvl>
  </w:abstractNum>
  <w:abstractNum w:abstractNumId="1" w15:restartNumberingAfterBreak="0">
    <w:nsid w:val="13FB417F"/>
    <w:multiLevelType w:val="multilevel"/>
    <w:tmpl w:val="AF48D4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723369"/>
    <w:multiLevelType w:val="multilevel"/>
    <w:tmpl w:val="F758B31C"/>
    <w:lvl w:ilvl="0">
      <w:start w:val="1"/>
      <w:numFmt w:val="lowerLetter"/>
      <w:lvlText w:val="%1)"/>
      <w:lvlJc w:val="left"/>
      <w:pPr>
        <w:ind w:left="154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346" w:hanging="360"/>
      </w:pPr>
    </w:lvl>
    <w:lvl w:ilvl="2">
      <w:numFmt w:val="bullet"/>
      <w:lvlText w:val="•"/>
      <w:lvlJc w:val="left"/>
      <w:pPr>
        <w:ind w:left="3153" w:hanging="360"/>
      </w:pPr>
    </w:lvl>
    <w:lvl w:ilvl="3">
      <w:numFmt w:val="bullet"/>
      <w:lvlText w:val="•"/>
      <w:lvlJc w:val="left"/>
      <w:pPr>
        <w:ind w:left="3959" w:hanging="360"/>
      </w:pPr>
    </w:lvl>
    <w:lvl w:ilvl="4">
      <w:numFmt w:val="bullet"/>
      <w:lvlText w:val="•"/>
      <w:lvlJc w:val="left"/>
      <w:pPr>
        <w:ind w:left="4766" w:hanging="360"/>
      </w:pPr>
    </w:lvl>
    <w:lvl w:ilvl="5">
      <w:numFmt w:val="bullet"/>
      <w:lvlText w:val="•"/>
      <w:lvlJc w:val="left"/>
      <w:pPr>
        <w:ind w:left="5573" w:hanging="360"/>
      </w:pPr>
    </w:lvl>
    <w:lvl w:ilvl="6">
      <w:numFmt w:val="bullet"/>
      <w:lvlText w:val="•"/>
      <w:lvlJc w:val="left"/>
      <w:pPr>
        <w:ind w:left="6379" w:hanging="360"/>
      </w:pPr>
    </w:lvl>
    <w:lvl w:ilvl="7">
      <w:numFmt w:val="bullet"/>
      <w:lvlText w:val="•"/>
      <w:lvlJc w:val="left"/>
      <w:pPr>
        <w:ind w:left="7186" w:hanging="360"/>
      </w:pPr>
    </w:lvl>
    <w:lvl w:ilvl="8">
      <w:numFmt w:val="bullet"/>
      <w:lvlText w:val="•"/>
      <w:lvlJc w:val="left"/>
      <w:pPr>
        <w:ind w:left="7993" w:hanging="360"/>
      </w:pPr>
    </w:lvl>
  </w:abstractNum>
  <w:abstractNum w:abstractNumId="3" w15:restartNumberingAfterBreak="0">
    <w:nsid w:val="279D616E"/>
    <w:multiLevelType w:val="multilevel"/>
    <w:tmpl w:val="111E1CB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4" w15:restartNumberingAfterBreak="0">
    <w:nsid w:val="361C037F"/>
    <w:multiLevelType w:val="multilevel"/>
    <w:tmpl w:val="77CEA2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5366EE9"/>
    <w:multiLevelType w:val="multilevel"/>
    <w:tmpl w:val="63BC9F0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6" w15:restartNumberingAfterBreak="0">
    <w:nsid w:val="4BEF56F2"/>
    <w:multiLevelType w:val="multilevel"/>
    <w:tmpl w:val="B30086C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1856ABD"/>
    <w:multiLevelType w:val="multilevel"/>
    <w:tmpl w:val="5A862150"/>
    <w:lvl w:ilvl="0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3" w:hanging="360"/>
      </w:pPr>
    </w:lvl>
    <w:lvl w:ilvl="3">
      <w:numFmt w:val="bullet"/>
      <w:lvlText w:val="•"/>
      <w:lvlJc w:val="left"/>
      <w:pPr>
        <w:ind w:left="3469" w:hanging="360"/>
      </w:pPr>
    </w:lvl>
    <w:lvl w:ilvl="4">
      <w:numFmt w:val="bullet"/>
      <w:lvlText w:val="•"/>
      <w:lvlJc w:val="left"/>
      <w:pPr>
        <w:ind w:left="4346" w:hanging="360"/>
      </w:pPr>
    </w:lvl>
    <w:lvl w:ilvl="5">
      <w:numFmt w:val="bullet"/>
      <w:lvlText w:val="•"/>
      <w:lvlJc w:val="left"/>
      <w:pPr>
        <w:ind w:left="5223" w:hanging="360"/>
      </w:pPr>
    </w:lvl>
    <w:lvl w:ilvl="6">
      <w:numFmt w:val="bullet"/>
      <w:lvlText w:val="•"/>
      <w:lvlJc w:val="left"/>
      <w:pPr>
        <w:ind w:left="6099" w:hanging="360"/>
      </w:pPr>
    </w:lvl>
    <w:lvl w:ilvl="7">
      <w:numFmt w:val="bullet"/>
      <w:lvlText w:val="•"/>
      <w:lvlJc w:val="left"/>
      <w:pPr>
        <w:ind w:left="6976" w:hanging="360"/>
      </w:pPr>
    </w:lvl>
    <w:lvl w:ilvl="8">
      <w:numFmt w:val="bullet"/>
      <w:lvlText w:val="•"/>
      <w:lvlJc w:val="left"/>
      <w:pPr>
        <w:ind w:left="7853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8E"/>
    <w:rsid w:val="00011575"/>
    <w:rsid w:val="006A61F7"/>
    <w:rsid w:val="006B1291"/>
    <w:rsid w:val="00707A09"/>
    <w:rsid w:val="007D68AE"/>
    <w:rsid w:val="008C3D8E"/>
    <w:rsid w:val="00934D2E"/>
    <w:rsid w:val="00E35B31"/>
    <w:rsid w:val="00E6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CE7C"/>
  <w15:docId w15:val="{3B2F01FE-0276-4E75-BBF0-CC19686B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68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8AE"/>
    <w:rPr>
      <w:rFonts w:ascii="Tahoma" w:hAnsi="Tahoma" w:cs="Tahoma"/>
      <w:sz w:val="16"/>
      <w:szCs w:val="16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NELpUokXw7wEgqZxXRa66RKb7g==">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Nogueira Hubler</dc:creator>
  <cp:lastModifiedBy>Ander Dall Agnol</cp:lastModifiedBy>
  <cp:revision>2</cp:revision>
  <dcterms:created xsi:type="dcterms:W3CDTF">2021-03-18T18:14:00Z</dcterms:created>
  <dcterms:modified xsi:type="dcterms:W3CDTF">2021-03-18T18:14:00Z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2021-02-13T00:00:00Z</vt:filetime>
  </property>
</Properties>
</file>