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</w:t>
        <w:tab/>
        <w:t xml:space="preserve">Dados gerais:</w:t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45"/>
        <w:gridCol w:w="5811"/>
        <w:tblGridChange w:id="0">
          <w:tblGrid>
            <w:gridCol w:w="3545"/>
            <w:gridCol w:w="5811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completo do discente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</w:t>
        <w:tab/>
        <w:t xml:space="preserve">Motivo/justificativa do recurso:</w:t>
      </w:r>
    </w:p>
    <w:tbl>
      <w:tblPr>
        <w:tblStyle w:val="Table2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" w:firstLine="0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do discente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ZGUSPsj17VlqLaAUtItFTBduQ==">AMUW2mVEOR17B8XDtiOCVj33yp5eJpFVPxSLlpcXMBuAEA7YvhtwFbn7KRwDg9CQvJ8WmEdMsKk6EJMnuiD/K2ELSZhjPXjcNPhLg7rRu2v4sIEc9mc9r5+0W130n4drcGCYR8dBc0pIWUMqG+wkrDEE+5qEm02D6Q==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