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94" w:type="dxa"/>
        <w:tblInd w:w="-601" w:type="dxa"/>
        <w:tblLayout w:type="fixed"/>
        <w:tblLook w:val="04A0"/>
      </w:tblPr>
      <w:tblGrid>
        <w:gridCol w:w="628"/>
        <w:gridCol w:w="7765"/>
        <w:gridCol w:w="795"/>
        <w:gridCol w:w="906"/>
      </w:tblGrid>
      <w:tr w:rsidR="001608B6" w:rsidRPr="00F20494" w:rsidTr="002779A2">
        <w:trPr>
          <w:trHeight w:val="4836"/>
        </w:trPr>
        <w:tc>
          <w:tcPr>
            <w:tcW w:w="10094" w:type="dxa"/>
            <w:gridSpan w:val="4"/>
          </w:tcPr>
          <w:p w:rsidR="001608B6" w:rsidRPr="00E25A2F" w:rsidRDefault="001608B6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65405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08B6" w:rsidRPr="00B53BC8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:rsidR="001608B6" w:rsidRPr="00B53BC8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:rsidR="001608B6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AQUISIÇÃO DE BENS</w:t>
            </w:r>
          </w:p>
          <w:p w:rsidR="001608B6" w:rsidRPr="00B53BC8" w:rsidRDefault="001608B6" w:rsidP="00890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 OU TRADICIONAL</w:t>
            </w:r>
          </w:p>
          <w:p w:rsidR="001608B6" w:rsidRPr="00F20494" w:rsidRDefault="001608B6" w:rsidP="00890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8B6" w:rsidRPr="00F20494" w:rsidRDefault="001608B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8B6" w:rsidRDefault="001608B6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checklist deverá ser juntado ao processo, nas </w:t>
            </w:r>
            <w:r w:rsidRPr="00314A8F">
              <w:rPr>
                <w:rFonts w:ascii="Arial" w:hAnsi="Arial" w:cs="Arial"/>
                <w:color w:val="FF0000"/>
                <w:sz w:val="20"/>
                <w:szCs w:val="20"/>
              </w:rPr>
              <w:t>páginas iniciais</w:t>
            </w:r>
            <w:r>
              <w:rPr>
                <w:rFonts w:ascii="Arial" w:hAnsi="Arial" w:cs="Arial"/>
                <w:sz w:val="20"/>
                <w:szCs w:val="20"/>
              </w:rPr>
              <w:t xml:space="preserve">, como instrumento de transparência e eficiência durante a fase de seleção de fornecedor, nas etapas interna e externa, </w:t>
            </w:r>
          </w:p>
          <w:p w:rsidR="001608B6" w:rsidRDefault="001608B6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conforme Orientação Normativa/SEGES N</w:t>
            </w:r>
            <w:r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:rsidR="00805E32" w:rsidRDefault="00805E32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8B6" w:rsidRDefault="001608B6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:rsidR="001608B6" w:rsidRPr="00DB21A0" w:rsidRDefault="001608B6" w:rsidP="00805E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PE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SRP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TRADICIONAL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:rsidR="00805E32" w:rsidRDefault="00805E32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608B6" w:rsidRPr="00385178" w:rsidRDefault="001608B6" w:rsidP="003851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3F">
              <w:rPr>
                <w:rFonts w:ascii="Arial" w:hAnsi="Arial" w:cs="Arial"/>
                <w:b/>
                <w:sz w:val="24"/>
                <w:szCs w:val="24"/>
              </w:rPr>
              <w:t>FASE INTERNA</w:t>
            </w:r>
          </w:p>
          <w:p w:rsidR="001608B6" w:rsidRDefault="001608B6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1608B6" w:rsidRPr="00385178" w:rsidRDefault="001608B6" w:rsidP="003851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  <w:t>_______</w:t>
            </w:r>
          </w:p>
        </w:tc>
      </w:tr>
      <w:tr w:rsidR="001608B6" w:rsidRPr="00F20494" w:rsidTr="002779A2">
        <w:trPr>
          <w:trHeight w:val="397"/>
        </w:trPr>
        <w:tc>
          <w:tcPr>
            <w:tcW w:w="628" w:type="dxa"/>
            <w:shd w:val="clear" w:color="auto" w:fill="C2D69B" w:themeFill="accent3" w:themeFillTint="99"/>
            <w:vAlign w:val="center"/>
          </w:tcPr>
          <w:p w:rsidR="001608B6" w:rsidRPr="00F20494" w:rsidRDefault="001608B6" w:rsidP="001608B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765" w:type="dxa"/>
            <w:shd w:val="clear" w:color="auto" w:fill="C2D69B" w:themeFill="accent3" w:themeFillTint="99"/>
            <w:vAlign w:val="center"/>
          </w:tcPr>
          <w:p w:rsidR="001608B6" w:rsidRPr="00F20494" w:rsidRDefault="001608B6" w:rsidP="001608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795" w:type="dxa"/>
            <w:shd w:val="clear" w:color="auto" w:fill="C2D69B" w:themeFill="accent3" w:themeFillTint="99"/>
            <w:vAlign w:val="center"/>
          </w:tcPr>
          <w:p w:rsidR="001608B6" w:rsidRPr="00805E32" w:rsidRDefault="001608B6" w:rsidP="00805E32">
            <w:pPr>
              <w:jc w:val="center"/>
              <w:rPr>
                <w:b/>
              </w:rPr>
            </w:pPr>
            <w:r w:rsidRPr="00805E32">
              <w:rPr>
                <w:b/>
              </w:rPr>
              <w:t>S/N/NA</w:t>
            </w:r>
          </w:p>
        </w:tc>
        <w:tc>
          <w:tcPr>
            <w:tcW w:w="906" w:type="dxa"/>
            <w:shd w:val="clear" w:color="auto" w:fill="C2D69B" w:themeFill="accent3" w:themeFillTint="99"/>
            <w:vAlign w:val="center"/>
          </w:tcPr>
          <w:p w:rsidR="001608B6" w:rsidRPr="00F20494" w:rsidRDefault="00805E32" w:rsidP="00805E3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E32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</w:tr>
      <w:tr w:rsidR="001608B6" w:rsidRPr="00F20494" w:rsidTr="002779A2">
        <w:trPr>
          <w:trHeight w:val="284"/>
        </w:trPr>
        <w:tc>
          <w:tcPr>
            <w:tcW w:w="628" w:type="dxa"/>
          </w:tcPr>
          <w:p w:rsidR="001608B6" w:rsidRPr="00F20494" w:rsidRDefault="001608B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65" w:type="dxa"/>
            <w:vAlign w:val="bottom"/>
          </w:tcPr>
          <w:p w:rsidR="005B3E32" w:rsidRPr="00B53BC8" w:rsidRDefault="00E0447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474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pg.31.</w:t>
            </w:r>
          </w:p>
        </w:tc>
        <w:tc>
          <w:tcPr>
            <w:tcW w:w="795" w:type="dxa"/>
          </w:tcPr>
          <w:p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:rsidTr="002779A2">
        <w:trPr>
          <w:trHeight w:val="730"/>
        </w:trPr>
        <w:tc>
          <w:tcPr>
            <w:tcW w:w="628" w:type="dxa"/>
          </w:tcPr>
          <w:p w:rsidR="001608B6" w:rsidRPr="00E932F2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65" w:type="dxa"/>
            <w:vAlign w:val="bottom"/>
          </w:tcPr>
          <w:p w:rsidR="00385178" w:rsidRDefault="00E04474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4474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 conformeelaborado pelo setor requisitante? </w:t>
            </w:r>
            <w:r w:rsidR="00385178" w:rsidRPr="00385178">
              <w:rPr>
                <w:rFonts w:ascii="Arial" w:hAnsi="Arial" w:cs="Arial"/>
                <w:b/>
                <w:sz w:val="20"/>
                <w:szCs w:val="20"/>
              </w:rPr>
              <w:t>Para Pregões CLC (Calendário de Licitações Compartilhadas) utilizar modelo específico publicado no site.</w:t>
            </w:r>
          </w:p>
          <w:p w:rsidR="001608B6" w:rsidRDefault="001608B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autoridade competente da unidade demandante definiu o objeto do certame de forma precisa, suficiente e clara?</w:t>
            </w:r>
          </w:p>
          <w:p w:rsidR="00EC62BF" w:rsidRPr="00EC62BF" w:rsidRDefault="008137BC" w:rsidP="008137B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Se TIC</w:t>
            </w:r>
            <w:r w:rsidR="00EC62BF" w:rsidRPr="00EC62BF">
              <w:rPr>
                <w:rFonts w:ascii="Arial" w:hAnsi="Arial" w:cs="Arial"/>
                <w:b/>
                <w:color w:val="C00000"/>
                <w:sz w:val="20"/>
                <w:szCs w:val="20"/>
              </w:rPr>
              <w:t>, seguir IN 01/2019 Contratação de soluções de Tecnologia da Informação e Comunicação – TIC. TODOS TEMPLATES – modelos - Oficialização de demanda (equipe se dá neste documento), Estudo preliminar, mapa de riscos e Termo de referência no site do IFRS.</w:t>
            </w:r>
          </w:p>
        </w:tc>
        <w:tc>
          <w:tcPr>
            <w:tcW w:w="795" w:type="dxa"/>
          </w:tcPr>
          <w:p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25" w:rsidRPr="00F20494" w:rsidTr="002779A2">
        <w:trPr>
          <w:trHeight w:val="581"/>
        </w:trPr>
        <w:tc>
          <w:tcPr>
            <w:tcW w:w="628" w:type="dxa"/>
          </w:tcPr>
          <w:p w:rsidR="00676C25" w:rsidRDefault="00676C25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765" w:type="dxa"/>
            <w:vAlign w:val="bottom"/>
          </w:tcPr>
          <w:p w:rsidR="00676C25" w:rsidRPr="00CB55F2" w:rsidRDefault="00676C2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Foi preenchida coluna com numeração dos itens que estão contemplados no Plano Anual de Contratações, de acordo com a IN SEGES nº 1/2019? (Consultar PAC/PGC do ano publicado no site. Caso não contemplados ou quantitativos diferentes, foi justificada e aprovada inclusão pela autoridade competente?</w:t>
            </w:r>
          </w:p>
        </w:tc>
        <w:tc>
          <w:tcPr>
            <w:tcW w:w="795" w:type="dxa"/>
          </w:tcPr>
          <w:p w:rsidR="00676C25" w:rsidRPr="00F20494" w:rsidRDefault="00676C2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676C25" w:rsidRPr="00F20494" w:rsidRDefault="00676C2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:rsidTr="002779A2">
        <w:trPr>
          <w:trHeight w:val="581"/>
        </w:trPr>
        <w:tc>
          <w:tcPr>
            <w:tcW w:w="628" w:type="dxa"/>
          </w:tcPr>
          <w:p w:rsidR="001608B6" w:rsidRDefault="00676C25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765" w:type="dxa"/>
            <w:vAlign w:val="bottom"/>
          </w:tcPr>
          <w:p w:rsidR="001608B6" w:rsidRPr="009D201B" w:rsidRDefault="001608B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01B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da contratação </w:t>
            </w:r>
            <w:r w:rsidR="000246E4" w:rsidRPr="009D201B">
              <w:rPr>
                <w:rFonts w:ascii="Arial" w:hAnsi="Arial" w:cs="Arial"/>
                <w:sz w:val="20"/>
                <w:szCs w:val="20"/>
              </w:rPr>
              <w:t>(art. 3º, I da Lei 10.520/02)</w:t>
            </w:r>
            <w:r w:rsidR="00EC62B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:rsidTr="002779A2">
        <w:trPr>
          <w:trHeight w:val="730"/>
        </w:trPr>
        <w:tc>
          <w:tcPr>
            <w:tcW w:w="628" w:type="dxa"/>
          </w:tcPr>
          <w:p w:rsidR="001608B6" w:rsidRDefault="00676C25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765" w:type="dxa"/>
            <w:vAlign w:val="bottom"/>
          </w:tcPr>
          <w:p w:rsidR="001608B6" w:rsidRPr="009D201B" w:rsidRDefault="000246E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01B">
              <w:rPr>
                <w:rFonts w:ascii="Arial" w:hAnsi="Arial" w:cs="Arial"/>
                <w:sz w:val="20"/>
                <w:szCs w:val="20"/>
              </w:rPr>
              <w:t>Há justificativa fundamentada dos quantitativos requisitados, tais como demonstrativo de consumo dos exercícios anteriores, relatórios do almoxarifado e/ou outros dados objetivos que demonstrem o dimensionamento adequado da aquisição/contratação? (art. 8º e art. 15, §7º, II, da Lei 8.666/93)</w:t>
            </w:r>
          </w:p>
        </w:tc>
        <w:tc>
          <w:tcPr>
            <w:tcW w:w="795" w:type="dxa"/>
          </w:tcPr>
          <w:p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:rsidTr="002779A2">
        <w:trPr>
          <w:trHeight w:val="730"/>
        </w:trPr>
        <w:tc>
          <w:tcPr>
            <w:tcW w:w="628" w:type="dxa"/>
          </w:tcPr>
          <w:p w:rsidR="001608B6" w:rsidRDefault="00B15268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7765" w:type="dxa"/>
            <w:vAlign w:val="bottom"/>
          </w:tcPr>
          <w:p w:rsidR="001608B6" w:rsidRPr="00B53BC8" w:rsidRDefault="001608B6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Encontra-se prevista a exigência de amostra ou prova de conceito para algum item? 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clara, precisa e acompanhada de metodologia de análise?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prevista na fase de aceitação, após a etapa de lances, e apenas para o vencedor?</w:t>
            </w:r>
          </w:p>
        </w:tc>
        <w:tc>
          <w:tcPr>
            <w:tcW w:w="795" w:type="dxa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748" w:rsidRPr="00F20494" w:rsidTr="002779A2">
        <w:trPr>
          <w:trHeight w:val="730"/>
        </w:trPr>
        <w:tc>
          <w:tcPr>
            <w:tcW w:w="628" w:type="dxa"/>
          </w:tcPr>
          <w:p w:rsidR="00363748" w:rsidRDefault="002779A2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65" w:type="dxa"/>
            <w:vAlign w:val="bottom"/>
          </w:tcPr>
          <w:p w:rsidR="00363748" w:rsidRPr="00117F52" w:rsidRDefault="00363748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3748">
              <w:rPr>
                <w:rFonts w:ascii="Arial" w:hAnsi="Arial" w:cs="Arial"/>
                <w:b/>
                <w:sz w:val="20"/>
                <w:szCs w:val="20"/>
              </w:rPr>
              <w:t>Ordem de Serviço ou Portaria para a designação formal da equipe de Planejamento</w:t>
            </w:r>
            <w:r w:rsidRPr="00363748">
              <w:rPr>
                <w:rFonts w:ascii="Arial" w:hAnsi="Arial" w:cs="Arial"/>
                <w:sz w:val="20"/>
                <w:szCs w:val="20"/>
              </w:rPr>
              <w:t xml:space="preserve"> da Contratação, contendo Membros do setor requisitante licitações, contratos e área técnica, conforme o caso.</w:t>
            </w:r>
          </w:p>
        </w:tc>
        <w:tc>
          <w:tcPr>
            <w:tcW w:w="795" w:type="dxa"/>
          </w:tcPr>
          <w:p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748" w:rsidRPr="00F20494" w:rsidTr="002779A2">
        <w:trPr>
          <w:trHeight w:val="730"/>
        </w:trPr>
        <w:tc>
          <w:tcPr>
            <w:tcW w:w="628" w:type="dxa"/>
          </w:tcPr>
          <w:p w:rsidR="00363748" w:rsidRDefault="002779A2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65" w:type="dxa"/>
            <w:vAlign w:val="bottom"/>
          </w:tcPr>
          <w:p w:rsidR="00363748" w:rsidRPr="00363748" w:rsidRDefault="00363748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3748">
              <w:rPr>
                <w:rFonts w:ascii="Arial" w:hAnsi="Arial" w:cs="Arial"/>
                <w:sz w:val="20"/>
                <w:szCs w:val="20"/>
              </w:rPr>
              <w:t xml:space="preserve">Foi elaborado e juntado ao processo os </w:t>
            </w:r>
            <w:r w:rsidRPr="00363748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363748">
              <w:rPr>
                <w:rFonts w:ascii="Arial" w:hAnsi="Arial" w:cs="Arial"/>
                <w:sz w:val="20"/>
                <w:szCs w:val="20"/>
              </w:rPr>
              <w:t>, conforme as diretrizes constantes na IN/SEGES 40/2020?</w:t>
            </w:r>
          </w:p>
        </w:tc>
        <w:tc>
          <w:tcPr>
            <w:tcW w:w="795" w:type="dxa"/>
          </w:tcPr>
          <w:p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748" w:rsidRPr="00F20494" w:rsidTr="002779A2">
        <w:trPr>
          <w:trHeight w:val="730"/>
        </w:trPr>
        <w:tc>
          <w:tcPr>
            <w:tcW w:w="628" w:type="dxa"/>
          </w:tcPr>
          <w:p w:rsidR="00363748" w:rsidRDefault="002779A2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4.1</w:t>
            </w:r>
          </w:p>
        </w:tc>
        <w:tc>
          <w:tcPr>
            <w:tcW w:w="7765" w:type="dxa"/>
            <w:vAlign w:val="bottom"/>
          </w:tcPr>
          <w:p w:rsidR="00363748" w:rsidRPr="00CB55F2" w:rsidRDefault="00363748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Houve consulta ao “Guia Nacional de Licitações Sustentáveis”, da CGU/AGU (última atualização 2020), com manifestação, no termo de referência, sobre práticas e/ou critérios de sustentabilidade economicamente viáveis adotados na contratação? (IN/SEGES 1/2010, art. 5º)</w:t>
            </w:r>
          </w:p>
        </w:tc>
        <w:tc>
          <w:tcPr>
            <w:tcW w:w="795" w:type="dxa"/>
          </w:tcPr>
          <w:p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:rsidTr="002779A2">
        <w:trPr>
          <w:trHeight w:val="283"/>
        </w:trPr>
        <w:tc>
          <w:tcPr>
            <w:tcW w:w="628" w:type="dxa"/>
          </w:tcPr>
          <w:p w:rsidR="001608B6" w:rsidRPr="00E932F2" w:rsidRDefault="003F6A2B" w:rsidP="001608B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5" w:type="dxa"/>
            <w:vAlign w:val="center"/>
          </w:tcPr>
          <w:p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Constam estimativas detalhadas dos preços, com ampla pesquisa de mercado nos termos da IN 73/2020 (art. 3º, III, da Lei nº 10.520/02, art. 3º, XI, “a”, “2” do Decreto 10.024/19 e arts. 15, III,  43, IV da Lei nº 8.666/93?</w:t>
            </w:r>
          </w:p>
          <w:p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fins de orçamentação e análise de vantajosidade nas licitações de bens e serviços, foram priorizados os parâmetros previstos nos incisos I (Painel de Preços) e II (contratações similares de outros entes públicos) do art. 5° § 1º ?</w:t>
            </w:r>
          </w:p>
          <w:p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OBS: Orçamento com fornecedor, imprimir corpo do e-mail de recebimento de orçamento para anexar junto à proposta (preferencialmente assinada). Para os itens com menos de dois orçamentos, incluir cópia das solicitações de orçamentos sem sucesso.</w:t>
            </w:r>
          </w:p>
          <w:p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>Art. 8º IN 73/2020 As estimativas de preços de itens constantes nos Catálogos de</w:t>
            </w:r>
          </w:p>
          <w:p w:rsidR="001608B6" w:rsidRPr="00B53BC8" w:rsidRDefault="00363748" w:rsidP="00363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74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>Soluções de TIC com Condições Padronizadas, publicados pela Secretaria de Governo Digital da Secretaria Especial de Desburocratização, Gestão e Governo Digital, deverão utilizar como parâmetro máximo o Preço Máximo de Compra de Item de TIC - PMCTIC, salvo se a pesquisa de preços realizada resultar em valor inferior ao PMC-TIC</w:t>
            </w:r>
          </w:p>
        </w:tc>
        <w:tc>
          <w:tcPr>
            <w:tcW w:w="795" w:type="dxa"/>
            <w:vAlign w:val="bottom"/>
          </w:tcPr>
          <w:p w:rsidR="001608B6" w:rsidRPr="00F20494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61D" w:rsidRPr="00F20494" w:rsidTr="002779A2">
        <w:trPr>
          <w:trHeight w:val="283"/>
        </w:trPr>
        <w:tc>
          <w:tcPr>
            <w:tcW w:w="628" w:type="dxa"/>
          </w:tcPr>
          <w:p w:rsidR="00C2561D" w:rsidRDefault="003F6A2B" w:rsidP="001608B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765" w:type="dxa"/>
            <w:vAlign w:val="center"/>
          </w:tcPr>
          <w:p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 a pesquisa de preços for realizada com os fornecedores, nos termos do inciso IV, deverá ser observado: (art. 5º  § 2º IN 73/2020) Validade do orçamento 6 meses.</w:t>
            </w:r>
          </w:p>
          <w:p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 - prazo de resposta conferido ao fornecedor compatível com a complexidade do objeto a ser licitado;</w:t>
            </w:r>
          </w:p>
          <w:p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 - obtenção de propostas formais, contendo, no mínimo:</w:t>
            </w:r>
          </w:p>
          <w:p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descrição do objeto, valor unitário e total;</w:t>
            </w:r>
          </w:p>
          <w:p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número do CPF ou do CNPJ do proponente;</w:t>
            </w:r>
          </w:p>
          <w:p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 endereço e telefone de contato; e</w:t>
            </w:r>
          </w:p>
          <w:p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d) data de emissão.</w:t>
            </w:r>
          </w:p>
          <w:p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III - registro, nos autos da contratação correspondente, da relação de</w:t>
            </w:r>
          </w:p>
          <w:p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fornecedores que foram consultados e não enviaram propostas como resposta à</w:t>
            </w:r>
          </w:p>
          <w:p w:rsidR="00C2561D" w:rsidRPr="00363748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 de que trata o inciso IV do caput.</w:t>
            </w:r>
          </w:p>
        </w:tc>
        <w:tc>
          <w:tcPr>
            <w:tcW w:w="795" w:type="dxa"/>
            <w:vAlign w:val="bottom"/>
          </w:tcPr>
          <w:p w:rsidR="00C2561D" w:rsidRPr="00F20494" w:rsidRDefault="00C2561D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C2561D" w:rsidRPr="00F20494" w:rsidRDefault="00C2561D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:rsidTr="002779A2">
        <w:trPr>
          <w:trHeight w:val="283"/>
        </w:trPr>
        <w:tc>
          <w:tcPr>
            <w:tcW w:w="628" w:type="dxa"/>
          </w:tcPr>
          <w:p w:rsidR="001608B6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7765" w:type="dxa"/>
            <w:vAlign w:val="bottom"/>
          </w:tcPr>
          <w:p w:rsidR="00C2561D" w:rsidRPr="00C2561D" w:rsidRDefault="00C2561D" w:rsidP="00C25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C2561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pesquisa diverso foi tal situação justificada? (art. 6º, § 1º da IN 73/2020) </w:t>
            </w:r>
          </w:p>
          <w:p w:rsidR="001608B6" w:rsidRPr="0087775B" w:rsidRDefault="00C2561D" w:rsidP="00C25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C2561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No caso de pesquisa com menos de três preços/fornecedores, foi apresentada justificativa? (art. 6º, § 4º da IN 73/2020)</w:t>
            </w:r>
          </w:p>
        </w:tc>
        <w:tc>
          <w:tcPr>
            <w:tcW w:w="795" w:type="dxa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:rsidTr="002779A2">
        <w:trPr>
          <w:trHeight w:val="283"/>
        </w:trPr>
        <w:tc>
          <w:tcPr>
            <w:tcW w:w="628" w:type="dxa"/>
          </w:tcPr>
          <w:p w:rsidR="001608B6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</w:tc>
        <w:tc>
          <w:tcPr>
            <w:tcW w:w="7765" w:type="dxa"/>
            <w:vAlign w:val="bottom"/>
          </w:tcPr>
          <w:p w:rsidR="00C2561D" w:rsidRPr="00C2561D" w:rsidRDefault="00C2561D" w:rsidP="00C25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61D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C2561D" w:rsidRPr="00C2561D" w:rsidRDefault="00C2561D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(Item/ objeto/ Nº pregão – UASG/ fornecedor - CNPJ / qtde/ valor unitário/ média/ global)</w:t>
            </w:r>
          </w:p>
          <w:p w:rsidR="00C2561D" w:rsidRPr="00C2561D" w:rsidRDefault="00C2561D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Constar o método matemático aplicado para a definição do valor estimado; e</w:t>
            </w:r>
          </w:p>
          <w:p w:rsidR="00C2561D" w:rsidRPr="00C2561D" w:rsidRDefault="00C2561D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justificativas para a metodologia utilizada, em especial para a desconsideração de valores inexequíveis, inconsistentes e excessivamente elevados, se aplicável. (Inc I e II art 3º IN 73/2020)</w:t>
            </w:r>
          </w:p>
          <w:p w:rsidR="001608B6" w:rsidRPr="00B53BC8" w:rsidRDefault="00C2561D" w:rsidP="00C25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795" w:type="dxa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:rsidTr="002779A2">
        <w:trPr>
          <w:trHeight w:val="283"/>
        </w:trPr>
        <w:tc>
          <w:tcPr>
            <w:tcW w:w="628" w:type="dxa"/>
          </w:tcPr>
          <w:p w:rsidR="001608B6" w:rsidRPr="006222EA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65" w:type="dxa"/>
            <w:vAlign w:val="bottom"/>
          </w:tcPr>
          <w:p w:rsidR="001B0D01" w:rsidRPr="00B53BC8" w:rsidRDefault="001B0D01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CB4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 w:rsidRPr="00F50CB4">
              <w:rPr>
                <w:rFonts w:ascii="Arial" w:hAnsi="Arial" w:cs="Arial"/>
                <w:b/>
                <w:sz w:val="20"/>
                <w:szCs w:val="20"/>
              </w:rPr>
              <w:t>indicação do recurso orçamentário</w:t>
            </w:r>
            <w:r w:rsidRPr="00F50CB4">
              <w:rPr>
                <w:rFonts w:ascii="Arial" w:hAnsi="Arial" w:cs="Arial"/>
                <w:sz w:val="20"/>
                <w:szCs w:val="20"/>
              </w:rPr>
              <w:t xml:space="preserve"> próprio para a despesa e da respectiva rubrica, </w:t>
            </w:r>
            <w:r w:rsidRPr="00B67402">
              <w:rPr>
                <w:rFonts w:ascii="Arial" w:hAnsi="Arial" w:cs="Arial"/>
                <w:b/>
                <w:sz w:val="20"/>
                <w:szCs w:val="20"/>
              </w:rPr>
              <w:t>caso não seja SRP</w:t>
            </w:r>
            <w:r w:rsidRPr="00F50CB4">
              <w:rPr>
                <w:rFonts w:ascii="Arial" w:hAnsi="Arial" w:cs="Arial"/>
                <w:sz w:val="20"/>
                <w:szCs w:val="20"/>
              </w:rPr>
              <w:t>? (</w:t>
            </w:r>
            <w:r w:rsidR="00C56B13" w:rsidRPr="00C56B13">
              <w:rPr>
                <w:rFonts w:ascii="Arial" w:hAnsi="Arial" w:cs="Arial"/>
                <w:sz w:val="20"/>
                <w:szCs w:val="20"/>
              </w:rPr>
              <w:t xml:space="preserve">art. 8º, IV, do Decreto nº 10.024/19 </w:t>
            </w:r>
            <w:r w:rsidRPr="00F50CB4">
              <w:rPr>
                <w:rFonts w:ascii="Arial" w:hAnsi="Arial" w:cs="Arial"/>
                <w:sz w:val="20"/>
                <w:szCs w:val="20"/>
              </w:rPr>
              <w:t>e arts. 7º, § 2º, III, 14 e 38, caput, da Lei 8.666/93)</w:t>
            </w:r>
          </w:p>
          <w:p w:rsidR="001608B6" w:rsidRDefault="00F50CB4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CB4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:rsidR="00F50CB4" w:rsidRPr="00B53BC8" w:rsidRDefault="00F50CB4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  <w:r w:rsidR="000D7594" w:rsidRPr="000D7594">
              <w:rPr>
                <w:rFonts w:ascii="Arial" w:hAnsi="Arial" w:cs="Arial"/>
                <w:sz w:val="20"/>
                <w:szCs w:val="20"/>
              </w:rPr>
              <w:t>(ON/AGU 52/2014)</w:t>
            </w:r>
          </w:p>
        </w:tc>
        <w:tc>
          <w:tcPr>
            <w:tcW w:w="795" w:type="dxa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:rsidTr="002779A2">
        <w:trPr>
          <w:trHeight w:val="283"/>
        </w:trPr>
        <w:tc>
          <w:tcPr>
            <w:tcW w:w="628" w:type="dxa"/>
          </w:tcPr>
          <w:p w:rsidR="001608B6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608B6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3C56">
              <w:rPr>
                <w:rFonts w:ascii="Arial" w:hAnsi="Arial" w:cs="Arial"/>
                <w:sz w:val="20"/>
                <w:szCs w:val="20"/>
              </w:rPr>
              <w:t>Pré-empenho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(quando pregão tradicional)</w:t>
            </w:r>
          </w:p>
        </w:tc>
        <w:tc>
          <w:tcPr>
            <w:tcW w:w="795" w:type="dxa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:rsidTr="002779A2">
        <w:trPr>
          <w:trHeight w:val="283"/>
        </w:trPr>
        <w:tc>
          <w:tcPr>
            <w:tcW w:w="628" w:type="dxa"/>
          </w:tcPr>
          <w:p w:rsidR="001608B6" w:rsidRPr="006222EA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765" w:type="dxa"/>
            <w:vAlign w:val="bottom"/>
          </w:tcPr>
          <w:p w:rsidR="000246E4" w:rsidRPr="00B15268" w:rsidRDefault="000246E4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>Há termo de referência ou projeto básico elaborado pelo setor requisitante? (</w:t>
            </w:r>
            <w:r w:rsidR="00C56B13" w:rsidRPr="00C56B13">
              <w:rPr>
                <w:rFonts w:ascii="Arial" w:hAnsi="Arial" w:cs="Arial"/>
                <w:sz w:val="20"/>
                <w:szCs w:val="20"/>
              </w:rPr>
              <w:t>art. 14 do Decreto nº 10.024/19</w:t>
            </w:r>
            <w:r w:rsidRPr="00B15268">
              <w:rPr>
                <w:rFonts w:ascii="Arial" w:hAnsi="Arial" w:cs="Arial"/>
                <w:sz w:val="20"/>
                <w:szCs w:val="20"/>
              </w:rPr>
              <w:t>; art. 6º, IX, art. 7º, I e II, §2º, I, §7º e art. 14 da Lei 8.666/93)</w:t>
            </w:r>
          </w:p>
          <w:p w:rsidR="001608B6" w:rsidRPr="00B1526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área.</w:t>
            </w:r>
          </w:p>
          <w:p w:rsidR="00117F52" w:rsidRPr="00117F52" w:rsidRDefault="00117F52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>O documento contendo as especificações e a quantidade estimada do bem observou as diretrizes do art. 15 da Lei 8.666/93?</w:t>
            </w:r>
          </w:p>
        </w:tc>
        <w:tc>
          <w:tcPr>
            <w:tcW w:w="795" w:type="dxa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29" w:rsidRPr="00F20494" w:rsidTr="002779A2">
        <w:trPr>
          <w:trHeight w:val="283"/>
        </w:trPr>
        <w:tc>
          <w:tcPr>
            <w:tcW w:w="628" w:type="dxa"/>
          </w:tcPr>
          <w:p w:rsidR="00681B29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1526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:rsidR="00681B29" w:rsidRPr="00681B29" w:rsidRDefault="00681B29" w:rsidP="0068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 xml:space="preserve">Consta a aprovação motivada e autorização da autoridade competente, reitor (na reitoria) e Diretor Geral (nos campi) para a abertura da licitação </w:t>
            </w:r>
            <w:r w:rsidR="008D5B15" w:rsidRPr="008D5B15">
              <w:rPr>
                <w:rFonts w:ascii="Arial" w:hAnsi="Arial" w:cs="Arial"/>
                <w:sz w:val="20"/>
                <w:szCs w:val="20"/>
              </w:rPr>
              <w:t xml:space="preserve">(art. 8º, V, art. 14, II do Decreto 10.024/19 e art. 7º, §2º, I da Lei 8.666/93) </w:t>
            </w:r>
            <w:bookmarkStart w:id="0" w:name="_GoBack"/>
            <w:bookmarkEnd w:id="0"/>
            <w:r w:rsidRPr="00681B29">
              <w:rPr>
                <w:rFonts w:ascii="Arial" w:hAnsi="Arial" w:cs="Arial"/>
                <w:sz w:val="20"/>
                <w:szCs w:val="20"/>
              </w:rPr>
              <w:t>e celebração do contrato, quando for o caso?</w:t>
            </w:r>
            <w:r w:rsidR="003F6A2B" w:rsidRPr="003F6A2B">
              <w:rPr>
                <w:rFonts w:ascii="Arial" w:hAnsi="Arial" w:cs="Arial"/>
                <w:b/>
                <w:sz w:val="20"/>
                <w:szCs w:val="20"/>
              </w:rPr>
              <w:t>(Constar no final do termo de referência)</w:t>
            </w:r>
          </w:p>
          <w:p w:rsidR="00681B29" w:rsidRPr="000246E4" w:rsidRDefault="00681B29" w:rsidP="00681B2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7402">
              <w:rPr>
                <w:rFonts w:ascii="Arial" w:hAnsi="Arial" w:cs="Arial"/>
                <w:sz w:val="20"/>
                <w:szCs w:val="20"/>
                <w:u w:val="single"/>
              </w:rPr>
              <w:t>Tratando-se de atividade de custeio, foi observado o art. 2º do Decreto 7.689/2012 c/c art. 3º da Portaria MP nº 249/2012?</w:t>
            </w:r>
            <w:r w:rsidRPr="00133AE7">
              <w:rPr>
                <w:rFonts w:ascii="Arial" w:hAnsi="Arial" w:cs="Arial"/>
                <w:b/>
                <w:color w:val="FF0000"/>
                <w:sz w:val="20"/>
                <w:szCs w:val="20"/>
              </w:rPr>
              <w:t>(fazer constar na motivação)</w:t>
            </w:r>
          </w:p>
        </w:tc>
        <w:tc>
          <w:tcPr>
            <w:tcW w:w="795" w:type="dxa"/>
          </w:tcPr>
          <w:p w:rsidR="00681B29" w:rsidRPr="00F20494" w:rsidRDefault="00681B29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681B29" w:rsidRPr="00F20494" w:rsidRDefault="00681B29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F52" w:rsidRPr="00F20494" w:rsidTr="002779A2">
        <w:trPr>
          <w:trHeight w:val="283"/>
        </w:trPr>
        <w:tc>
          <w:tcPr>
            <w:tcW w:w="628" w:type="dxa"/>
          </w:tcPr>
          <w:p w:rsidR="00117F52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021EE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bottom"/>
          </w:tcPr>
          <w:p w:rsidR="00117F52" w:rsidRPr="00CB55F2" w:rsidRDefault="00117F52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Foram utilizados os modelos de minutas padronizados de Te</w:t>
            </w:r>
            <w:r w:rsidR="00A65672" w:rsidRPr="00CB55F2">
              <w:rPr>
                <w:rFonts w:ascii="Arial" w:hAnsi="Arial" w:cs="Arial"/>
                <w:sz w:val="20"/>
                <w:szCs w:val="20"/>
              </w:rPr>
              <w:t xml:space="preserve">rmos de Referência </w:t>
            </w:r>
            <w:r w:rsidRPr="00CB55F2">
              <w:rPr>
                <w:rFonts w:ascii="Arial" w:hAnsi="Arial" w:cs="Arial"/>
                <w:sz w:val="20"/>
                <w:szCs w:val="20"/>
              </w:rPr>
              <w:t>da Advocacia-Geral União? (Enunciado nº 6 do Manual de Boas Práticas Consultivas).</w:t>
            </w:r>
          </w:p>
          <w:p w:rsidR="00134AF3" w:rsidRPr="001B0D01" w:rsidRDefault="00134AF3" w:rsidP="001608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Foram justificadas e destacadas visualmente</w:t>
            </w:r>
            <w:r w:rsidR="00A65672" w:rsidRPr="00CB55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65672" w:rsidRPr="00CB55F2">
              <w:rPr>
                <w:rFonts w:ascii="Arial" w:hAnsi="Arial" w:cs="Arial"/>
                <w:b/>
                <w:sz w:val="20"/>
                <w:szCs w:val="20"/>
                <w:u w:val="single"/>
              </w:rPr>
              <w:t>Negrito e sublinhado</w:t>
            </w:r>
            <w:r w:rsidR="00A65672" w:rsidRPr="00CB55F2">
              <w:rPr>
                <w:rFonts w:ascii="Arial" w:hAnsi="Arial" w:cs="Arial"/>
                <w:sz w:val="20"/>
                <w:szCs w:val="20"/>
              </w:rPr>
              <w:t>)</w:t>
            </w:r>
            <w:r w:rsidRPr="00CB55F2">
              <w:rPr>
                <w:rFonts w:ascii="Arial" w:hAnsi="Arial" w:cs="Arial"/>
                <w:sz w:val="20"/>
                <w:szCs w:val="20"/>
              </w:rPr>
              <w:t>, no processo, eventuais alterações ou não utilização</w:t>
            </w:r>
            <w:r w:rsidR="00A65672" w:rsidRPr="00CB55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65672" w:rsidRPr="00CB55F2">
              <w:rPr>
                <w:rFonts w:ascii="Arial" w:hAnsi="Arial" w:cs="Arial"/>
                <w:strike/>
                <w:sz w:val="20"/>
                <w:szCs w:val="20"/>
              </w:rPr>
              <w:t>supressão tachado</w:t>
            </w:r>
            <w:r w:rsidR="00A65672" w:rsidRPr="00CB55F2">
              <w:rPr>
                <w:rFonts w:ascii="Arial" w:hAnsi="Arial" w:cs="Arial"/>
                <w:sz w:val="20"/>
                <w:szCs w:val="20"/>
              </w:rPr>
              <w:t>)</w:t>
            </w:r>
            <w:r w:rsidRPr="00CB55F2">
              <w:rPr>
                <w:rFonts w:ascii="Arial" w:hAnsi="Arial" w:cs="Arial"/>
                <w:sz w:val="20"/>
                <w:szCs w:val="20"/>
              </w:rPr>
              <w:t xml:space="preserve"> do modelo de termo de referência da AGU?</w:t>
            </w:r>
          </w:p>
        </w:tc>
        <w:tc>
          <w:tcPr>
            <w:tcW w:w="795" w:type="dxa"/>
          </w:tcPr>
          <w:p w:rsidR="00117F52" w:rsidRPr="00F20494" w:rsidRDefault="00117F5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17F52" w:rsidRPr="00F20494" w:rsidRDefault="00117F5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:rsidTr="002779A2">
        <w:trPr>
          <w:trHeight w:val="283"/>
        </w:trPr>
        <w:tc>
          <w:tcPr>
            <w:tcW w:w="628" w:type="dxa"/>
          </w:tcPr>
          <w:p w:rsidR="001608B6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7.3</w:t>
            </w:r>
          </w:p>
        </w:tc>
        <w:tc>
          <w:tcPr>
            <w:tcW w:w="7765" w:type="dxa"/>
            <w:vAlign w:val="bottom"/>
          </w:tcPr>
          <w:p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caso de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aquisição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por </w:t>
            </w:r>
            <w:r w:rsidRPr="005818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registro de preços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 autoridade competente justificou a utilização do SRP com base em alguma das hipóteses previstas no artigo 3º do Decreto nº 7.892 de 23 de janeiro de 2013?</w:t>
            </w:r>
            <w:r w:rsidR="00581835" w:rsidRPr="00134AF3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Fazer constar no Termo de referência, ou justificativa separada.</w:t>
            </w:r>
          </w:p>
        </w:tc>
        <w:tc>
          <w:tcPr>
            <w:tcW w:w="795" w:type="dxa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40B" w:rsidRPr="00F20494" w:rsidTr="002779A2">
        <w:trPr>
          <w:trHeight w:val="283"/>
        </w:trPr>
        <w:tc>
          <w:tcPr>
            <w:tcW w:w="628" w:type="dxa"/>
          </w:tcPr>
          <w:p w:rsidR="00DE640B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F6A2B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7765" w:type="dxa"/>
            <w:vAlign w:val="bottom"/>
          </w:tcPr>
          <w:p w:rsidR="00DE640B" w:rsidRPr="00CB55F2" w:rsidRDefault="00DE640B" w:rsidP="00DE64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55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Houve justificativa do enquadramento ou não do objeto como sendo bem comum? (ON AGU nº 54/2014)</w:t>
            </w:r>
          </w:p>
          <w:p w:rsidR="00DE640B" w:rsidRPr="00B53BC8" w:rsidRDefault="00DE640B" w:rsidP="00DE64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55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 AGU nº 54/2014: Compete ao agente ou setor técnico da Administração declarar que o objeto licitatório é de natureza comum para efeito de utilização da modalidade pregão e definir se o objeto corresponde a obra ou serviço de engenharia, sendo atribuição do órgão jurídico analisar o devido enquadramento da modalidade licitatória aplicável.</w:t>
            </w:r>
          </w:p>
        </w:tc>
        <w:tc>
          <w:tcPr>
            <w:tcW w:w="795" w:type="dxa"/>
          </w:tcPr>
          <w:p w:rsidR="00DE640B" w:rsidRPr="00F20494" w:rsidRDefault="00DE640B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DE640B" w:rsidRPr="00F20494" w:rsidRDefault="00DE640B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F20494" w:rsidTr="002779A2">
        <w:trPr>
          <w:trHeight w:val="283"/>
        </w:trPr>
        <w:tc>
          <w:tcPr>
            <w:tcW w:w="628" w:type="dxa"/>
          </w:tcPr>
          <w:p w:rsidR="00DB5DDC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765" w:type="dxa"/>
            <w:vAlign w:val="bottom"/>
          </w:tcPr>
          <w:p w:rsidR="00681B29" w:rsidRDefault="00681B29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>Foram utilizados os modelos padronizados de instrumentos contratuais da Advocacia-Geral União? (Enunciado nº 6 do Manual de Boas Práticas Consultivas).</w:t>
            </w:r>
          </w:p>
          <w:p w:rsidR="00DB5DDC" w:rsidRPr="00B53BC8" w:rsidRDefault="00681B29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>Eventuais alterações nos modelos ou sua não utilização foram devidamente justificadas no processo?</w:t>
            </w:r>
          </w:p>
        </w:tc>
        <w:tc>
          <w:tcPr>
            <w:tcW w:w="795" w:type="dxa"/>
          </w:tcPr>
          <w:p w:rsidR="00DB5DDC" w:rsidRPr="00F20494" w:rsidRDefault="00DB5DD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DB5DDC" w:rsidRPr="00F20494" w:rsidRDefault="00DB5DD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82" w:rsidRPr="00F20494" w:rsidTr="002779A2">
        <w:trPr>
          <w:trHeight w:val="283"/>
        </w:trPr>
        <w:tc>
          <w:tcPr>
            <w:tcW w:w="628" w:type="dxa"/>
          </w:tcPr>
          <w:p w:rsidR="00DB7782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765" w:type="dxa"/>
            <w:vAlign w:val="bottom"/>
          </w:tcPr>
          <w:p w:rsidR="00DB7782" w:rsidRPr="00681B29" w:rsidRDefault="00DB7782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 xml:space="preserve">No caso de realizada a licitação por pregão </w:t>
            </w:r>
            <w:r w:rsidRPr="00DB7782">
              <w:rPr>
                <w:rFonts w:ascii="Arial" w:hAnsi="Arial" w:cs="Arial"/>
                <w:b/>
                <w:sz w:val="20"/>
                <w:szCs w:val="20"/>
              </w:rPr>
              <w:t>presencial</w:t>
            </w:r>
            <w:r w:rsidRPr="00DB7782">
              <w:rPr>
                <w:rFonts w:ascii="Arial" w:hAnsi="Arial" w:cs="Arial"/>
                <w:sz w:val="20"/>
                <w:szCs w:val="20"/>
              </w:rPr>
              <w:t>, consta a justificativa válida quanto à inviabilidade de utilizar-se o formato eletrônico? (art. 1º, §4º do Decreto 10.024/2019)</w:t>
            </w:r>
          </w:p>
        </w:tc>
        <w:tc>
          <w:tcPr>
            <w:tcW w:w="795" w:type="dxa"/>
          </w:tcPr>
          <w:p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82" w:rsidRPr="00F20494" w:rsidTr="002779A2">
        <w:trPr>
          <w:trHeight w:val="283"/>
        </w:trPr>
        <w:tc>
          <w:tcPr>
            <w:tcW w:w="628" w:type="dxa"/>
          </w:tcPr>
          <w:p w:rsidR="00DB7782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65" w:type="dxa"/>
            <w:vAlign w:val="bottom"/>
          </w:tcPr>
          <w:p w:rsidR="00DB7782" w:rsidRPr="00DB7782" w:rsidRDefault="00DB7782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>A licitação adota o critério de adjudicação por item?</w:t>
            </w:r>
          </w:p>
        </w:tc>
        <w:tc>
          <w:tcPr>
            <w:tcW w:w="795" w:type="dxa"/>
          </w:tcPr>
          <w:p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82" w:rsidRPr="00F20494" w:rsidTr="002779A2">
        <w:trPr>
          <w:trHeight w:val="283"/>
        </w:trPr>
        <w:tc>
          <w:tcPr>
            <w:tcW w:w="628" w:type="dxa"/>
          </w:tcPr>
          <w:p w:rsidR="00DB7782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</w:t>
            </w:r>
          </w:p>
        </w:tc>
        <w:tc>
          <w:tcPr>
            <w:tcW w:w="7765" w:type="dxa"/>
            <w:vAlign w:val="bottom"/>
          </w:tcPr>
          <w:p w:rsidR="00DB7782" w:rsidRPr="00DB7782" w:rsidRDefault="00DB7782" w:rsidP="00DB7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 xml:space="preserve">Caso utilizado critério de adjudicação por preço global de grupo de itens, foi apresentada justificativa? </w:t>
            </w:r>
          </w:p>
          <w:p w:rsidR="00DB7782" w:rsidRPr="00DB7782" w:rsidRDefault="00DB7782" w:rsidP="00DB778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Atentar para a recomendação do TCU, emanada no acórdão 2037/2019-Plenário, nos seguinte termos: </w:t>
            </w:r>
          </w:p>
          <w:p w:rsidR="00DB7782" w:rsidRPr="00DB7782" w:rsidRDefault="00DB7782" w:rsidP="00DB778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9.6. determinar à Secretaria-Geral de Controle Externo desta Corte que, em reforço ao constante do item 9.3 do Acórdão 757/2015-Plenário, oriente suas unidades sobre a necessidade de sempre avaliar os seguintes aspectos em processos envolvendo pregões para registro de preços: […] </w:t>
            </w:r>
          </w:p>
          <w:p w:rsidR="00DB7782" w:rsidRPr="00DB7782" w:rsidRDefault="00DB7782" w:rsidP="00DB7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>9.6.3. obrigatoriedade da adjudicação por item como regra geral, tendo em vista o objetivo de propiciar a ampla participação de licitantes e a seleção das propostas mais vantajosas, sendo a adjudicação por preço global medida excepcional que precisa ser devidamente justificada, além de incompatível com a aquisição futura por itens - arts. 3º, § 1º, inciso I, 15, inciso IV, e 23, §§ 1º e 2º, da Lei 8.666/1993, e Acórdãos 529, 1.592, 1.913, 2.695 e 2.796/2013, todos do Plenário.</w:t>
            </w:r>
          </w:p>
        </w:tc>
        <w:tc>
          <w:tcPr>
            <w:tcW w:w="795" w:type="dxa"/>
          </w:tcPr>
          <w:p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283883" w:rsidTr="002779A2">
        <w:trPr>
          <w:trHeight w:val="283"/>
        </w:trPr>
        <w:tc>
          <w:tcPr>
            <w:tcW w:w="10094" w:type="dxa"/>
            <w:gridSpan w:val="4"/>
            <w:shd w:val="clear" w:color="auto" w:fill="C2D69B" w:themeFill="accent3" w:themeFillTint="99"/>
          </w:tcPr>
          <w:p w:rsidR="001608B6" w:rsidRPr="0087775B" w:rsidRDefault="001608B6" w:rsidP="001608B6">
            <w:pPr>
              <w:jc w:val="center"/>
              <w:rPr>
                <w:rFonts w:ascii="Arial" w:hAnsi="Arial" w:cs="Arial"/>
              </w:rPr>
            </w:pPr>
            <w:r w:rsidRPr="0087775B">
              <w:rPr>
                <w:rFonts w:ascii="Arial" w:hAnsi="Arial" w:cs="Arial"/>
                <w:b/>
              </w:rPr>
              <w:t>PROCEDIMENTOS IRP</w:t>
            </w:r>
            <w:r>
              <w:rPr>
                <w:rFonts w:ascii="Arial" w:hAnsi="Arial" w:cs="Arial"/>
                <w:b/>
              </w:rPr>
              <w:t xml:space="preserve"> (QUANDO SRP)</w:t>
            </w: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65" w:type="dxa"/>
            <w:vAlign w:val="bottom"/>
          </w:tcPr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realizada análise acerca da possibilidade de compartilhamento da demanda com os </w:t>
            </w:r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</w:p>
          <w:p w:rsidR="001608B6" w:rsidRDefault="001608B6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08B6" w:rsidRPr="006A6A76" w:rsidRDefault="001608B6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bottom"/>
          </w:tcPr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</w:t>
            </w:r>
            <w:r w:rsidRPr="0087775B">
              <w:rPr>
                <w:rFonts w:ascii="Arial" w:hAnsi="Arial" w:cs="Arial"/>
                <w:sz w:val="20"/>
                <w:szCs w:val="20"/>
              </w:rPr>
              <w:t>ivulga</w:t>
            </w:r>
            <w:r>
              <w:rPr>
                <w:rFonts w:ascii="Arial" w:hAnsi="Arial" w:cs="Arial"/>
                <w:sz w:val="20"/>
                <w:szCs w:val="20"/>
              </w:rPr>
              <w:t xml:space="preserve">ção da abertura da IRP aos </w:t>
            </w:r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do IFRS através do e-mail institucional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765" w:type="dxa"/>
            <w:vAlign w:val="bottom"/>
          </w:tcPr>
          <w:p w:rsidR="001608B6" w:rsidRPr="0087775B" w:rsidRDefault="00DB5DDC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DDC">
              <w:rPr>
                <w:rFonts w:ascii="Arial" w:hAnsi="Arial" w:cs="Arial"/>
                <w:sz w:val="20"/>
                <w:szCs w:val="20"/>
              </w:rPr>
              <w:t>No caso de dispensa da divulgação da Intenção de Registro de Preços – IRP, há justificativa do órgão gerenciador? (art. 4º, §1º, do Decreto 7.892/13)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765" w:type="dxa"/>
            <w:vAlign w:val="bottom"/>
          </w:tcPr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1332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765" w:type="dxa"/>
            <w:vAlign w:val="bottom"/>
          </w:tcPr>
          <w:p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  <w:r w:rsidRPr="00E021EE">
              <w:rPr>
                <w:rFonts w:ascii="Arial" w:hAnsi="Arial" w:cs="Arial"/>
                <w:sz w:val="20"/>
                <w:szCs w:val="20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  <w:p w:rsidR="00E021EE" w:rsidRPr="00E021EE" w:rsidRDefault="00E021E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765" w:type="dxa"/>
            <w:vAlign w:val="bottom"/>
          </w:tcPr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765" w:type="dxa"/>
            <w:vAlign w:val="bottom"/>
          </w:tcPr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relatório IRP 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47" w:rsidRPr="0087775B" w:rsidTr="002779A2">
        <w:trPr>
          <w:trHeight w:val="283"/>
        </w:trPr>
        <w:tc>
          <w:tcPr>
            <w:tcW w:w="628" w:type="dxa"/>
          </w:tcPr>
          <w:p w:rsidR="00727B47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021EE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7765" w:type="dxa"/>
            <w:vAlign w:val="bottom"/>
          </w:tcPr>
          <w:p w:rsidR="00727B47" w:rsidRPr="00CB55F2" w:rsidRDefault="00727B47" w:rsidP="00727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Houve justificativa para a permissão de futura adesão de interessados não-participantes? (Acórdão nº 757/2015 – Plenário do TCU)</w:t>
            </w:r>
          </w:p>
          <w:p w:rsidR="00727B47" w:rsidRDefault="00727B47" w:rsidP="00727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Havendo possibilidade de adesão, há previsão de quantitativos para máximos por adesão e totais, nos termos do art. 22, §§ 3º, 4º e 4º-A do Decreto nº 7.892/13.</w:t>
            </w:r>
          </w:p>
        </w:tc>
        <w:tc>
          <w:tcPr>
            <w:tcW w:w="795" w:type="dxa"/>
          </w:tcPr>
          <w:p w:rsidR="00727B47" w:rsidRPr="0087775B" w:rsidRDefault="00727B47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727B47" w:rsidRPr="0087775B" w:rsidRDefault="00727B47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10094" w:type="dxa"/>
            <w:gridSpan w:val="4"/>
            <w:shd w:val="clear" w:color="auto" w:fill="C2D69B" w:themeFill="accent3" w:themeFillTint="99"/>
          </w:tcPr>
          <w:p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ME/EPP/Margem de preferência</w:t>
            </w:r>
          </w:p>
        </w:tc>
      </w:tr>
      <w:tr w:rsidR="001608B6" w:rsidRPr="0087775B" w:rsidTr="002779A2">
        <w:trPr>
          <w:trHeight w:val="1407"/>
        </w:trPr>
        <w:tc>
          <w:tcPr>
            <w:tcW w:w="628" w:type="dxa"/>
          </w:tcPr>
          <w:p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65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:rsidR="001608B6" w:rsidRPr="006A6A76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522"/>
        </w:trPr>
        <w:tc>
          <w:tcPr>
            <w:tcW w:w="628" w:type="dxa"/>
          </w:tcPr>
          <w:p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art. 10º do Decreto nº 8538/2015, devidamente justificada, a afastar a exclusividade?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433"/>
        </w:trPr>
        <w:tc>
          <w:tcPr>
            <w:tcW w:w="628" w:type="dxa"/>
          </w:tcPr>
          <w:p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Foram observados os dispositivos legais que dispõem sobre a margem de preferência? (Decretos nºs 7546/ 2011 e 8538/2015)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10094" w:type="dxa"/>
            <w:gridSpan w:val="4"/>
            <w:shd w:val="clear" w:color="auto" w:fill="C2D69B" w:themeFill="accent3" w:themeFillTint="99"/>
          </w:tcPr>
          <w:p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65" w:type="dxa"/>
            <w:vAlign w:val="center"/>
          </w:tcPr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 ou Substituto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center"/>
          </w:tcPr>
          <w:p w:rsidR="001608B6" w:rsidRPr="0087775B" w:rsidRDefault="001608B6" w:rsidP="001608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esignação do pregoeiro e equipe de apoio (art. 3º, IV, §§1º e 2º da Lei nº 10.520/02, </w:t>
            </w:r>
            <w:r w:rsidR="00C56B1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C56B13" w:rsidRPr="00C56B13">
              <w:rPr>
                <w:rFonts w:ascii="Arial" w:hAnsi="Arial" w:cs="Arial"/>
                <w:sz w:val="20"/>
                <w:szCs w:val="20"/>
              </w:rPr>
              <w:t>art. 8º, VI do Decreto nº 10.024/19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10094" w:type="dxa"/>
            <w:gridSpan w:val="4"/>
            <w:shd w:val="clear" w:color="auto" w:fill="C2D69B" w:themeFill="accent3" w:themeFillTint="99"/>
          </w:tcPr>
          <w:p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65" w:type="dxa"/>
            <w:vAlign w:val="bottom"/>
          </w:tcPr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Minuta de edital e anexos, conforme abaixo?</w:t>
            </w:r>
            <w:r w:rsidR="00887D3F" w:rsidRPr="00270B9B">
              <w:rPr>
                <w:rFonts w:ascii="Arial" w:hAnsi="Arial" w:cs="Arial"/>
                <w:color w:val="FF0000"/>
                <w:sz w:val="20"/>
                <w:szCs w:val="20"/>
              </w:rPr>
              <w:t>(CALIBRI 12)</w:t>
            </w:r>
          </w:p>
          <w:p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referência;</w:t>
            </w:r>
          </w:p>
          <w:p w:rsidR="0080372C" w:rsidRPr="0080372C" w:rsidRDefault="001608B6" w:rsidP="0080372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 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 ofertado (total ou por item)</w:t>
            </w:r>
            <w:r w:rsidR="0080372C" w:rsidRPr="00803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incluindo, caso necessário, a apresentação da planilha de custos?</w:t>
            </w:r>
            <w:r w:rsidR="0080372C" w:rsidRPr="0080372C">
              <w:rPr>
                <w:rFonts w:ascii="Arial" w:hAnsi="Arial" w:cs="Arial"/>
                <w:sz w:val="20"/>
                <w:szCs w:val="20"/>
              </w:rPr>
              <w:t>O Edital estabelece prazo razoável de validade das propostas comerciais compatível com a duração do certame e dentro dos prazos previsto na legislação vigente?</w:t>
            </w:r>
          </w:p>
          <w:p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</w:t>
            </w:r>
            <w:r>
              <w:rPr>
                <w:rFonts w:ascii="Arial" w:hAnsi="Arial" w:cs="Arial"/>
                <w:sz w:val="20"/>
                <w:szCs w:val="20"/>
              </w:rPr>
              <w:t xml:space="preserve"> (quando SRP)</w:t>
            </w:r>
            <w:r w:rsidRPr="0087775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08B6" w:rsidRPr="0087775B" w:rsidRDefault="00DB7782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incluso n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o Edital todas as unidad</w:t>
            </w:r>
            <w:r w:rsidR="001608B6"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 xml:space="preserve"> IRP</w:t>
            </w:r>
            <w:r w:rsidR="001608B6">
              <w:rPr>
                <w:rFonts w:ascii="Arial" w:hAnsi="Arial" w:cs="Arial"/>
                <w:sz w:val="20"/>
                <w:szCs w:val="20"/>
              </w:rPr>
              <w:t>, se for o caso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:rsidR="00325DC8" w:rsidRDefault="00325DC8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DC8" w:rsidRPr="0087775B" w:rsidRDefault="00325DC8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Os responsáveis pela elaboração do edital e dos anexos foram devidamente identificados no processo? (art. 21, VI, da IN CONJUNTA MP/CGU 01/2016)</w:t>
            </w:r>
          </w:p>
          <w:p w:rsidR="001608B6" w:rsidRPr="00EC3874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8B6" w:rsidRPr="0080372C" w:rsidRDefault="001608B6" w:rsidP="00803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</w:t>
            </w:r>
            <w:r w:rsidR="00C56B13">
              <w:rPr>
                <w:rFonts w:ascii="Arial" w:hAnsi="Arial" w:cs="Arial"/>
                <w:sz w:val="20"/>
                <w:szCs w:val="20"/>
              </w:rPr>
              <w:t>. 4º, III, da Lei nº 10.520/02</w:t>
            </w:r>
            <w:r w:rsidR="00C56B13" w:rsidRPr="00C56B13">
              <w:rPr>
                <w:rFonts w:ascii="Arial" w:hAnsi="Arial" w:cs="Arial"/>
                <w:sz w:val="20"/>
                <w:szCs w:val="20"/>
              </w:rPr>
              <w:t xml:space="preserve">; art. 8º, VII do Decreto 10.024/19 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 e art. 40 da Lei nº 8.666/93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:rsidR="001608B6" w:rsidRPr="00325D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DC8">
              <w:rPr>
                <w:rFonts w:ascii="Arial" w:hAnsi="Arial" w:cs="Arial"/>
                <w:sz w:val="20"/>
                <w:szCs w:val="20"/>
              </w:rPr>
              <w:t xml:space="preserve">Foi utilizado o modelo de edital disponibilizado pela AGU e mantidas as notas de </w:t>
            </w:r>
            <w:r w:rsidRPr="00325DC8">
              <w:rPr>
                <w:rFonts w:ascii="Arial" w:hAnsi="Arial" w:cs="Arial"/>
                <w:sz w:val="20"/>
                <w:szCs w:val="20"/>
              </w:rPr>
              <w:lastRenderedPageBreak/>
              <w:t xml:space="preserve">rodapé? </w:t>
            </w:r>
          </w:p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DC8">
              <w:rPr>
                <w:rFonts w:ascii="Arial" w:hAnsi="Arial" w:cs="Arial"/>
                <w:sz w:val="20"/>
                <w:szCs w:val="20"/>
              </w:rPr>
              <w:t>Eventuais alterações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foram destacadas no texto, e se necessário, explicadas?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7765" w:type="dxa"/>
            <w:vAlign w:val="bottom"/>
          </w:tcPr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Certificação Processual para ENALIC</w:t>
            </w:r>
            <w:r w:rsidR="00325D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9033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center"/>
          </w:tcPr>
          <w:p w:rsidR="001608B6" w:rsidRDefault="001608B6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</w:t>
            </w:r>
            <w:r w:rsidR="00B9033D" w:rsidRPr="00F7725F">
              <w:rPr>
                <w:rFonts w:ascii="Arial" w:hAnsi="Arial" w:cs="Arial"/>
                <w:b/>
                <w:color w:val="FF0000"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solicitando parecer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>
              <w:rPr>
                <w:rFonts w:ascii="Arial" w:hAnsi="Arial" w:cs="Arial"/>
                <w:sz w:val="20"/>
                <w:szCs w:val="20"/>
              </w:rPr>
              <w:t>Jurídica? Encaminhar e receber via SIPAC.</w:t>
            </w:r>
          </w:p>
          <w:p w:rsidR="00215B35" w:rsidRDefault="00215B35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B35" w:rsidRPr="00215B35" w:rsidRDefault="00215B35" w:rsidP="00215B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5B35">
              <w:rPr>
                <w:rFonts w:ascii="Arial" w:hAnsi="Arial" w:cs="Arial"/>
                <w:b/>
                <w:sz w:val="20"/>
                <w:szCs w:val="20"/>
              </w:rPr>
              <w:t>Caso haja previsão de contrato</w:t>
            </w:r>
            <w:r w:rsidR="005D55EA">
              <w:rPr>
                <w:rFonts w:ascii="Arial" w:hAnsi="Arial" w:cs="Arial"/>
                <w:b/>
                <w:sz w:val="20"/>
                <w:szCs w:val="20"/>
              </w:rPr>
              <w:t>/ata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com </w:t>
            </w:r>
            <w:r w:rsidRPr="00DB5DDC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entre R$ 1.000.000,00 e R$ 9.999.999,99 (</w:t>
            </w:r>
            <w:r w:rsidR="005D55EA" w:rsidRPr="005D55EA">
              <w:rPr>
                <w:rFonts w:ascii="Arial" w:hAnsi="Arial" w:cs="Arial"/>
                <w:b/>
                <w:sz w:val="20"/>
                <w:szCs w:val="20"/>
              </w:rPr>
              <w:t>Decreto 10.193/2019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) há </w:t>
            </w:r>
            <w:r w:rsidRPr="00410E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ofício interno 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>para a Proad autorizar a celebração de contrato</w:t>
            </w:r>
            <w:r w:rsidR="005D55EA">
              <w:rPr>
                <w:rFonts w:ascii="Arial" w:hAnsi="Arial" w:cs="Arial"/>
                <w:b/>
                <w:sz w:val="20"/>
                <w:szCs w:val="20"/>
              </w:rPr>
              <w:t>/empenho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e posterior encaminhamento ao jurídico?</w:t>
            </w:r>
          </w:p>
          <w:p w:rsidR="00215B35" w:rsidRPr="006A6A76" w:rsidRDefault="00215B35" w:rsidP="0021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B35">
              <w:rPr>
                <w:rFonts w:ascii="Arial" w:hAnsi="Arial" w:cs="Arial"/>
                <w:b/>
                <w:sz w:val="20"/>
                <w:szCs w:val="20"/>
              </w:rPr>
              <w:t>Para valores acima de R$ 10.000.000,00 o ofício interno deverá ser encaminhado ao reitor.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8B5" w:rsidRPr="0087775B" w:rsidTr="002779A2">
        <w:trPr>
          <w:trHeight w:val="283"/>
        </w:trPr>
        <w:tc>
          <w:tcPr>
            <w:tcW w:w="628" w:type="dxa"/>
          </w:tcPr>
          <w:p w:rsidR="003F58B5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center"/>
          </w:tcPr>
          <w:p w:rsidR="003F58B5" w:rsidRDefault="003F58B5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8B5">
              <w:rPr>
                <w:rFonts w:ascii="Arial" w:hAnsi="Arial" w:cs="Arial"/>
                <w:sz w:val="20"/>
                <w:szCs w:val="20"/>
              </w:rPr>
              <w:t>Documento de autorização de ce</w:t>
            </w:r>
            <w:r w:rsidR="005D55EA">
              <w:rPr>
                <w:rFonts w:ascii="Arial" w:hAnsi="Arial" w:cs="Arial"/>
                <w:sz w:val="20"/>
                <w:szCs w:val="20"/>
              </w:rPr>
              <w:t xml:space="preserve">lebração de contrato nos termos do </w:t>
            </w:r>
            <w:r w:rsidR="005D55EA" w:rsidRPr="005D55EA">
              <w:rPr>
                <w:rFonts w:ascii="Arial" w:hAnsi="Arial" w:cs="Arial"/>
                <w:sz w:val="20"/>
                <w:szCs w:val="20"/>
              </w:rPr>
              <w:t>Decreto 10.193/2019</w:t>
            </w:r>
            <w:r w:rsidRPr="003F58B5">
              <w:rPr>
                <w:rFonts w:ascii="Arial" w:hAnsi="Arial" w:cs="Arial"/>
                <w:sz w:val="20"/>
                <w:szCs w:val="20"/>
              </w:rPr>
              <w:t xml:space="preserve"> com encaminhamento ao jurídico. </w:t>
            </w:r>
            <w:r w:rsidRPr="003F58B5">
              <w:rPr>
                <w:rFonts w:ascii="Arial" w:hAnsi="Arial" w:cs="Arial"/>
                <w:b/>
                <w:color w:val="FF0000"/>
                <w:sz w:val="20"/>
                <w:szCs w:val="20"/>
              </w:rPr>
              <w:t>(se incidir no caso acima)</w:t>
            </w:r>
          </w:p>
        </w:tc>
        <w:tc>
          <w:tcPr>
            <w:tcW w:w="795" w:type="dxa"/>
          </w:tcPr>
          <w:p w:rsidR="003F58B5" w:rsidRPr="0087775B" w:rsidRDefault="003F58B5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3F58B5" w:rsidRPr="0087775B" w:rsidRDefault="003F58B5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765" w:type="dxa"/>
            <w:vAlign w:val="center"/>
          </w:tcPr>
          <w:p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765" w:type="dxa"/>
            <w:vAlign w:val="center"/>
          </w:tcPr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765" w:type="dxa"/>
            <w:vAlign w:val="center"/>
          </w:tcPr>
          <w:p w:rsidR="001608B6" w:rsidRPr="006A6A76" w:rsidRDefault="001608B6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B9033D" w:rsidRPr="00F7725F">
              <w:rPr>
                <w:rFonts w:ascii="Arial" w:hAnsi="Arial" w:cs="Arial"/>
                <w:color w:val="FF0000"/>
                <w:sz w:val="20"/>
                <w:szCs w:val="20"/>
              </w:rPr>
              <w:t>Ofício interno</w:t>
            </w:r>
            <w:r w:rsidRPr="0087775B">
              <w:rPr>
                <w:rFonts w:ascii="Arial" w:hAnsi="Arial" w:cs="Arial"/>
                <w:sz w:val="20"/>
                <w:szCs w:val="20"/>
              </w:rPr>
              <w:t>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765" w:type="dxa"/>
            <w:vAlign w:val="center"/>
          </w:tcPr>
          <w:p w:rsidR="001608B6" w:rsidRPr="006A6A7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609"/>
        </w:trPr>
        <w:tc>
          <w:tcPr>
            <w:tcW w:w="628" w:type="dxa"/>
          </w:tcPr>
          <w:p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765" w:type="dxa"/>
            <w:vAlign w:val="center"/>
          </w:tcPr>
          <w:p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e rubricas d</w:t>
            </w:r>
            <w:r>
              <w:rPr>
                <w:rFonts w:ascii="Arial" w:hAnsi="Arial" w:cs="Arial"/>
                <w:sz w:val="20"/>
                <w:szCs w:val="20"/>
              </w:rPr>
              <w:t>o Reitor ou Diretor Geral?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C6C" w:rsidRPr="0087775B" w:rsidTr="002779A2">
        <w:trPr>
          <w:trHeight w:val="283"/>
        </w:trPr>
        <w:tc>
          <w:tcPr>
            <w:tcW w:w="628" w:type="dxa"/>
          </w:tcPr>
          <w:p w:rsidR="003A4C6C" w:rsidRDefault="003A4C6C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65" w:type="dxa"/>
            <w:vAlign w:val="center"/>
          </w:tcPr>
          <w:p w:rsidR="003A4C6C" w:rsidRPr="003A4C6C" w:rsidRDefault="003A4C6C" w:rsidP="001608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Foi lançado o ETP (Estudo Preliminar) Digital no Comprasnet (Fase Interna)?</w:t>
            </w:r>
          </w:p>
        </w:tc>
        <w:tc>
          <w:tcPr>
            <w:tcW w:w="795" w:type="dxa"/>
          </w:tcPr>
          <w:p w:rsidR="003A4C6C" w:rsidRPr="0087775B" w:rsidRDefault="003A4C6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3A4C6C" w:rsidRPr="0087775B" w:rsidRDefault="003A4C6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C6C" w:rsidRPr="0087775B" w:rsidTr="002779A2">
        <w:trPr>
          <w:trHeight w:val="283"/>
        </w:trPr>
        <w:tc>
          <w:tcPr>
            <w:tcW w:w="628" w:type="dxa"/>
          </w:tcPr>
          <w:p w:rsidR="003A4C6C" w:rsidRDefault="003A4C6C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7765" w:type="dxa"/>
            <w:vAlign w:val="center"/>
          </w:tcPr>
          <w:p w:rsidR="003A4C6C" w:rsidRDefault="003A4C6C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C">
              <w:rPr>
                <w:rFonts w:ascii="Arial" w:hAnsi="Arial" w:cs="Arial"/>
                <w:sz w:val="20"/>
                <w:szCs w:val="20"/>
              </w:rPr>
              <w:t>Foi transferida a IRP para o SIDEC, quando for o caso, e  lançada no Sistema de Divulgação de Compras?</w:t>
            </w:r>
          </w:p>
        </w:tc>
        <w:tc>
          <w:tcPr>
            <w:tcW w:w="795" w:type="dxa"/>
          </w:tcPr>
          <w:p w:rsidR="003A4C6C" w:rsidRPr="0087775B" w:rsidRDefault="003A4C6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3A4C6C" w:rsidRPr="0087775B" w:rsidRDefault="003A4C6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283"/>
        </w:trPr>
        <w:tc>
          <w:tcPr>
            <w:tcW w:w="628" w:type="dxa"/>
          </w:tcPr>
          <w:p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A4C6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>
              <w:rPr>
                <w:rFonts w:ascii="Arial" w:hAnsi="Arial" w:cs="Arial"/>
                <w:sz w:val="20"/>
                <w:szCs w:val="20"/>
              </w:rPr>
              <w:t>Compras Governamentais?</w:t>
            </w:r>
          </w:p>
        </w:tc>
        <w:tc>
          <w:tcPr>
            <w:tcW w:w="795" w:type="dxa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2779A2">
        <w:trPr>
          <w:trHeight w:val="402"/>
        </w:trPr>
        <w:tc>
          <w:tcPr>
            <w:tcW w:w="628" w:type="dxa"/>
          </w:tcPr>
          <w:p w:rsidR="001608B6" w:rsidRPr="006A6A76" w:rsidRDefault="00EC146E" w:rsidP="00160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765" w:type="dxa"/>
            <w:vAlign w:val="bottom"/>
          </w:tcPr>
          <w:p w:rsidR="001608B6" w:rsidRPr="006A6A76" w:rsidRDefault="001608B6" w:rsidP="00160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1701" w:type="dxa"/>
            <w:gridSpan w:val="2"/>
          </w:tcPr>
          <w:p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52" w:type="dxa"/>
        <w:tblInd w:w="-601" w:type="dxa"/>
        <w:tblLayout w:type="fixed"/>
        <w:tblLook w:val="04A0"/>
      </w:tblPr>
      <w:tblGrid>
        <w:gridCol w:w="817"/>
        <w:gridCol w:w="7150"/>
        <w:gridCol w:w="993"/>
        <w:gridCol w:w="992"/>
      </w:tblGrid>
      <w:tr w:rsidR="00DB21A0" w:rsidRPr="0087775B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:rsidR="00DB21A0" w:rsidRPr="00887D3F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3F">
              <w:rPr>
                <w:rFonts w:ascii="Arial" w:hAnsi="Arial" w:cs="Arial"/>
                <w:b/>
                <w:sz w:val="24"/>
                <w:szCs w:val="24"/>
              </w:rPr>
              <w:t>FASE EXTERNA</w:t>
            </w:r>
          </w:p>
        </w:tc>
      </w:tr>
      <w:tr w:rsidR="00DB21A0" w:rsidRPr="0087775B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150" w:type="dxa"/>
            <w:shd w:val="clear" w:color="auto" w:fill="C2D69B" w:themeFill="accent3" w:themeFillTint="99"/>
            <w:vAlign w:val="bottom"/>
          </w:tcPr>
          <w:p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1608B6" w:rsidRPr="0087775B" w:rsidRDefault="00887D3F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7D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S/N/NA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Página</w:t>
            </w: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/Suspensão/Alteraçãono DOU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608B6" w:rsidRPr="00EC3874" w:rsidRDefault="001608B6" w:rsidP="00326C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25DC8" w:rsidRPr="00325DC8">
              <w:rPr>
                <w:rFonts w:ascii="Arial" w:hAnsi="Arial" w:cs="Arial"/>
                <w:b/>
                <w:color w:val="FF0000"/>
                <w:sz w:val="20"/>
                <w:szCs w:val="20"/>
              </w:rPr>
              <w:t>Medida Provisória Nº 896, de 6 de setembro de 2019 (SUSPENSA EM 18/10/19, PORTANTO PUBLICAR SRP EM JORNAL (EBC) TAMBÉM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foram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Site do Campus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150" w:type="dxa"/>
            <w:vAlign w:val="bottom"/>
          </w:tcPr>
          <w:p w:rsidR="001608B6" w:rsidRPr="0087775B" w:rsidRDefault="00270B9B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Daps, setores de licitações dos </w:t>
            </w:r>
            <w:r w:rsidRPr="009307B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70B9B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150" w:type="dxa"/>
            <w:vAlign w:val="bottom"/>
          </w:tcPr>
          <w:p w:rsidR="001608B6" w:rsidRPr="0087775B" w:rsidRDefault="00270B9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  <w:r w:rsidR="001B374D"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respondê-lo)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impugnação(ões)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espostas ao(s) pedido(s) de impugnação(ões)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1B374D"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respondê-la)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encaminhado </w:t>
            </w:r>
            <w:r w:rsidR="00270B9B">
              <w:rPr>
                <w:rFonts w:ascii="Arial" w:hAnsi="Arial" w:cs="Arial"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525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150" w:type="dxa"/>
            <w:vAlign w:val="bottom"/>
          </w:tcPr>
          <w:p w:rsidR="001608B6" w:rsidRPr="006A6A76" w:rsidRDefault="001608B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615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eimpressão do edital, caso haja alterações, e </w:t>
            </w:r>
            <w:r w:rsidR="00EC146E">
              <w:rPr>
                <w:rFonts w:ascii="Arial" w:hAnsi="Arial" w:cs="Arial"/>
                <w:sz w:val="20"/>
                <w:szCs w:val="20"/>
              </w:rPr>
              <w:t>providências a partir do item 19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bottom"/>
          </w:tcPr>
          <w:p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impressas e anexadas ao </w:t>
            </w:r>
            <w:r w:rsidRPr="0087775B">
              <w:rPr>
                <w:rFonts w:ascii="Arial" w:hAnsi="Arial" w:cs="Arial"/>
                <w:sz w:val="20"/>
                <w:szCs w:val="20"/>
              </w:rPr>
              <w:t>processo as Propostas Aceitas, catálogos de produtos, folders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houve amostra, foi solicitada ao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requisitantes/comissão </w:t>
            </w:r>
            <w:r>
              <w:rPr>
                <w:rFonts w:ascii="Arial" w:hAnsi="Arial" w:cs="Arial"/>
                <w:sz w:val="20"/>
                <w:szCs w:val="20"/>
              </w:rPr>
              <w:t>o ateste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608B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anexado o ateste técnico ao processo?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887D3F">
        <w:trPr>
          <w:trHeight w:val="283"/>
        </w:trPr>
        <w:tc>
          <w:tcPr>
            <w:tcW w:w="817" w:type="dxa"/>
            <w:vAlign w:val="center"/>
          </w:tcPr>
          <w:p w:rsidR="001608B6" w:rsidRPr="0087775B" w:rsidRDefault="00EC146E" w:rsidP="00887D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50" w:type="dxa"/>
            <w:vAlign w:val="bottom"/>
          </w:tcPr>
          <w:p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:rsidR="001608B6" w:rsidRDefault="001608B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 assinada.</w:t>
            </w:r>
          </w:p>
          <w:p w:rsidR="001608B6" w:rsidRPr="002E4EE4" w:rsidRDefault="001608B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eclarações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 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:rsidR="001608B6" w:rsidRPr="00362FAD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CNJ:em nome da empresa licitante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08B6" w:rsidRPr="0087775B" w:rsidRDefault="001608B6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 w:rsidR="00887D3F">
              <w:rPr>
                <w:rFonts w:ascii="Arial" w:hAnsi="Arial" w:cs="Arial"/>
                <w:sz w:val="20"/>
                <w:szCs w:val="20"/>
              </w:rPr>
              <w:t>:</w:t>
            </w:r>
            <w:r w:rsidR="00887D3F"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08B6" w:rsidRPr="0087775B" w:rsidRDefault="001608B6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 w:rsidR="00887D3F">
              <w:rPr>
                <w:rFonts w:ascii="Arial" w:hAnsi="Arial" w:cs="Arial"/>
                <w:sz w:val="20"/>
                <w:szCs w:val="20"/>
              </w:rPr>
              <w:t>:</w:t>
            </w:r>
            <w:r w:rsidR="00887D3F"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Atestado(s) de capacidade técnica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81509" w:rsidRDefault="0068150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Conjunta Federal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Estadual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81509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Municipal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608B6" w:rsidRPr="0087775B" w:rsidRDefault="00681509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CNDT;</w:t>
            </w:r>
          </w:p>
          <w:p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>da qualificação econômico financeira (termo de abertura e encerramento, balanço patrimonial – DRE  reg. na junta comercial, ref ao último exercício social)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="006815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08B6" w:rsidRPr="00C56B13" w:rsidRDefault="001608B6" w:rsidP="00C56B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</w:t>
            </w:r>
            <w:r w:rsidR="00C56B13" w:rsidRPr="00C56B13">
              <w:rPr>
                <w:rFonts w:ascii="Arial" w:hAnsi="Arial" w:cs="Arial"/>
                <w:i/>
                <w:sz w:val="20"/>
                <w:szCs w:val="20"/>
              </w:rPr>
              <w:t>art. 40, Decreto 10.024/19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150" w:type="dxa"/>
            <w:vAlign w:val="bottom"/>
          </w:tcPr>
          <w:p w:rsidR="001608B6" w:rsidRPr="006A6A76" w:rsidRDefault="001B374D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realizada a contraproposta com o melhor classificado, visando obter melhor preço, ainda que o valor estivesse abaixo do estimado? </w:t>
            </w:r>
            <w:r w:rsidRPr="001B37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(Conforme art.38 Decreto 10.024/2019)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nãoofertou tentar negociação (Acórdão 343/2014).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50" w:type="dxa"/>
            <w:vAlign w:val="bottom"/>
          </w:tcPr>
          <w:p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 de recurso / 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="001B374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374D" w:rsidRPr="001B374D">
              <w:rPr>
                <w:rFonts w:ascii="Arial" w:hAnsi="Arial" w:cs="Arial"/>
                <w:b/>
                <w:sz w:val="20"/>
                <w:szCs w:val="20"/>
              </w:rPr>
              <w:t>(lembrar de pedir ao homologador enviar ao SIASG após as 24h da convocação.)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registrada a vigência da ata no </w:t>
            </w:r>
            <w:r w:rsidRPr="0087775B">
              <w:rPr>
                <w:rFonts w:ascii="Arial" w:hAnsi="Arial" w:cs="Arial"/>
                <w:sz w:val="20"/>
                <w:szCs w:val="20"/>
              </w:rPr>
              <w:t>SIASG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tela preta, quando SRP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>ento de homologação de item(s),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</w:t>
            </w:r>
            <w:r w:rsidR="00EC146E">
              <w:rPr>
                <w:rFonts w:ascii="Arial" w:hAnsi="Arial" w:cs="Arial"/>
                <w:sz w:val="20"/>
                <w:szCs w:val="20"/>
              </w:rPr>
              <w:t>mento de documentação do item 23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3C39E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3C39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ssinada por </w:t>
            </w:r>
            <w:r w:rsidR="00887D3F">
              <w:rPr>
                <w:rFonts w:ascii="Arial" w:hAnsi="Arial" w:cs="Arial"/>
                <w:sz w:val="20"/>
                <w:szCs w:val="20"/>
              </w:rPr>
              <w:t>fornecedor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e Autoridade Competente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="00887D3F">
              <w:rPr>
                <w:rFonts w:ascii="Arial" w:hAnsi="Arial" w:cs="Arial"/>
                <w:sz w:val="20"/>
                <w:szCs w:val="20"/>
              </w:rPr>
              <w:t>, podendo ser enviada e recebida escaneada apenas por e-mail, não sendo necessário o documento original.</w:t>
            </w:r>
            <w:r w:rsidR="003C39EC" w:rsidRPr="003C39EC">
              <w:rPr>
                <w:color w:val="FF0000"/>
              </w:rPr>
              <w:t>(</w:t>
            </w:r>
            <w:r w:rsidR="003C39EC" w:rsidRPr="003C39EC">
              <w:rPr>
                <w:rFonts w:ascii="Arial" w:hAnsi="Arial" w:cs="Arial"/>
                <w:color w:val="FF0000"/>
                <w:sz w:val="20"/>
                <w:szCs w:val="20"/>
              </w:rPr>
              <w:t>LEI Nº 13.726, DE 8 DE OUTUBRO DE 2018. Racionaliza atos e procedimentos administrativos dos Poderes da União, dos Estados, do Distrito Federal e dos Municípios e institui o Selo de Desburocratização e Simplificação)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DAPs,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:rsidTr="001608B6">
        <w:trPr>
          <w:trHeight w:val="283"/>
        </w:trPr>
        <w:tc>
          <w:tcPr>
            <w:tcW w:w="817" w:type="dxa"/>
            <w:vAlign w:val="bottom"/>
          </w:tcPr>
          <w:p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50" w:type="dxa"/>
            <w:vAlign w:val="bottom"/>
          </w:tcPr>
          <w:p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24" w:rsidRPr="0087775B" w:rsidTr="001608B6">
        <w:trPr>
          <w:trHeight w:val="283"/>
        </w:trPr>
        <w:tc>
          <w:tcPr>
            <w:tcW w:w="817" w:type="dxa"/>
            <w:vAlign w:val="bottom"/>
          </w:tcPr>
          <w:p w:rsidR="00674D24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150" w:type="dxa"/>
            <w:vAlign w:val="bottom"/>
          </w:tcPr>
          <w:p w:rsidR="00674D24" w:rsidRDefault="00674D24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D24">
              <w:rPr>
                <w:rFonts w:ascii="Arial" w:hAnsi="Arial" w:cs="Arial"/>
                <w:sz w:val="20"/>
                <w:szCs w:val="20"/>
              </w:rPr>
              <w:t xml:space="preserve">RELATÓRIO DE PREGÃO DO </w:t>
            </w:r>
            <w:r w:rsidR="0029634D">
              <w:rPr>
                <w:rFonts w:ascii="Arial" w:hAnsi="Arial" w:cs="Arial"/>
                <w:sz w:val="20"/>
                <w:szCs w:val="20"/>
              </w:rPr>
              <w:t>CLC</w:t>
            </w:r>
            <w:r w:rsidRPr="00674D24">
              <w:rPr>
                <w:rFonts w:ascii="Arial" w:hAnsi="Arial" w:cs="Arial"/>
                <w:sz w:val="20"/>
                <w:szCs w:val="20"/>
              </w:rPr>
              <w:t xml:space="preserve"> (Conforme modelo na aba Formulários do site)</w:t>
            </w:r>
          </w:p>
        </w:tc>
        <w:tc>
          <w:tcPr>
            <w:tcW w:w="993" w:type="dxa"/>
          </w:tcPr>
          <w:p w:rsidR="00674D24" w:rsidRPr="0087775B" w:rsidRDefault="00674D2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74D24" w:rsidRPr="0087775B" w:rsidRDefault="00674D2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:rsidR="00D76EE0" w:rsidRPr="001608B6" w:rsidRDefault="00B53BC8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t>ASSINATURA</w:t>
      </w:r>
      <w:r w:rsidR="005279B0" w:rsidRPr="00DC69AF">
        <w:rPr>
          <w:rFonts w:ascii="Arial" w:hAnsi="Arial" w:cs="Arial"/>
          <w:b/>
          <w:sz w:val="20"/>
          <w:szCs w:val="20"/>
        </w:rPr>
        <w:t>Pregoeiro:</w:t>
      </w:r>
      <w:r w:rsidR="00C6627F" w:rsidRPr="0087775B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DB21A0" w:rsidRDefault="003C39EC" w:rsidP="00F61FDC">
      <w:pPr>
        <w:jc w:val="both"/>
        <w:rPr>
          <w:rFonts w:ascii="Arial" w:hAnsi="Arial" w:cs="Arial"/>
          <w:sz w:val="20"/>
          <w:szCs w:val="20"/>
        </w:rPr>
      </w:pPr>
      <w:r w:rsidRPr="003C39EC">
        <w:rPr>
          <w:rFonts w:ascii="Arial" w:hAnsi="Arial" w:cs="Arial"/>
          <w:b/>
          <w:sz w:val="20"/>
          <w:szCs w:val="20"/>
        </w:rPr>
        <w:t>Visto da Chefia imediata</w:t>
      </w:r>
      <w:r>
        <w:rPr>
          <w:rFonts w:ascii="Arial" w:hAnsi="Arial" w:cs="Arial"/>
          <w:sz w:val="20"/>
          <w:szCs w:val="20"/>
        </w:rPr>
        <w:t>:__________________________________</w:t>
      </w:r>
    </w:p>
    <w:p w:rsidR="003C39EC" w:rsidRPr="0087775B" w:rsidRDefault="003C39EC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ayout w:type="fixed"/>
        <w:tblLook w:val="04A0"/>
      </w:tblPr>
      <w:tblGrid>
        <w:gridCol w:w="7938"/>
        <w:gridCol w:w="1985"/>
      </w:tblGrid>
      <w:tr w:rsidR="00E83D58" w:rsidRPr="0087775B" w:rsidTr="00F7725F">
        <w:trPr>
          <w:trHeight w:val="283"/>
        </w:trPr>
        <w:tc>
          <w:tcPr>
            <w:tcW w:w="9923" w:type="dxa"/>
            <w:gridSpan w:val="2"/>
            <w:shd w:val="clear" w:color="auto" w:fill="C2D69B" w:themeFill="accent3" w:themeFillTint="99"/>
            <w:vAlign w:val="center"/>
          </w:tcPr>
          <w:p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:rsidTr="00F7725F">
        <w:trPr>
          <w:trHeight w:val="283"/>
        </w:trPr>
        <w:tc>
          <w:tcPr>
            <w:tcW w:w="7938" w:type="dxa"/>
            <w:vAlign w:val="bottom"/>
          </w:tcPr>
          <w:p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1985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:rsidTr="00F7725F">
        <w:trPr>
          <w:trHeight w:val="283"/>
        </w:trPr>
        <w:tc>
          <w:tcPr>
            <w:tcW w:w="7938" w:type="dxa"/>
            <w:vAlign w:val="bottom"/>
          </w:tcPr>
          <w:p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:rsidTr="00F7725F">
        <w:trPr>
          <w:trHeight w:val="461"/>
        </w:trPr>
        <w:tc>
          <w:tcPr>
            <w:tcW w:w="9923" w:type="dxa"/>
            <w:gridSpan w:val="2"/>
            <w:shd w:val="clear" w:color="auto" w:fill="C2D69B" w:themeFill="accent3" w:themeFillTint="99"/>
            <w:vAlign w:val="center"/>
          </w:tcPr>
          <w:p w:rsidR="001717E0" w:rsidRPr="00EC3874" w:rsidRDefault="001717E0" w:rsidP="00F61FDC">
            <w:pPr>
              <w:jc w:val="center"/>
              <w:rPr>
                <w:rFonts w:ascii="Arial" w:hAnsi="Arial" w:cs="Arial"/>
                <w:b/>
              </w:rPr>
            </w:pPr>
            <w:r w:rsidRPr="00EC3874">
              <w:rPr>
                <w:rFonts w:ascii="Arial" w:hAnsi="Arial" w:cs="Arial"/>
                <w:b/>
              </w:rPr>
              <w:t>SOLICITAÇÕES DE ADESÕES À ATA</w:t>
            </w:r>
            <w:r w:rsidR="00BA56CE">
              <w:rPr>
                <w:rFonts w:ascii="Arial" w:hAnsi="Arial" w:cs="Arial"/>
                <w:b/>
              </w:rPr>
              <w:t xml:space="preserve"> SRP</w:t>
            </w:r>
          </w:p>
          <w:p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AB5E64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:rsidTr="00F7725F">
        <w:trPr>
          <w:trHeight w:val="283"/>
        </w:trPr>
        <w:tc>
          <w:tcPr>
            <w:tcW w:w="7938" w:type="dxa"/>
            <w:vAlign w:val="bottom"/>
          </w:tcPr>
          <w:p w:rsidR="001717E0" w:rsidRDefault="0067340E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</w:t>
            </w:r>
            <w:r w:rsidR="00AB5E64">
              <w:rPr>
                <w:rFonts w:ascii="Arial" w:hAnsi="Arial" w:cs="Arial"/>
                <w:sz w:val="20"/>
                <w:szCs w:val="20"/>
              </w:rPr>
              <w:t>a disponível no próprio sistema, não sendo necessária a impressão.</w:t>
            </w:r>
            <w:r w:rsidR="003C39EC">
              <w:rPr>
                <w:rFonts w:ascii="Arial" w:hAnsi="Arial" w:cs="Arial"/>
                <w:sz w:val="20"/>
                <w:szCs w:val="20"/>
              </w:rPr>
              <w:t xml:space="preserve"> A solicitação ao fornecedor pode ser no corpo do próprio e-mail sem numeração de ofício.</w:t>
            </w:r>
          </w:p>
          <w:p w:rsidR="003C39EC" w:rsidRDefault="003C39EC" w:rsidP="0067340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 xml:space="preserve"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Isto </w:t>
            </w:r>
            <w:r w:rsidR="000F3ADF">
              <w:rPr>
                <w:rFonts w:ascii="Arial" w:hAnsi="Arial" w:cs="Arial"/>
                <w:color w:val="FF0000"/>
                <w:sz w:val="20"/>
                <w:szCs w:val="20"/>
              </w:rPr>
              <w:t xml:space="preserve">é </w:t>
            </w: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>válido ao autorizar carona e ao aderir a ata de outro órgão.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Secretaria  de  Gestão  do Ministério do Planejamento, Desenvolvimento e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Gestão   (SEGES/MP),   em  atenção  aos  Acórdãos  2.977/2012-TCU-Plenário,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lastRenderedPageBreak/>
              <w:t>2.695/2013-TCU-Plenário,  343/2014-TCU-Plenário,  4.205/2014-TCU-1ª Câmara,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757/2015-TCU-Plenário,   588/2016-TCU-Plenário,  2.901/2016-TCU-Plenário  e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3.081/2016-TCU-Plenário  orienta  os  órgãos  e  entidades  integrantes  do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Sistema de Serviços Gerais (Sisg) que: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No  âmbito das licitações realizadas sob a modelagem de aquisição por preço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global de grupo de itens, somente será admitida as seguintes hipóteses: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a)aquisição  da totalidade dos itens de grupo, respeitadas as proporções de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quantitativos definidos no certame; ou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b)  aquisição  de  item  isolado para o qual o preço unitário adjudicado ao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vencedor  seja  o  menor preço válido ofertado para o mesmo item na fase de</w:t>
            </w:r>
          </w:p>
          <w:p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lances.</w:t>
            </w:r>
          </w:p>
          <w:p w:rsidR="0029634D" w:rsidRPr="0087775B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ADF" w:rsidRPr="000F3ADF" w:rsidRDefault="000F3ADF" w:rsidP="000F3ADF"/>
    <w:p w:rsidR="000F3ADF" w:rsidRPr="000F3ADF" w:rsidRDefault="000F3ADF" w:rsidP="000F3ADF"/>
    <w:p w:rsidR="00372A28" w:rsidRPr="000F3ADF" w:rsidRDefault="00372A28" w:rsidP="000F3ADF">
      <w:pPr>
        <w:jc w:val="right"/>
      </w:pPr>
    </w:p>
    <w:sectPr w:rsidR="00372A28" w:rsidRPr="000F3ADF" w:rsidSect="009C527D"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1D" w:rsidRDefault="004B031D" w:rsidP="0061007E">
      <w:r>
        <w:separator/>
      </w:r>
    </w:p>
  </w:endnote>
  <w:endnote w:type="continuationSeparator" w:id="1">
    <w:p w:rsidR="004B031D" w:rsidRDefault="004B031D" w:rsidP="0061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47" w:rsidRPr="00631AF2" w:rsidRDefault="00727B47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727B47" w:rsidRDefault="00727B47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:rsidR="00727B47" w:rsidRPr="00631AF2" w:rsidRDefault="00727B47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:rsidR="00727B47" w:rsidRPr="00923845" w:rsidRDefault="00114880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NOVEMBRO</w:t>
    </w:r>
    <w:r w:rsidR="00A65672">
      <w:rPr>
        <w:rFonts w:ascii="Times New Roman" w:hAnsi="Times New Roman" w:cs="Times New Roman"/>
        <w:sz w:val="16"/>
        <w:szCs w:val="16"/>
      </w:rPr>
      <w:t>/2020</w:t>
    </w:r>
  </w:p>
  <w:sdt>
    <w:sdtPr>
      <w:id w:val="1133219604"/>
      <w:docPartObj>
        <w:docPartGallery w:val="Page Numbers (Bottom of Page)"/>
        <w:docPartUnique/>
      </w:docPartObj>
    </w:sdtPr>
    <w:sdtContent>
      <w:sdt>
        <w:sdtPr>
          <w:id w:val="1382056580"/>
          <w:docPartObj>
            <w:docPartGallery w:val="Page Numbers (Top of Page)"/>
            <w:docPartUnique/>
          </w:docPartObj>
        </w:sdtPr>
        <w:sdtContent>
          <w:p w:rsidR="00727B47" w:rsidRDefault="00727B47" w:rsidP="009341A1">
            <w:pPr>
              <w:pStyle w:val="Rodap"/>
              <w:jc w:val="center"/>
            </w:pPr>
            <w:r>
              <w:t xml:space="preserve">Página </w:t>
            </w:r>
            <w:r w:rsidR="00295C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5C01">
              <w:rPr>
                <w:b/>
                <w:sz w:val="24"/>
                <w:szCs w:val="24"/>
              </w:rPr>
              <w:fldChar w:fldCharType="separate"/>
            </w:r>
            <w:r w:rsidR="00114880">
              <w:rPr>
                <w:b/>
                <w:noProof/>
              </w:rPr>
              <w:t>2</w:t>
            </w:r>
            <w:r w:rsidR="00295C0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95C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95C01">
              <w:rPr>
                <w:b/>
                <w:sz w:val="24"/>
                <w:szCs w:val="24"/>
              </w:rPr>
              <w:fldChar w:fldCharType="separate"/>
            </w:r>
            <w:r w:rsidR="00114880">
              <w:rPr>
                <w:b/>
                <w:noProof/>
              </w:rPr>
              <w:t>8</w:t>
            </w:r>
            <w:r w:rsidR="00295C0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7B47" w:rsidRPr="009341A1" w:rsidRDefault="00727B47" w:rsidP="009341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1D" w:rsidRDefault="004B031D" w:rsidP="0061007E">
      <w:r>
        <w:separator/>
      </w:r>
    </w:p>
  </w:footnote>
  <w:footnote w:type="continuationSeparator" w:id="1">
    <w:p w:rsidR="004B031D" w:rsidRDefault="004B031D" w:rsidP="00610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1A0"/>
    <w:rsid w:val="000246E4"/>
    <w:rsid w:val="0003525D"/>
    <w:rsid w:val="00055159"/>
    <w:rsid w:val="0007418C"/>
    <w:rsid w:val="00095EAC"/>
    <w:rsid w:val="000B6804"/>
    <w:rsid w:val="000D647E"/>
    <w:rsid w:val="000D6BE6"/>
    <w:rsid w:val="000D7594"/>
    <w:rsid w:val="000E712C"/>
    <w:rsid w:val="000F0275"/>
    <w:rsid w:val="000F3ADF"/>
    <w:rsid w:val="000F7F00"/>
    <w:rsid w:val="0010583E"/>
    <w:rsid w:val="00106081"/>
    <w:rsid w:val="00114880"/>
    <w:rsid w:val="00114AFA"/>
    <w:rsid w:val="00117F52"/>
    <w:rsid w:val="0012582B"/>
    <w:rsid w:val="00133AE7"/>
    <w:rsid w:val="00134AF3"/>
    <w:rsid w:val="001549B2"/>
    <w:rsid w:val="00154FA8"/>
    <w:rsid w:val="001608B6"/>
    <w:rsid w:val="001622F5"/>
    <w:rsid w:val="00167660"/>
    <w:rsid w:val="001717E0"/>
    <w:rsid w:val="00172EA2"/>
    <w:rsid w:val="001857E8"/>
    <w:rsid w:val="001950E6"/>
    <w:rsid w:val="001A6E51"/>
    <w:rsid w:val="001B0D01"/>
    <w:rsid w:val="001B313D"/>
    <w:rsid w:val="001B374D"/>
    <w:rsid w:val="001C6E7E"/>
    <w:rsid w:val="001D2B73"/>
    <w:rsid w:val="001D5B16"/>
    <w:rsid w:val="001F08A4"/>
    <w:rsid w:val="00200010"/>
    <w:rsid w:val="00215B35"/>
    <w:rsid w:val="002254F7"/>
    <w:rsid w:val="002660D5"/>
    <w:rsid w:val="00270B9B"/>
    <w:rsid w:val="00276B85"/>
    <w:rsid w:val="002779A2"/>
    <w:rsid w:val="00280812"/>
    <w:rsid w:val="0028741E"/>
    <w:rsid w:val="00294F8C"/>
    <w:rsid w:val="00295C01"/>
    <w:rsid w:val="0029634D"/>
    <w:rsid w:val="00296D23"/>
    <w:rsid w:val="002C0396"/>
    <w:rsid w:val="002D2DD7"/>
    <w:rsid w:val="002E4EE4"/>
    <w:rsid w:val="002F4EB7"/>
    <w:rsid w:val="00314A8F"/>
    <w:rsid w:val="00325DC8"/>
    <w:rsid w:val="00326C5D"/>
    <w:rsid w:val="003460C1"/>
    <w:rsid w:val="00362FAD"/>
    <w:rsid w:val="00363748"/>
    <w:rsid w:val="00372A28"/>
    <w:rsid w:val="00385178"/>
    <w:rsid w:val="003A2358"/>
    <w:rsid w:val="003A4C6C"/>
    <w:rsid w:val="003B7F45"/>
    <w:rsid w:val="003C19CE"/>
    <w:rsid w:val="003C39EC"/>
    <w:rsid w:val="003D220A"/>
    <w:rsid w:val="003D400F"/>
    <w:rsid w:val="003D7999"/>
    <w:rsid w:val="003E0A58"/>
    <w:rsid w:val="003F58B5"/>
    <w:rsid w:val="003F6A2B"/>
    <w:rsid w:val="004072F6"/>
    <w:rsid w:val="00410E14"/>
    <w:rsid w:val="0042563D"/>
    <w:rsid w:val="004425DC"/>
    <w:rsid w:val="004709FD"/>
    <w:rsid w:val="0047719C"/>
    <w:rsid w:val="00490951"/>
    <w:rsid w:val="0049382A"/>
    <w:rsid w:val="004A0EFB"/>
    <w:rsid w:val="004A2E64"/>
    <w:rsid w:val="004A43AC"/>
    <w:rsid w:val="004B031D"/>
    <w:rsid w:val="004B2A2F"/>
    <w:rsid w:val="004E7B69"/>
    <w:rsid w:val="004F124D"/>
    <w:rsid w:val="005009AF"/>
    <w:rsid w:val="00526019"/>
    <w:rsid w:val="005279B0"/>
    <w:rsid w:val="00530CF1"/>
    <w:rsid w:val="00534B57"/>
    <w:rsid w:val="0055287D"/>
    <w:rsid w:val="0056005D"/>
    <w:rsid w:val="00563F74"/>
    <w:rsid w:val="00581835"/>
    <w:rsid w:val="005A43A2"/>
    <w:rsid w:val="005B1238"/>
    <w:rsid w:val="005B3E32"/>
    <w:rsid w:val="005C75CD"/>
    <w:rsid w:val="005D4217"/>
    <w:rsid w:val="005D55EA"/>
    <w:rsid w:val="0061007E"/>
    <w:rsid w:val="00616579"/>
    <w:rsid w:val="00623A9D"/>
    <w:rsid w:val="00640C97"/>
    <w:rsid w:val="00645081"/>
    <w:rsid w:val="00655614"/>
    <w:rsid w:val="00667F17"/>
    <w:rsid w:val="0067340E"/>
    <w:rsid w:val="00674D24"/>
    <w:rsid w:val="00676019"/>
    <w:rsid w:val="00676C25"/>
    <w:rsid w:val="00681509"/>
    <w:rsid w:val="00681B29"/>
    <w:rsid w:val="00683564"/>
    <w:rsid w:val="0068565D"/>
    <w:rsid w:val="00691F6E"/>
    <w:rsid w:val="006924D7"/>
    <w:rsid w:val="00694867"/>
    <w:rsid w:val="006A41FA"/>
    <w:rsid w:val="006A6A76"/>
    <w:rsid w:val="006A7BFE"/>
    <w:rsid w:val="006B1497"/>
    <w:rsid w:val="006B2AA9"/>
    <w:rsid w:val="006E2D39"/>
    <w:rsid w:val="006F6B7C"/>
    <w:rsid w:val="00706F88"/>
    <w:rsid w:val="00711DBB"/>
    <w:rsid w:val="00720F78"/>
    <w:rsid w:val="00725490"/>
    <w:rsid w:val="00727B47"/>
    <w:rsid w:val="00735518"/>
    <w:rsid w:val="00746FAB"/>
    <w:rsid w:val="0075125B"/>
    <w:rsid w:val="007954B8"/>
    <w:rsid w:val="007B2263"/>
    <w:rsid w:val="007D25ED"/>
    <w:rsid w:val="007F070E"/>
    <w:rsid w:val="007F53DF"/>
    <w:rsid w:val="0080372C"/>
    <w:rsid w:val="00805E32"/>
    <w:rsid w:val="00811C5C"/>
    <w:rsid w:val="008137BC"/>
    <w:rsid w:val="008139C9"/>
    <w:rsid w:val="00820466"/>
    <w:rsid w:val="00824C0C"/>
    <w:rsid w:val="00830616"/>
    <w:rsid w:val="008349A3"/>
    <w:rsid w:val="008505BC"/>
    <w:rsid w:val="00850646"/>
    <w:rsid w:val="00857E36"/>
    <w:rsid w:val="008601EB"/>
    <w:rsid w:val="0087775B"/>
    <w:rsid w:val="008837BF"/>
    <w:rsid w:val="00887D3F"/>
    <w:rsid w:val="00890C6F"/>
    <w:rsid w:val="00896874"/>
    <w:rsid w:val="008B125D"/>
    <w:rsid w:val="008C1B83"/>
    <w:rsid w:val="008D4FD5"/>
    <w:rsid w:val="008D5B15"/>
    <w:rsid w:val="0092708E"/>
    <w:rsid w:val="009307B5"/>
    <w:rsid w:val="009341A1"/>
    <w:rsid w:val="00942C4C"/>
    <w:rsid w:val="00954D7C"/>
    <w:rsid w:val="0095669A"/>
    <w:rsid w:val="00990B62"/>
    <w:rsid w:val="00990FD0"/>
    <w:rsid w:val="009B5637"/>
    <w:rsid w:val="009C527D"/>
    <w:rsid w:val="009D201B"/>
    <w:rsid w:val="009D5D93"/>
    <w:rsid w:val="009E385D"/>
    <w:rsid w:val="009F1C71"/>
    <w:rsid w:val="00A22A7C"/>
    <w:rsid w:val="00A25D7E"/>
    <w:rsid w:val="00A51C27"/>
    <w:rsid w:val="00A53032"/>
    <w:rsid w:val="00A55FD6"/>
    <w:rsid w:val="00A6165E"/>
    <w:rsid w:val="00A65672"/>
    <w:rsid w:val="00A74459"/>
    <w:rsid w:val="00A74968"/>
    <w:rsid w:val="00A869F1"/>
    <w:rsid w:val="00A94BAD"/>
    <w:rsid w:val="00AA0A51"/>
    <w:rsid w:val="00AB5E64"/>
    <w:rsid w:val="00AC5170"/>
    <w:rsid w:val="00AD7248"/>
    <w:rsid w:val="00AE0F9A"/>
    <w:rsid w:val="00AE5679"/>
    <w:rsid w:val="00AF3AEB"/>
    <w:rsid w:val="00B035E2"/>
    <w:rsid w:val="00B11B19"/>
    <w:rsid w:val="00B15268"/>
    <w:rsid w:val="00B15DBB"/>
    <w:rsid w:val="00B22DD9"/>
    <w:rsid w:val="00B326DB"/>
    <w:rsid w:val="00B44595"/>
    <w:rsid w:val="00B4494C"/>
    <w:rsid w:val="00B531DF"/>
    <w:rsid w:val="00B53BC8"/>
    <w:rsid w:val="00B65A50"/>
    <w:rsid w:val="00B67402"/>
    <w:rsid w:val="00B70442"/>
    <w:rsid w:val="00B71F0C"/>
    <w:rsid w:val="00B72ABC"/>
    <w:rsid w:val="00B84501"/>
    <w:rsid w:val="00B9033D"/>
    <w:rsid w:val="00B95B04"/>
    <w:rsid w:val="00BA56CE"/>
    <w:rsid w:val="00BA59EE"/>
    <w:rsid w:val="00BB493E"/>
    <w:rsid w:val="00BC00DC"/>
    <w:rsid w:val="00BC07D9"/>
    <w:rsid w:val="00BC1F9E"/>
    <w:rsid w:val="00BC781B"/>
    <w:rsid w:val="00BD3B68"/>
    <w:rsid w:val="00BE3ABC"/>
    <w:rsid w:val="00C01DC4"/>
    <w:rsid w:val="00C026F7"/>
    <w:rsid w:val="00C11237"/>
    <w:rsid w:val="00C11487"/>
    <w:rsid w:val="00C125F2"/>
    <w:rsid w:val="00C2561D"/>
    <w:rsid w:val="00C414BF"/>
    <w:rsid w:val="00C56B13"/>
    <w:rsid w:val="00C6627F"/>
    <w:rsid w:val="00C73B0A"/>
    <w:rsid w:val="00CA1EDF"/>
    <w:rsid w:val="00CA5115"/>
    <w:rsid w:val="00CB55F2"/>
    <w:rsid w:val="00CC0B6E"/>
    <w:rsid w:val="00CC259F"/>
    <w:rsid w:val="00D02691"/>
    <w:rsid w:val="00D14CDA"/>
    <w:rsid w:val="00D153C3"/>
    <w:rsid w:val="00D25CD5"/>
    <w:rsid w:val="00D40229"/>
    <w:rsid w:val="00D4032E"/>
    <w:rsid w:val="00D47030"/>
    <w:rsid w:val="00D51B78"/>
    <w:rsid w:val="00D54970"/>
    <w:rsid w:val="00D57337"/>
    <w:rsid w:val="00D76EE0"/>
    <w:rsid w:val="00D8505D"/>
    <w:rsid w:val="00D86EF4"/>
    <w:rsid w:val="00D92FAC"/>
    <w:rsid w:val="00DB21A0"/>
    <w:rsid w:val="00DB5DDC"/>
    <w:rsid w:val="00DB7782"/>
    <w:rsid w:val="00DC69AF"/>
    <w:rsid w:val="00DE39E8"/>
    <w:rsid w:val="00DE6095"/>
    <w:rsid w:val="00DE640B"/>
    <w:rsid w:val="00DE711E"/>
    <w:rsid w:val="00DF77BF"/>
    <w:rsid w:val="00E021EE"/>
    <w:rsid w:val="00E0396D"/>
    <w:rsid w:val="00E04474"/>
    <w:rsid w:val="00E10AF6"/>
    <w:rsid w:val="00E24508"/>
    <w:rsid w:val="00E246BE"/>
    <w:rsid w:val="00E25A2F"/>
    <w:rsid w:val="00E377F7"/>
    <w:rsid w:val="00E4541D"/>
    <w:rsid w:val="00E46316"/>
    <w:rsid w:val="00E56A4E"/>
    <w:rsid w:val="00E73442"/>
    <w:rsid w:val="00E7446F"/>
    <w:rsid w:val="00E7720C"/>
    <w:rsid w:val="00E83AFC"/>
    <w:rsid w:val="00E83D58"/>
    <w:rsid w:val="00E9297C"/>
    <w:rsid w:val="00EB5131"/>
    <w:rsid w:val="00EC146E"/>
    <w:rsid w:val="00EC199E"/>
    <w:rsid w:val="00EC3874"/>
    <w:rsid w:val="00EC62BF"/>
    <w:rsid w:val="00EE2A15"/>
    <w:rsid w:val="00EE71D2"/>
    <w:rsid w:val="00EF1EE3"/>
    <w:rsid w:val="00EF2653"/>
    <w:rsid w:val="00F04A5E"/>
    <w:rsid w:val="00F10AA3"/>
    <w:rsid w:val="00F1531E"/>
    <w:rsid w:val="00F25538"/>
    <w:rsid w:val="00F364CE"/>
    <w:rsid w:val="00F50CB4"/>
    <w:rsid w:val="00F61FDC"/>
    <w:rsid w:val="00F63949"/>
    <w:rsid w:val="00F7725F"/>
    <w:rsid w:val="00F94CB5"/>
    <w:rsid w:val="00FA01FF"/>
    <w:rsid w:val="00FB0501"/>
    <w:rsid w:val="00FC4823"/>
    <w:rsid w:val="00FD3EA8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F305-4422-460A-9B64-2B1275B7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3477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Windows User</cp:lastModifiedBy>
  <cp:revision>2</cp:revision>
  <dcterms:created xsi:type="dcterms:W3CDTF">2020-11-13T14:01:00Z</dcterms:created>
  <dcterms:modified xsi:type="dcterms:W3CDTF">2020-11-13T14:01:00Z</dcterms:modified>
</cp:coreProperties>
</file>