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5" w:rsidRDefault="00395745" w:rsidP="007C7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HOMOLOGAÇÃO DE PROPOSTAS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DE IDENTIFICAÇÃO DA PROPOSTA</w:t>
            </w:r>
          </w:p>
        </w:tc>
      </w:tr>
      <w:tr w:rsidR="00395745">
        <w:trPr>
          <w:trHeight w:val="1340"/>
        </w:trPr>
        <w:tc>
          <w:tcPr>
            <w:tcW w:w="9571" w:type="dxa"/>
            <w:vAlign w:val="center"/>
          </w:tcPr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_______________________________________________________________________</w:t>
            </w:r>
          </w:p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Modalidade</w:t>
            </w:r>
            <w:r>
              <w:rPr>
                <w:rFonts w:ascii="Arial" w:eastAsia="Arial" w:hAnsi="Arial" w:cs="Arial"/>
                <w:sz w:val="20"/>
                <w:szCs w:val="20"/>
              </w:rPr>
              <w:t>: (  ) Programa              (  ) Projeto             (     ) PAIEX    (     )PIBEX</w:t>
            </w:r>
          </w:p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1.3. 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</w:t>
            </w:r>
          </w:p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1.4. 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4"/>
        <w:tblW w:w="9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565"/>
        <w:gridCol w:w="427"/>
        <w:gridCol w:w="563"/>
      </w:tblGrid>
      <w:tr w:rsidR="00395745">
        <w:tc>
          <w:tcPr>
            <w:tcW w:w="9630" w:type="dxa"/>
            <w:gridSpan w:val="4"/>
            <w:shd w:val="clear" w:color="auto" w:fill="F2F2F2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PARA HOMOLOGAÇÃO DA PROPOSTA</w:t>
            </w:r>
          </w:p>
        </w:tc>
      </w:tr>
      <w:tr w:rsidR="00395745" w:rsidTr="00F377B3">
        <w:tc>
          <w:tcPr>
            <w:tcW w:w="8640" w:type="dxa"/>
            <w:gridSpan w:val="2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VIABILIDADE DE EXECUÇÃO </w:t>
            </w:r>
            <w:r>
              <w:rPr>
                <w:rFonts w:ascii="Arial" w:eastAsia="Arial" w:hAnsi="Arial" w:cs="Arial"/>
                <w:sz w:val="20"/>
                <w:szCs w:val="20"/>
              </w:rPr>
              <w:t>(caso necessário)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Existem condições físicas, materiais e financeiras para a realização do programa/projeto de extensão?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COORDENADOR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3.2 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 servidor efetivo do IFRS para solicitar recurso PAIEX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3.2 (b)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 servidor do IFRS para solicitar recurso PIBEX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(b)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estar usufruindo de qualquer tipo de afastamento ou licença previstos pela legislação vigente.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 o programa ou projeto de extensão registrado e submetido ao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(d)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(e)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 o currículo cadastrado na</w:t>
            </w:r>
            <w:r>
              <w:rPr>
                <w:rFonts w:ascii="Arial" w:eastAsia="Arial" w:hAnsi="Arial" w:cs="Arial"/>
                <w:i/>
                <w:color w:val="70AD47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i/>
                  <w:color w:val="0563C1"/>
                  <w:sz w:val="18"/>
                  <w:szCs w:val="18"/>
                  <w:u w:val="single"/>
                </w:rPr>
                <w:t>Plataforma Lattes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 Conselho Nacional de Desenvolvimento Científico e Tecnológico (CNPq) e atualizado a partir de 01 de dezembro de 2019.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DOCUMENTAÇÃO ENTREGUE NOS PRAZOS ESTABELECIDOS E PREENCHIDA CORRETAMENTE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N/A*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(a)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programa/projeto de extensão.</w:t>
            </w:r>
          </w:p>
        </w:tc>
        <w:tc>
          <w:tcPr>
            <w:tcW w:w="565" w:type="dxa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(b)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Anexo I (formulário de solicitação de auxílio institucional à extensão e plano de aplicação dos recursos).</w:t>
            </w:r>
          </w:p>
        </w:tc>
        <w:tc>
          <w:tcPr>
            <w:tcW w:w="565" w:type="dxa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(c)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Anexo II (declaração de adimplência e declaração de não estar usufruindo de afastamento ou licença).</w:t>
            </w:r>
          </w:p>
        </w:tc>
        <w:tc>
          <w:tcPr>
            <w:tcW w:w="565" w:type="dxa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(d)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da autorização para aquisição de bens de capital da área de TI.</w:t>
            </w:r>
          </w:p>
        </w:tc>
        <w:tc>
          <w:tcPr>
            <w:tcW w:w="565" w:type="dxa"/>
            <w:vAlign w:val="center"/>
          </w:tcPr>
          <w:p w:rsidR="00395745" w:rsidRDefault="003957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26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4.2.3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por e-mail do Anexo III (requisitos para os estudantes candidatos às bolsas de extensão).</w:t>
            </w:r>
          </w:p>
        </w:tc>
        <w:tc>
          <w:tcPr>
            <w:tcW w:w="565" w:type="dxa"/>
            <w:vAlign w:val="center"/>
          </w:tcPr>
          <w:p w:rsidR="00395745" w:rsidRDefault="003957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DA PROPOSTA QUANTO AO PLANO DE APLICAÇÃO DE RECURSOS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2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Auxílio solicitado é igual ou inferior a R$ 4.800,00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4.1.1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Os recursos de capital estão de acordo com o permitido (no máximo 50% do valor solicitado)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5745" w:rsidRDefault="00BE3E45">
      <w:pPr>
        <w:spacing w:after="120" w:line="240" w:lineRule="auto"/>
        <w:ind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*N/A: Não se aplica.</w:t>
      </w:r>
    </w:p>
    <w:tbl>
      <w:tblPr>
        <w:tblStyle w:val="a5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HOMOLOGAÇÃO DA PROPOSTA</w:t>
            </w:r>
          </w:p>
        </w:tc>
      </w:tr>
      <w:tr w:rsidR="00395745">
        <w:trPr>
          <w:trHeight w:val="1900"/>
        </w:trPr>
        <w:tc>
          <w:tcPr>
            <w:tcW w:w="9571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kix.fkgs8331w9zg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Homologada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homologada. De acordo com o </w:t>
            </w:r>
            <w:r w:rsidRPr="00F377B3">
              <w:rPr>
                <w:rFonts w:ascii="Arial" w:eastAsia="Arial" w:hAnsi="Arial" w:cs="Arial"/>
                <w:sz w:val="18"/>
                <w:szCs w:val="18"/>
              </w:rPr>
              <w:t xml:space="preserve">Edital IFRS nº </w:t>
            </w:r>
            <w:r w:rsidR="00F377B3" w:rsidRPr="00F377B3">
              <w:rPr>
                <w:rFonts w:ascii="Arial" w:eastAsia="Arial" w:hAnsi="Arial" w:cs="Arial"/>
                <w:sz w:val="18"/>
                <w:szCs w:val="18"/>
              </w:rPr>
              <w:t>67/2019</w:t>
            </w:r>
            <w:r w:rsidRPr="00F377B3">
              <w:rPr>
                <w:rFonts w:ascii="Arial" w:eastAsia="Arial" w:hAnsi="Arial" w:cs="Arial"/>
                <w:sz w:val="18"/>
                <w:szCs w:val="18"/>
              </w:rPr>
              <w:t xml:space="preserve"> – Auxílio institucional à extensão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2020, o coordenador/proposta não atende(m) o(s) seguinte(s) item(ns): ________________________________.</w:t>
            </w:r>
          </w:p>
          <w:p w:rsidR="00395745" w:rsidRDefault="00395745">
            <w:pPr>
              <w:spacing w:after="0" w:line="240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395745" w:rsidRDefault="003957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</w:tc>
      </w:tr>
    </w:tbl>
    <w:p w:rsidR="00395745" w:rsidRDefault="00395745" w:rsidP="007C7BAB">
      <w:pPr>
        <w:spacing w:after="0" w:line="240" w:lineRule="auto"/>
        <w:ind w:firstLine="0"/>
        <w:rPr>
          <w:rFonts w:ascii="Arial" w:eastAsia="Arial" w:hAnsi="Arial" w:cs="Arial"/>
        </w:rPr>
      </w:pPr>
      <w:bookmarkStart w:id="1" w:name="_GoBack"/>
      <w:bookmarkEnd w:id="1"/>
    </w:p>
    <w:sectPr w:rsidR="00395745">
      <w:headerReference w:type="even" r:id="rId9"/>
      <w:headerReference w:type="default" r:id="rId10"/>
      <w:footerReference w:type="default" r:id="rId11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5" w:rsidRDefault="00BE3E45">
      <w:pPr>
        <w:spacing w:after="0" w:line="240" w:lineRule="auto"/>
      </w:pPr>
      <w:r>
        <w:separator/>
      </w:r>
    </w:p>
  </w:endnote>
  <w:endnote w:type="continuationSeparator" w:id="0">
    <w:p w:rsidR="00BE3E45" w:rsidRDefault="00B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C7BAB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5" w:rsidRDefault="00BE3E45">
      <w:pPr>
        <w:spacing w:after="0" w:line="240" w:lineRule="auto"/>
      </w:pPr>
      <w:r>
        <w:separator/>
      </w:r>
    </w:p>
  </w:footnote>
  <w:footnote w:type="continuationSeparator" w:id="0">
    <w:p w:rsidR="00BE3E45" w:rsidRDefault="00B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5"/>
    <w:rsid w:val="00395745"/>
    <w:rsid w:val="003F46B0"/>
    <w:rsid w:val="004F44B2"/>
    <w:rsid w:val="007C7BAB"/>
    <w:rsid w:val="00BE3E45"/>
    <w:rsid w:val="00C675C9"/>
    <w:rsid w:val="00DB623F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0A6E"/>
  <w15:docId w15:val="{E73A588C-2867-4C43-92BA-41CFC19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edital-ifrs-no-65-2019-registro-de-acoes-de-extensao-fluxo-continuo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7B4C-3E17-4C5D-B699-6C095DB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3</cp:revision>
  <cp:lastPrinted>2019-12-06T16:33:00Z</cp:lastPrinted>
  <dcterms:created xsi:type="dcterms:W3CDTF">2019-12-06T17:06:00Z</dcterms:created>
  <dcterms:modified xsi:type="dcterms:W3CDTF">2019-12-06T17:15:00Z</dcterms:modified>
</cp:coreProperties>
</file>