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937" w:type="dxa"/>
        <w:tblInd w:w="-601" w:type="dxa"/>
        <w:tblLook w:val="04A0" w:firstRow="1" w:lastRow="0" w:firstColumn="1" w:lastColumn="0" w:noHBand="0" w:noVBand="1"/>
      </w:tblPr>
      <w:tblGrid>
        <w:gridCol w:w="629"/>
        <w:gridCol w:w="7638"/>
        <w:gridCol w:w="792"/>
        <w:gridCol w:w="878"/>
      </w:tblGrid>
      <w:tr w:rsidR="003460C1" w:rsidRPr="00F20494" w:rsidTr="002A55A0">
        <w:trPr>
          <w:trHeight w:val="20"/>
        </w:trPr>
        <w:tc>
          <w:tcPr>
            <w:tcW w:w="9937" w:type="dxa"/>
            <w:gridSpan w:val="4"/>
          </w:tcPr>
          <w:p w:rsidR="003460C1" w:rsidRPr="00E25A2F" w:rsidRDefault="00B53BC8" w:rsidP="005279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0494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65405</wp:posOffset>
                  </wp:positionV>
                  <wp:extent cx="708025" cy="1000125"/>
                  <wp:effectExtent l="0" t="0" r="0" b="0"/>
                  <wp:wrapSquare wrapText="bothSides"/>
                  <wp:docPr id="2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460C1" w:rsidRPr="00B53BC8" w:rsidRDefault="003460C1" w:rsidP="00B53BC8">
            <w:pPr>
              <w:jc w:val="center"/>
              <w:rPr>
                <w:rFonts w:ascii="Arial" w:hAnsi="Arial" w:cs="Arial"/>
                <w:b/>
              </w:rPr>
            </w:pPr>
            <w:r w:rsidRPr="00B53BC8">
              <w:rPr>
                <w:rFonts w:ascii="Arial" w:hAnsi="Arial" w:cs="Arial"/>
                <w:b/>
              </w:rPr>
              <w:t>CHECK LIST PARA VERIFICAÇÃO DO PROCESSO</w:t>
            </w:r>
          </w:p>
          <w:p w:rsidR="003460C1" w:rsidRPr="00B53BC8" w:rsidRDefault="003460C1" w:rsidP="00B53BC8">
            <w:pPr>
              <w:jc w:val="center"/>
              <w:rPr>
                <w:rFonts w:ascii="Arial" w:hAnsi="Arial" w:cs="Arial"/>
                <w:b/>
              </w:rPr>
            </w:pPr>
            <w:r w:rsidRPr="00B53BC8">
              <w:rPr>
                <w:rFonts w:ascii="Arial" w:hAnsi="Arial" w:cs="Arial"/>
                <w:b/>
              </w:rPr>
              <w:t>MODALIDADE PREGÃO ELETRÔNICO</w:t>
            </w:r>
          </w:p>
          <w:p w:rsidR="003460C1" w:rsidRPr="00B53BC8" w:rsidRDefault="00AB3639" w:rsidP="00B53B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TRADICIONAL</w:t>
            </w:r>
            <w:r w:rsidR="00B53BC8" w:rsidRPr="00B53BC8">
              <w:rPr>
                <w:rFonts w:ascii="Arial" w:hAnsi="Arial" w:cs="Arial"/>
                <w:b/>
              </w:rPr>
              <w:t xml:space="preserve"> – </w:t>
            </w:r>
            <w:r w:rsidR="00CE3E28">
              <w:rPr>
                <w:rFonts w:ascii="Arial" w:hAnsi="Arial" w:cs="Arial"/>
                <w:b/>
              </w:rPr>
              <w:t>CONTRATAÇÃO DE SERVIÇOS</w:t>
            </w:r>
            <w:r>
              <w:rPr>
                <w:rFonts w:ascii="Arial" w:hAnsi="Arial" w:cs="Arial"/>
                <w:b/>
              </w:rPr>
              <w:t xml:space="preserve"> TERCEIRIZADOS</w:t>
            </w:r>
          </w:p>
          <w:p w:rsidR="003460C1" w:rsidRPr="00F20494" w:rsidRDefault="003460C1" w:rsidP="00527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0C1" w:rsidRPr="00F20494" w:rsidRDefault="003460C1" w:rsidP="0052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F1" w:rsidRDefault="00830616" w:rsidP="0052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deverá ser juntado ao processo, nas páginas iniciais, como instrumento de transparência e eficiência durante a fase de seleção de fornecedor, nas etapas interna e externa, </w:t>
            </w:r>
          </w:p>
          <w:p w:rsidR="00830616" w:rsidRDefault="00ED316C" w:rsidP="0052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616">
              <w:rPr>
                <w:rFonts w:ascii="Arial" w:hAnsi="Arial" w:cs="Arial"/>
                <w:sz w:val="20"/>
                <w:szCs w:val="20"/>
              </w:rPr>
              <w:t>Orientação Normativa/SEGES N</w:t>
            </w:r>
            <w:r w:rsidR="00830616" w:rsidRPr="00830616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830616">
              <w:rPr>
                <w:rFonts w:ascii="Arial" w:hAnsi="Arial" w:cs="Arial"/>
                <w:sz w:val="20"/>
                <w:szCs w:val="20"/>
              </w:rPr>
              <w:t xml:space="preserve"> 02, de 06 de junho de 2016.</w:t>
            </w:r>
          </w:p>
          <w:p w:rsidR="00830616" w:rsidRDefault="00830616" w:rsidP="00527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616" w:rsidRDefault="003460C1" w:rsidP="00B53BC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494">
              <w:rPr>
                <w:rFonts w:ascii="Arial" w:hAnsi="Arial" w:cs="Arial"/>
                <w:b/>
                <w:sz w:val="20"/>
                <w:szCs w:val="20"/>
              </w:rPr>
              <w:t>PROCESSO Nº _____________________________________</w:t>
            </w:r>
          </w:p>
          <w:p w:rsidR="003460C1" w:rsidRPr="00DB21A0" w:rsidRDefault="00F1531E" w:rsidP="006A6A7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</w:t>
            </w:r>
            <w:r w:rsidR="00B53BC8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2A55A0">
              <w:rPr>
                <w:rFonts w:ascii="Arial" w:hAnsi="Arial" w:cs="Arial"/>
                <w:b/>
                <w:sz w:val="20"/>
                <w:szCs w:val="20"/>
              </w:rPr>
              <w:t xml:space="preserve">PE </w:t>
            </w:r>
            <w:r w:rsidR="003460C1" w:rsidRPr="00F20494">
              <w:rPr>
                <w:rFonts w:ascii="Arial" w:hAnsi="Arial" w:cs="Arial"/>
                <w:b/>
                <w:sz w:val="20"/>
                <w:szCs w:val="20"/>
              </w:rPr>
              <w:t>Nº: _______________</w:t>
            </w:r>
          </w:p>
        </w:tc>
      </w:tr>
      <w:tr w:rsidR="0061007E" w:rsidRPr="00F20494" w:rsidTr="002A55A0">
        <w:trPr>
          <w:trHeight w:val="397"/>
        </w:trPr>
        <w:tc>
          <w:tcPr>
            <w:tcW w:w="9937" w:type="dxa"/>
            <w:gridSpan w:val="4"/>
            <w:shd w:val="clear" w:color="auto" w:fill="C2D69B" w:themeFill="accent3" w:themeFillTint="99"/>
          </w:tcPr>
          <w:p w:rsidR="0061007E" w:rsidRPr="00B53BC8" w:rsidRDefault="0061007E" w:rsidP="008505BC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3BC8">
              <w:rPr>
                <w:rFonts w:ascii="Arial" w:hAnsi="Arial" w:cs="Arial"/>
                <w:b/>
                <w:sz w:val="32"/>
                <w:szCs w:val="32"/>
              </w:rPr>
              <w:t>FASE INTERNA</w:t>
            </w:r>
          </w:p>
        </w:tc>
      </w:tr>
      <w:tr w:rsidR="0061007E" w:rsidRPr="00F20494" w:rsidTr="002A55A0">
        <w:trPr>
          <w:trHeight w:val="397"/>
        </w:trPr>
        <w:tc>
          <w:tcPr>
            <w:tcW w:w="9937" w:type="dxa"/>
            <w:gridSpan w:val="4"/>
            <w:shd w:val="clear" w:color="auto" w:fill="C2D69B" w:themeFill="accent3" w:themeFillTint="99"/>
          </w:tcPr>
          <w:p w:rsidR="00B53BC8" w:rsidRDefault="00B53BC8" w:rsidP="008505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007E" w:rsidRDefault="0061007E" w:rsidP="008505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SIAPE do servidor responsável pelo processo:</w:t>
            </w:r>
            <w:r w:rsidRPr="00F204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F20494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:rsidR="0061007E" w:rsidRPr="00DB21A0" w:rsidRDefault="0061007E" w:rsidP="008505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cargo da chefia:_______________________________________________</w:t>
            </w:r>
          </w:p>
        </w:tc>
      </w:tr>
      <w:tr w:rsidR="002A55A0" w:rsidRPr="00F20494" w:rsidTr="006F17FC">
        <w:trPr>
          <w:trHeight w:val="397"/>
        </w:trPr>
        <w:tc>
          <w:tcPr>
            <w:tcW w:w="629" w:type="dxa"/>
            <w:shd w:val="clear" w:color="auto" w:fill="C2D69B" w:themeFill="accent3" w:themeFillTint="99"/>
            <w:vAlign w:val="center"/>
          </w:tcPr>
          <w:p w:rsidR="002A55A0" w:rsidRPr="00F20494" w:rsidRDefault="002A55A0" w:rsidP="008505B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635" w:type="dxa"/>
            <w:shd w:val="clear" w:color="auto" w:fill="C2D69B" w:themeFill="accent3" w:themeFillTint="99"/>
            <w:vAlign w:val="center"/>
          </w:tcPr>
          <w:p w:rsidR="002A55A0" w:rsidRPr="00F20494" w:rsidRDefault="002A55A0" w:rsidP="008505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4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794" w:type="dxa"/>
            <w:shd w:val="clear" w:color="auto" w:fill="C2D69B" w:themeFill="accent3" w:themeFillTint="99"/>
            <w:vAlign w:val="center"/>
          </w:tcPr>
          <w:p w:rsidR="002A55A0" w:rsidRPr="00F20494" w:rsidRDefault="002A55A0" w:rsidP="008505BC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5A0">
              <w:rPr>
                <w:rFonts w:ascii="Arial" w:hAnsi="Arial" w:cs="Arial"/>
                <w:b/>
                <w:sz w:val="20"/>
                <w:szCs w:val="20"/>
              </w:rPr>
              <w:t>S/N/NA</w:t>
            </w:r>
          </w:p>
        </w:tc>
        <w:tc>
          <w:tcPr>
            <w:tcW w:w="879" w:type="dxa"/>
            <w:shd w:val="clear" w:color="auto" w:fill="C2D69B" w:themeFill="accent3" w:themeFillTint="99"/>
            <w:vAlign w:val="center"/>
          </w:tcPr>
          <w:p w:rsidR="002A55A0" w:rsidRPr="00F20494" w:rsidRDefault="002A55A0" w:rsidP="007D25E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55A0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</w:tc>
      </w:tr>
      <w:tr w:rsidR="002A55A0" w:rsidRPr="00F20494" w:rsidTr="006F17FC">
        <w:trPr>
          <w:trHeight w:val="284"/>
        </w:trPr>
        <w:tc>
          <w:tcPr>
            <w:tcW w:w="629" w:type="dxa"/>
          </w:tcPr>
          <w:p w:rsidR="002A55A0" w:rsidRPr="00F20494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>Abertura de processo administrativo devidamente autuado, protocolado e numerado (art. 38, caput, da Lei nº 8.666/93 e Portaria Interministerial n. 1.677/2015 - DOU de 08.10.2015, Seção 1, pg.31 ou da Portaria Normativa nº 1.243, de 21.09</w:t>
            </w:r>
            <w:r>
              <w:rPr>
                <w:rFonts w:ascii="Arial" w:hAnsi="Arial" w:cs="Arial"/>
                <w:sz w:val="20"/>
                <w:szCs w:val="20"/>
              </w:rPr>
              <w:t>.2006, do Ministério da Defesa).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408"/>
        </w:trPr>
        <w:tc>
          <w:tcPr>
            <w:tcW w:w="629" w:type="dxa"/>
          </w:tcPr>
          <w:p w:rsidR="002A55A0" w:rsidRPr="00E932F2" w:rsidRDefault="002A55A0" w:rsidP="00F61FD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35" w:type="dxa"/>
            <w:vAlign w:val="bottom"/>
          </w:tcPr>
          <w:p w:rsidR="002A55A0" w:rsidRPr="004B4002" w:rsidRDefault="002A55A0" w:rsidP="004B40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 xml:space="preserve">Consta </w:t>
            </w:r>
            <w:r>
              <w:rPr>
                <w:rFonts w:ascii="Arial" w:hAnsi="Arial" w:cs="Arial"/>
                <w:sz w:val="20"/>
                <w:szCs w:val="20"/>
              </w:rPr>
              <w:t>o Documento de Formalização de Demanda conforme IN</w:t>
            </w:r>
            <w:r w:rsidRPr="00872B52">
              <w:rPr>
                <w:rFonts w:ascii="Arial" w:hAnsi="Arial" w:cs="Arial"/>
                <w:sz w:val="20"/>
                <w:szCs w:val="20"/>
              </w:rPr>
              <w:t xml:space="preserve"> MPDG</w:t>
            </w:r>
            <w:r>
              <w:rPr>
                <w:rFonts w:ascii="Arial" w:hAnsi="Arial" w:cs="Arial"/>
                <w:sz w:val="20"/>
                <w:szCs w:val="20"/>
              </w:rPr>
              <w:t xml:space="preserve"> 05/2017, elaborado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 pelo agente ou setor competente? 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730"/>
        </w:trPr>
        <w:tc>
          <w:tcPr>
            <w:tcW w:w="629" w:type="dxa"/>
          </w:tcPr>
          <w:p w:rsidR="002A55A0" w:rsidRDefault="002A55A0" w:rsidP="00F61FD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 xml:space="preserve">A autoridade competente justificou a necessidade da contratação (art. 3º, I da Lei nº 10.520/02, </w:t>
            </w:r>
            <w:proofErr w:type="spellStart"/>
            <w:r w:rsidRPr="00B53BC8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B53BC8">
              <w:rPr>
                <w:rFonts w:ascii="Arial" w:hAnsi="Arial" w:cs="Arial"/>
                <w:sz w:val="20"/>
                <w:szCs w:val="20"/>
              </w:rPr>
              <w:t>. 9º, III, § 1º e 30, I, do Decreto 5.450/05 e art. 2º</w:t>
            </w:r>
            <w:r w:rsidRPr="00B53BC8">
              <w:rPr>
                <w:rFonts w:ascii="Arial" w:hAnsi="Arial" w:cs="Arial"/>
                <w:i/>
                <w:iCs/>
                <w:sz w:val="20"/>
                <w:szCs w:val="20"/>
              </w:rPr>
              <w:t>, caput</w:t>
            </w:r>
            <w:r w:rsidRPr="00B53BC8">
              <w:rPr>
                <w:rFonts w:ascii="Arial" w:hAnsi="Arial" w:cs="Arial"/>
                <w:sz w:val="20"/>
                <w:szCs w:val="20"/>
              </w:rPr>
              <w:t>, e parágrafo único, VII, da Lei nº 9.784/99)?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730"/>
        </w:trPr>
        <w:tc>
          <w:tcPr>
            <w:tcW w:w="629" w:type="dxa"/>
          </w:tcPr>
          <w:p w:rsidR="002A55A0" w:rsidRDefault="002A55A0" w:rsidP="00F61FD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403">
              <w:rPr>
                <w:rFonts w:ascii="Arial" w:hAnsi="Arial" w:cs="Arial"/>
                <w:b/>
                <w:sz w:val="20"/>
                <w:szCs w:val="20"/>
              </w:rPr>
              <w:t>Ordem de Serviço</w:t>
            </w:r>
            <w:r w:rsidRPr="00213403">
              <w:rPr>
                <w:rFonts w:ascii="Arial" w:hAnsi="Arial" w:cs="Arial"/>
                <w:sz w:val="20"/>
                <w:szCs w:val="20"/>
              </w:rPr>
              <w:t xml:space="preserve"> para a  designação formal da equipe de Planejamento da Contratação, contendo</w:t>
            </w:r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213403">
              <w:rPr>
                <w:rFonts w:ascii="Arial" w:hAnsi="Arial" w:cs="Arial"/>
                <w:sz w:val="20"/>
                <w:szCs w:val="20"/>
              </w:rPr>
              <w:t>embros do setor requisitante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3403">
              <w:rPr>
                <w:rFonts w:ascii="Arial" w:hAnsi="Arial" w:cs="Arial"/>
                <w:sz w:val="20"/>
                <w:szCs w:val="20"/>
              </w:rPr>
              <w:t>licitações, contratos e área técnica, conforme o caso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466"/>
        </w:trPr>
        <w:tc>
          <w:tcPr>
            <w:tcW w:w="629" w:type="dxa"/>
          </w:tcPr>
          <w:p w:rsidR="002A55A0" w:rsidRDefault="002A55A0" w:rsidP="00F61FD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B52">
              <w:rPr>
                <w:rFonts w:ascii="Arial" w:hAnsi="Arial" w:cs="Arial"/>
                <w:b/>
                <w:sz w:val="20"/>
                <w:szCs w:val="20"/>
              </w:rPr>
              <w:t>Estudos Preliminares</w:t>
            </w:r>
            <w:r w:rsidRPr="00872B52">
              <w:rPr>
                <w:rFonts w:ascii="Arial" w:hAnsi="Arial" w:cs="Arial"/>
                <w:sz w:val="20"/>
                <w:szCs w:val="20"/>
              </w:rPr>
              <w:t xml:space="preserve"> (EP), de acordo com a Seção II da IN MPDG Nº 05/2017.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Pr="00E932F2" w:rsidRDefault="006F17FC" w:rsidP="00F61FDC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635" w:type="dxa"/>
            <w:vAlign w:val="center"/>
          </w:tcPr>
          <w:p w:rsidR="002A55A0" w:rsidRPr="00A26F2D" w:rsidRDefault="002A55A0" w:rsidP="00A26F2D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2D">
              <w:rPr>
                <w:rFonts w:ascii="Arial" w:hAnsi="Arial" w:cs="Arial"/>
                <w:b/>
                <w:color w:val="000000"/>
                <w:sz w:val="20"/>
                <w:szCs w:val="20"/>
              </w:rPr>
              <w:t>A pesquisa de preços</w:t>
            </w: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 será realizada mediante:</w:t>
            </w:r>
          </w:p>
          <w:p w:rsidR="002A55A0" w:rsidRPr="00A26F2D" w:rsidRDefault="002A55A0" w:rsidP="00A26F2D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Utilização de </w:t>
            </w:r>
            <w:r w:rsidRPr="00A26F2D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Planilha de Custos e Formação de Preços preenchida pela Administração</w:t>
            </w: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 elaborada com base na CCT vigente da categoria, com as devidas notas explicativas.</w:t>
            </w:r>
          </w:p>
          <w:p w:rsidR="002A55A0" w:rsidRPr="00A26F2D" w:rsidRDefault="002A55A0" w:rsidP="00A26F2D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Cópia de </w:t>
            </w:r>
            <w:r w:rsidRPr="00A26F2D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proposta vencedora de licitação anterior</w:t>
            </w: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mesmo objeto (apenas como parâmetro comparativo)</w:t>
            </w:r>
          </w:p>
          <w:p w:rsidR="002A55A0" w:rsidRPr="00A26F2D" w:rsidRDefault="002A55A0" w:rsidP="00A26F2D">
            <w:pPr>
              <w:numPr>
                <w:ilvl w:val="0"/>
                <w:numId w:val="13"/>
              </w:num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26F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Portaria vigente 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MPD</w:t>
            </w:r>
            <w:r w:rsidRPr="00A26F2D">
              <w:rPr>
                <w:rFonts w:ascii="Arial" w:hAnsi="Arial" w:cs="Arial"/>
                <w:b/>
                <w:color w:val="000000"/>
                <w:sz w:val="20"/>
                <w:szCs w:val="20"/>
              </w:rPr>
              <w:t>G com valores limites</w:t>
            </w:r>
            <w:r w:rsidRPr="00A26F2D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Vigilância e Limpeza.</w:t>
            </w:r>
          </w:p>
          <w:p w:rsidR="002A55A0" w:rsidRPr="00A26F2D" w:rsidRDefault="002A55A0" w:rsidP="00A26F2D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A26F2D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A26F2D">
              <w:rPr>
                <w:rFonts w:ascii="Arial" w:hAnsi="Arial" w:cs="Arial"/>
                <w:i/>
                <w:sz w:val="20"/>
                <w:szCs w:val="20"/>
              </w:rPr>
              <w:t>art.</w:t>
            </w:r>
            <w:proofErr w:type="gramEnd"/>
            <w:r w:rsidRPr="00A26F2D">
              <w:rPr>
                <w:rFonts w:ascii="Arial" w:hAnsi="Arial" w:cs="Arial"/>
                <w:i/>
                <w:sz w:val="20"/>
                <w:szCs w:val="20"/>
              </w:rPr>
              <w:t xml:space="preserve"> 3º, III, da Lei nº 10.520/02, art. 5º, IV, do Decreto nº 7.892/13, art. 9º, § 2º, do Decreto nº 5.450/05, art. 8º, II, do Decreto nº 3.555/00, e </w:t>
            </w:r>
            <w:proofErr w:type="spellStart"/>
            <w:r w:rsidRPr="00A26F2D">
              <w:rPr>
                <w:rFonts w:ascii="Arial" w:hAnsi="Arial" w:cs="Arial"/>
                <w:i/>
                <w:sz w:val="20"/>
                <w:szCs w:val="20"/>
              </w:rPr>
              <w:t>arts</w:t>
            </w:r>
            <w:proofErr w:type="spellEnd"/>
            <w:r w:rsidRPr="00A26F2D">
              <w:rPr>
                <w:rFonts w:ascii="Arial" w:hAnsi="Arial" w:cs="Arial"/>
                <w:i/>
                <w:sz w:val="20"/>
                <w:szCs w:val="20"/>
              </w:rPr>
              <w:t>. 15, III e 43, IV da Lei nº 8.666/93.</w:t>
            </w:r>
          </w:p>
          <w:p w:rsidR="002A55A0" w:rsidRPr="00B53BC8" w:rsidRDefault="002A55A0" w:rsidP="00A26F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6F2D">
              <w:rPr>
                <w:rFonts w:ascii="Arial" w:hAnsi="Arial" w:cs="Arial"/>
                <w:i/>
                <w:sz w:val="20"/>
                <w:szCs w:val="20"/>
              </w:rPr>
              <w:t xml:space="preserve"> - Tratando-se de serviço, orçamento detalhado em planilhas que expresse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8.666/93, e art. 15, XII, “b”, IN/SLTI 02/2008,  Acórdão 1512/2006-Plenário-TCU.)</w:t>
            </w:r>
          </w:p>
        </w:tc>
        <w:tc>
          <w:tcPr>
            <w:tcW w:w="794" w:type="dxa"/>
            <w:vAlign w:val="bottom"/>
          </w:tcPr>
          <w:p w:rsidR="002A55A0" w:rsidRPr="00F20494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2B52">
              <w:rPr>
                <w:rFonts w:ascii="Arial" w:hAnsi="Arial" w:cs="Arial"/>
                <w:b/>
                <w:sz w:val="20"/>
                <w:szCs w:val="20"/>
              </w:rPr>
              <w:t>Mapa de Riscos</w:t>
            </w:r>
            <w:r w:rsidRPr="00872B52">
              <w:rPr>
                <w:rFonts w:ascii="Arial" w:hAnsi="Arial" w:cs="Arial"/>
                <w:sz w:val="20"/>
                <w:szCs w:val="20"/>
              </w:rPr>
              <w:t xml:space="preserve"> (MP), de acordo com a Seção III da IN MPDG Nº 05/2017.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Pr="006222EA" w:rsidRDefault="006F17FC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Consta a </w:t>
            </w:r>
            <w:r w:rsidRPr="00B53BC8">
              <w:rPr>
                <w:rFonts w:ascii="Arial" w:hAnsi="Arial" w:cs="Arial"/>
                <w:b/>
                <w:sz w:val="20"/>
                <w:szCs w:val="20"/>
              </w:rPr>
              <w:t xml:space="preserve">Carta de Disponibilidade de Recursos Orçamentários </w:t>
            </w:r>
            <w:r w:rsidRPr="00B53BC8">
              <w:rPr>
                <w:rFonts w:ascii="Arial" w:hAnsi="Arial" w:cs="Arial"/>
                <w:sz w:val="20"/>
                <w:szCs w:val="20"/>
              </w:rPr>
              <w:t>com indicação das respectivas rubricas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>Data/ Assinatura do COF/ Ordenador de Despesa</w:t>
            </w:r>
          </w:p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Legislação</w:t>
            </w:r>
            <w:r w:rsidRPr="0087775B">
              <w:rPr>
                <w:rFonts w:ascii="Arial" w:hAnsi="Arial" w:cs="Arial"/>
                <w:sz w:val="20"/>
                <w:szCs w:val="20"/>
              </w:rPr>
              <w:t>: art. 30, IV, do Decreto nº 5.450/05 e art. 7º, § 2º, III, 14 e 38, caput, da Lei nº 8.666/93</w:t>
            </w:r>
          </w:p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- Se for o caso consta a estimativa do impacto orçamentário financeiro da despesa prevista no art. 16, inc. I da LC 101/2000 e a declaração prevista no art. 16, II do mesmo diploma na hipótese da despesa incidir no caput do art. 16?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6F17FC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7.1</w:t>
            </w:r>
          </w:p>
        </w:tc>
        <w:tc>
          <w:tcPr>
            <w:tcW w:w="7635" w:type="dxa"/>
            <w:vAlign w:val="bottom"/>
          </w:tcPr>
          <w:p w:rsidR="002A55A0" w:rsidRPr="00AB3639" w:rsidRDefault="002A55A0" w:rsidP="00AB36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3639">
              <w:rPr>
                <w:rFonts w:ascii="Arial" w:hAnsi="Arial" w:cs="Arial"/>
                <w:b/>
                <w:sz w:val="20"/>
                <w:szCs w:val="20"/>
              </w:rPr>
              <w:t>Pré</w:t>
            </w:r>
            <w:proofErr w:type="spellEnd"/>
            <w:r w:rsidRPr="00AB3639">
              <w:rPr>
                <w:rFonts w:ascii="Arial" w:hAnsi="Arial" w:cs="Arial"/>
                <w:b/>
                <w:sz w:val="20"/>
                <w:szCs w:val="20"/>
              </w:rPr>
              <w:t>-Empenho</w:t>
            </w:r>
          </w:p>
          <w:p w:rsidR="002A55A0" w:rsidRDefault="002A55A0" w:rsidP="00AB36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3639">
              <w:rPr>
                <w:rFonts w:ascii="Arial" w:hAnsi="Arial" w:cs="Arial"/>
                <w:i/>
                <w:sz w:val="20"/>
                <w:szCs w:val="20"/>
              </w:rPr>
              <w:t xml:space="preserve">(Art. 30, IV, do Decreto nº 5.450/05 e </w:t>
            </w:r>
            <w:proofErr w:type="spellStart"/>
            <w:r w:rsidRPr="00AB3639">
              <w:rPr>
                <w:rFonts w:ascii="Arial" w:hAnsi="Arial" w:cs="Arial"/>
                <w:i/>
                <w:sz w:val="20"/>
                <w:szCs w:val="20"/>
              </w:rPr>
              <w:t>arts</w:t>
            </w:r>
            <w:proofErr w:type="spellEnd"/>
            <w:r w:rsidRPr="00AB3639">
              <w:rPr>
                <w:rFonts w:ascii="Arial" w:hAnsi="Arial" w:cs="Arial"/>
                <w:i/>
                <w:sz w:val="20"/>
                <w:szCs w:val="20"/>
              </w:rPr>
              <w:t>. 7º, § 2º, III, 14 e 38, caput, da Lei nº 8.666/93)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635" w:type="dxa"/>
            <w:vAlign w:val="bottom"/>
          </w:tcPr>
          <w:p w:rsidR="002A55A0" w:rsidRPr="00AB3639" w:rsidRDefault="002A55A0" w:rsidP="00AB363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>Cópia Lei/Decreto Municipal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 – Índice do </w:t>
            </w:r>
            <w:r w:rsidRPr="00A33779">
              <w:rPr>
                <w:rFonts w:ascii="Arial" w:hAnsi="Arial" w:cs="Arial"/>
                <w:b/>
                <w:sz w:val="20"/>
                <w:szCs w:val="20"/>
              </w:rPr>
              <w:t>ISSQN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A33779">
              <w:rPr>
                <w:rFonts w:ascii="Arial" w:hAnsi="Arial" w:cs="Arial"/>
                <w:b/>
                <w:sz w:val="20"/>
                <w:szCs w:val="20"/>
              </w:rPr>
              <w:t>Transporte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 Público Coletivo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635" w:type="dxa"/>
            <w:vAlign w:val="bottom"/>
          </w:tcPr>
          <w:p w:rsidR="002A55A0" w:rsidRDefault="002A55A0" w:rsidP="00AB363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 xml:space="preserve">Cópia Decreto Municipal do Calendário de Feriados Municipais 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(quando necessário. </w:t>
            </w:r>
            <w:r>
              <w:rPr>
                <w:rFonts w:ascii="Arial" w:hAnsi="Arial" w:cs="Arial"/>
                <w:sz w:val="20"/>
                <w:szCs w:val="20"/>
              </w:rPr>
              <w:t>(Jornada 12X36)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35" w:type="dxa"/>
            <w:vAlign w:val="bottom"/>
          </w:tcPr>
          <w:p w:rsidR="002A55A0" w:rsidRDefault="002A55A0" w:rsidP="00A927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 xml:space="preserve">Cópia Decreto Estadual do Calendário de Feriados Estaduais 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(quando necessário. </w:t>
            </w:r>
            <w:r>
              <w:rPr>
                <w:rFonts w:ascii="Arial" w:hAnsi="Arial" w:cs="Arial"/>
                <w:sz w:val="20"/>
                <w:szCs w:val="20"/>
              </w:rPr>
              <w:t>(Jornada 12X36)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635" w:type="dxa"/>
            <w:vAlign w:val="bottom"/>
          </w:tcPr>
          <w:p w:rsidR="002A55A0" w:rsidRPr="00A33779" w:rsidRDefault="002A55A0" w:rsidP="00A927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 xml:space="preserve">Cópia DOU Calendário de Feriados Nacionais 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(quando necessário. </w:t>
            </w:r>
            <w:r>
              <w:rPr>
                <w:rFonts w:ascii="Arial" w:hAnsi="Arial" w:cs="Arial"/>
                <w:sz w:val="20"/>
                <w:szCs w:val="20"/>
              </w:rPr>
              <w:t>(Jornada 12X36)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635" w:type="dxa"/>
            <w:vAlign w:val="bottom"/>
          </w:tcPr>
          <w:p w:rsidR="002A55A0" w:rsidRPr="00A33779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>Cópia Convenção Coletiva de Trabalho - CCT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635" w:type="dxa"/>
            <w:vAlign w:val="bottom"/>
          </w:tcPr>
          <w:p w:rsidR="002A55A0" w:rsidRPr="00A33779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 xml:space="preserve">Cópia de Legislação específica  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(se necessário conforme o objeto – por </w:t>
            </w:r>
            <w:proofErr w:type="spellStart"/>
            <w:r w:rsidRPr="00A33779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A33779">
              <w:rPr>
                <w:rFonts w:ascii="Arial" w:hAnsi="Arial" w:cs="Arial"/>
                <w:sz w:val="20"/>
                <w:szCs w:val="20"/>
              </w:rPr>
              <w:t>: NR)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635" w:type="dxa"/>
            <w:vAlign w:val="bottom"/>
          </w:tcPr>
          <w:p w:rsidR="002A55A0" w:rsidRPr="00A33779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Cópia do Laudo Pericial </w:t>
            </w:r>
            <w:r w:rsidRPr="00A33779">
              <w:rPr>
                <w:rFonts w:ascii="Arial" w:hAnsi="Arial" w:cs="Arial"/>
                <w:sz w:val="20"/>
                <w:szCs w:val="20"/>
              </w:rPr>
              <w:t xml:space="preserve">(quando necessário. </w:t>
            </w:r>
            <w:proofErr w:type="spellStart"/>
            <w:r w:rsidRPr="00A33779"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 w:rsidRPr="00A33779">
              <w:rPr>
                <w:rFonts w:ascii="Arial" w:hAnsi="Arial" w:cs="Arial"/>
                <w:sz w:val="20"/>
                <w:szCs w:val="20"/>
              </w:rPr>
              <w:t>: Limpeza)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Pr="006222EA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>Há termo de referência (art. 9º, I, § 2º do Decreto nº 5.450/05)</w:t>
            </w:r>
            <w:r>
              <w:rPr>
                <w:rFonts w:ascii="Arial" w:hAnsi="Arial" w:cs="Arial"/>
                <w:sz w:val="20"/>
                <w:szCs w:val="20"/>
              </w:rPr>
              <w:t xml:space="preserve"> contendo a justificativa da necessidade da aquisição </w:t>
            </w:r>
            <w:r w:rsidRPr="00B53BC8">
              <w:rPr>
                <w:rFonts w:ascii="Arial" w:hAnsi="Arial" w:cs="Arial"/>
                <w:sz w:val="20"/>
                <w:szCs w:val="20"/>
              </w:rPr>
              <w:t>(art. 3º, I da Lei nº 10.520/02, art. 9º, III, § 1º e 30, I, do Decreto 5.450/05 e art. 2º</w:t>
            </w:r>
            <w:r w:rsidRPr="00B53BC8">
              <w:rPr>
                <w:rFonts w:ascii="Arial" w:hAnsi="Arial" w:cs="Arial"/>
                <w:i/>
                <w:iCs/>
                <w:sz w:val="20"/>
                <w:szCs w:val="20"/>
              </w:rPr>
              <w:t>, caput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, e parágrafo único, VII, da Lei nº </w:t>
            </w:r>
            <w:r>
              <w:rPr>
                <w:rFonts w:ascii="Arial" w:hAnsi="Arial" w:cs="Arial"/>
                <w:sz w:val="20"/>
                <w:szCs w:val="20"/>
              </w:rPr>
              <w:t>9.784/99)</w:t>
            </w:r>
            <w:r w:rsidRPr="00B53B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A55A0" w:rsidRPr="00B53BC8" w:rsidRDefault="002A55A0" w:rsidP="00F61FD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Nome, assinatura e SIAPE do requisitante e autoridade máxima da área.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15.1</w:t>
            </w:r>
          </w:p>
        </w:tc>
        <w:tc>
          <w:tcPr>
            <w:tcW w:w="7635" w:type="dxa"/>
            <w:vAlign w:val="bottom"/>
          </w:tcPr>
          <w:p w:rsidR="002A55A0" w:rsidRPr="00B53BC8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 xml:space="preserve">Consta a aprovação motivada do termo de referência pela autoridade </w:t>
            </w:r>
            <w:r>
              <w:rPr>
                <w:rFonts w:ascii="Arial" w:hAnsi="Arial" w:cs="Arial"/>
                <w:sz w:val="20"/>
                <w:szCs w:val="20"/>
              </w:rPr>
              <w:t>máxima da área requisitante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 (art. 9º, II, § 1º do Decreto nº 5.450/05)?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F20494" w:rsidTr="006F17FC">
        <w:trPr>
          <w:trHeight w:val="283"/>
        </w:trPr>
        <w:tc>
          <w:tcPr>
            <w:tcW w:w="629" w:type="dxa"/>
          </w:tcPr>
          <w:p w:rsidR="002A55A0" w:rsidRDefault="002A55A0" w:rsidP="00F61F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635" w:type="dxa"/>
            <w:vAlign w:val="bottom"/>
          </w:tcPr>
          <w:p w:rsidR="002A55A0" w:rsidRPr="00A51D5A" w:rsidRDefault="002A55A0" w:rsidP="00A51D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53BC8">
              <w:rPr>
                <w:rFonts w:ascii="Arial" w:hAnsi="Arial" w:cs="Arial"/>
                <w:sz w:val="20"/>
                <w:szCs w:val="20"/>
              </w:rPr>
              <w:t>Con</w:t>
            </w:r>
            <w:r>
              <w:rPr>
                <w:rFonts w:ascii="Arial" w:hAnsi="Arial" w:cs="Arial"/>
                <w:sz w:val="20"/>
                <w:szCs w:val="20"/>
              </w:rPr>
              <w:t xml:space="preserve">sta a autorização do reitor (na reitoria) e Diretor Geral (nos </w:t>
            </w:r>
            <w:r w:rsidRPr="004B2A2F">
              <w:rPr>
                <w:rFonts w:ascii="Arial" w:hAnsi="Arial" w:cs="Arial"/>
                <w:i/>
                <w:sz w:val="20"/>
                <w:szCs w:val="20"/>
              </w:rPr>
              <w:t>campi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A2F">
              <w:rPr>
                <w:rFonts w:ascii="Arial" w:hAnsi="Arial" w:cs="Arial"/>
                <w:b/>
                <w:sz w:val="20"/>
                <w:szCs w:val="20"/>
              </w:rPr>
              <w:t>para a abertura da licitação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 (art. 38, </w:t>
            </w:r>
            <w:r w:rsidRPr="00B53BC8">
              <w:rPr>
                <w:rFonts w:ascii="Arial" w:hAnsi="Arial" w:cs="Arial"/>
                <w:i/>
                <w:iCs/>
                <w:sz w:val="20"/>
                <w:szCs w:val="20"/>
              </w:rPr>
              <w:t>caput</w:t>
            </w:r>
            <w:r w:rsidRPr="00B53BC8">
              <w:rPr>
                <w:rFonts w:ascii="Arial" w:hAnsi="Arial" w:cs="Arial"/>
                <w:sz w:val="20"/>
                <w:szCs w:val="20"/>
              </w:rPr>
              <w:t xml:space="preserve">, da Lei nº 8.666/93 e </w:t>
            </w:r>
            <w:proofErr w:type="spellStart"/>
            <w:r w:rsidRPr="00B53BC8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B53BC8">
              <w:rPr>
                <w:rFonts w:ascii="Arial" w:hAnsi="Arial" w:cs="Arial"/>
                <w:sz w:val="20"/>
                <w:szCs w:val="20"/>
              </w:rPr>
              <w:t>. 8º, III e 30, V, do Decreto 5.450/05)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2A2F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celebração do contrato, quando for o caso,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63238"/>
                <w:sz w:val="20"/>
                <w:szCs w:val="20"/>
              </w:rPr>
              <w:t>art. 2º do Decreto nº 7.689/2012, dentro do prazo previsto pelo art. 4º § 1º, da Portaria MPOG nº 249/2012)</w:t>
            </w:r>
            <w:r w:rsidRPr="00B53BC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4" w:type="dxa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F2049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DC" w:rsidRPr="0087775B" w:rsidTr="002A55A0">
        <w:trPr>
          <w:trHeight w:val="283"/>
        </w:trPr>
        <w:tc>
          <w:tcPr>
            <w:tcW w:w="9937" w:type="dxa"/>
            <w:gridSpan w:val="4"/>
            <w:shd w:val="clear" w:color="auto" w:fill="C2D69B" w:themeFill="accent3" w:themeFillTint="99"/>
          </w:tcPr>
          <w:p w:rsidR="00F61FDC" w:rsidRPr="0087775B" w:rsidRDefault="00A26F2D" w:rsidP="00A26F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ME/EPP</w:t>
            </w:r>
          </w:p>
        </w:tc>
      </w:tr>
      <w:tr w:rsidR="002A55A0" w:rsidRPr="0087775B" w:rsidTr="006F17FC">
        <w:trPr>
          <w:trHeight w:val="1226"/>
        </w:trPr>
        <w:tc>
          <w:tcPr>
            <w:tcW w:w="629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Em face do valor estimado do objeto, a participação na licitação é exclusiva para microempresas, empresas de pequeno porte e sociedades cooperativas (art. 48, I, da LC nº 123/06, art. 6º do Decreto nº 8.538, de 2015, e art. 34 da Lei nº 11.488/07)? </w:t>
            </w:r>
          </w:p>
          <w:p w:rsidR="002A55A0" w:rsidRPr="006A6A76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Ou a participação na licitação </w:t>
            </w:r>
            <w:r w:rsidRPr="0087775B">
              <w:rPr>
                <w:rFonts w:ascii="Arial" w:hAnsi="Arial" w:cs="Arial"/>
                <w:sz w:val="20"/>
                <w:szCs w:val="20"/>
                <w:u w:val="single"/>
              </w:rPr>
              <w:t>é mista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(alguns </w:t>
            </w:r>
            <w:r>
              <w:rPr>
                <w:rFonts w:ascii="Arial" w:hAnsi="Arial" w:cs="Arial"/>
                <w:sz w:val="20"/>
                <w:szCs w:val="20"/>
              </w:rPr>
              <w:t>itens exclusivos e outros não)?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522"/>
        </w:trPr>
        <w:tc>
          <w:tcPr>
            <w:tcW w:w="629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Incide uma das exceções previstas no art. 10º do Decreto nº 8538/2015, devidamente justificada, a afastar a exclusividade?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DC" w:rsidRPr="0087775B" w:rsidTr="002A55A0">
        <w:trPr>
          <w:trHeight w:val="283"/>
        </w:trPr>
        <w:tc>
          <w:tcPr>
            <w:tcW w:w="9937" w:type="dxa"/>
            <w:gridSpan w:val="4"/>
            <w:shd w:val="clear" w:color="auto" w:fill="C2D69B" w:themeFill="accent3" w:themeFillTint="99"/>
          </w:tcPr>
          <w:p w:rsidR="00F61FDC" w:rsidRPr="0087775B" w:rsidRDefault="00F61FDC" w:rsidP="00F6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b/>
              </w:rPr>
              <w:t>PORTARIAS</w:t>
            </w: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Portaria da Autoridade Competente ou Substituto</w:t>
            </w:r>
            <w:r>
              <w:rPr>
                <w:rFonts w:ascii="Arial" w:hAnsi="Arial" w:cs="Arial"/>
                <w:sz w:val="20"/>
                <w:szCs w:val="20"/>
              </w:rPr>
              <w:t xml:space="preserve"> (Reitor/Diretor Geral)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2A55A0" w:rsidRPr="0087775B" w:rsidRDefault="00A51D5A" w:rsidP="00F61FD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2A55A0" w:rsidRPr="0087775B">
              <w:rPr>
                <w:rFonts w:ascii="Arial" w:hAnsi="Arial" w:cs="Arial"/>
                <w:sz w:val="20"/>
                <w:szCs w:val="20"/>
              </w:rPr>
              <w:t>esignação do pregoeiro e equipe de apoio (art. 3º, IV, §§1º e 2º da Lei nº 10.520/02, art. 9º, VI, 10, 11, 12 e 30, VI, do Decreto nº 5.450/05)?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DC" w:rsidRPr="0087775B" w:rsidTr="002A55A0">
        <w:trPr>
          <w:trHeight w:val="283"/>
        </w:trPr>
        <w:tc>
          <w:tcPr>
            <w:tcW w:w="9937" w:type="dxa"/>
            <w:gridSpan w:val="4"/>
            <w:shd w:val="clear" w:color="auto" w:fill="C2D69B" w:themeFill="accent3" w:themeFillTint="99"/>
          </w:tcPr>
          <w:p w:rsidR="00F61FDC" w:rsidRPr="0087775B" w:rsidRDefault="00F61FDC" w:rsidP="00F6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b/>
              </w:rPr>
              <w:t>MINUTA DE EDITAL, ANEXOS E DEMAIS DOCUMENTOS</w:t>
            </w: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 xml:space="preserve">Minuta de Edital e seus anexos </w:t>
            </w:r>
            <w:r w:rsidR="00A51D5A" w:rsidRPr="00A51D5A">
              <w:rPr>
                <w:rFonts w:ascii="Arial" w:hAnsi="Arial" w:cs="Arial"/>
                <w:b/>
                <w:color w:val="FF0000"/>
                <w:sz w:val="20"/>
                <w:szCs w:val="20"/>
              </w:rPr>
              <w:t>(CALIBRI 12)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ind w:left="459" w:hanging="459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:  Termo de Referência </w:t>
            </w:r>
            <w:r w:rsidR="00A51D5A" w:rsidRPr="00A51D5A">
              <w:rPr>
                <w:rFonts w:ascii="Arial" w:hAnsi="Arial" w:cs="Arial"/>
                <w:sz w:val="20"/>
                <w:szCs w:val="20"/>
              </w:rPr>
              <w:t xml:space="preserve">com anexo do </w:t>
            </w:r>
            <w:r w:rsidR="00A51D5A" w:rsidRPr="00A51D5A">
              <w:rPr>
                <w:rFonts w:ascii="Arial" w:hAnsi="Arial" w:cs="Arial"/>
                <w:color w:val="FF0000"/>
                <w:sz w:val="20"/>
                <w:szCs w:val="20"/>
              </w:rPr>
              <w:t>Estudo Preliminar</w:t>
            </w:r>
            <w:r w:rsidR="00A51D5A" w:rsidRPr="00A51D5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ind w:left="885" w:hanging="88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II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:  </w:t>
            </w:r>
            <w:proofErr w:type="spellStart"/>
            <w:r w:rsidRPr="009D0246">
              <w:rPr>
                <w:rFonts w:ascii="Arial" w:hAnsi="Arial" w:cs="Arial"/>
                <w:sz w:val="20"/>
                <w:szCs w:val="20"/>
              </w:rPr>
              <w:t>Plan</w:t>
            </w:r>
            <w:proofErr w:type="spellEnd"/>
            <w:r w:rsidRPr="009D024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9D0246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9D0246">
              <w:rPr>
                <w:rFonts w:ascii="Arial" w:hAnsi="Arial" w:cs="Arial"/>
                <w:sz w:val="20"/>
                <w:szCs w:val="20"/>
              </w:rPr>
              <w:t xml:space="preserve"> Custos e Formação de Preço Preenchida pela Adm. 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III: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Planilha de Custos e Formação de Preço em branco </w:t>
            </w:r>
          </w:p>
          <w:p w:rsidR="002A55A0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 xml:space="preserve">Anexo IV: 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Modelo de Atestado de Vistoria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V: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 Modelo de Atestado de Capacidade Técnico-Operacional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VI: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Decl. de Qualidade Ambiental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e Sustentabilidade Socioambiental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VII: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Modelo de declaração de contratos firmados com a iniciativa privada e administração pública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VIII:</w:t>
            </w:r>
            <w:r>
              <w:rPr>
                <w:rFonts w:ascii="Arial" w:hAnsi="Arial" w:cs="Arial"/>
                <w:sz w:val="20"/>
                <w:szCs w:val="20"/>
              </w:rPr>
              <w:t xml:space="preserve"> Modelo de Proposta Comercial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IX: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 Minuta de Contrato</w:t>
            </w:r>
          </w:p>
          <w:p w:rsidR="002A55A0" w:rsidRDefault="002A55A0" w:rsidP="00A92738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X: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   Modelo de autorização para retenção na fatura de pagamento direto dos salários </w:t>
            </w:r>
          </w:p>
          <w:p w:rsidR="002A55A0" w:rsidRDefault="002A55A0" w:rsidP="00A92738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 XI: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  Modelo de Declaração de Ins</w:t>
            </w:r>
            <w:r>
              <w:rPr>
                <w:rFonts w:ascii="Arial" w:hAnsi="Arial" w:cs="Arial"/>
                <w:sz w:val="20"/>
                <w:szCs w:val="20"/>
              </w:rPr>
              <w:t>talação de Escritório</w:t>
            </w:r>
          </w:p>
          <w:p w:rsidR="002A55A0" w:rsidRPr="009D0246" w:rsidRDefault="002A55A0" w:rsidP="00A92738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XII:</w:t>
            </w:r>
            <w:r>
              <w:rPr>
                <w:rFonts w:ascii="Arial" w:hAnsi="Arial" w:cs="Arial"/>
                <w:sz w:val="20"/>
                <w:szCs w:val="20"/>
              </w:rPr>
              <w:t xml:space="preserve">   Modelo de carta preposto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 xml:space="preserve">Anexo XIII: 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Modelo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relação de empregados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XIV: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Ficha de c</w:t>
            </w:r>
            <w:r>
              <w:rPr>
                <w:rFonts w:ascii="Arial" w:hAnsi="Arial" w:cs="Arial"/>
                <w:sz w:val="20"/>
                <w:szCs w:val="20"/>
              </w:rPr>
              <w:t xml:space="preserve">ontrole de entrega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EPI´s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XV: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  Controle mensal de</w:t>
            </w:r>
            <w:r>
              <w:rPr>
                <w:rFonts w:ascii="Arial" w:hAnsi="Arial" w:cs="Arial"/>
                <w:sz w:val="20"/>
                <w:szCs w:val="20"/>
              </w:rPr>
              <w:t xml:space="preserve"> funcionários terceirizados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ind w:left="1026" w:hanging="1026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 xml:space="preserve">Anexo XVI: 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Planta baixa (opcional, de acordo </w:t>
            </w:r>
            <w:r>
              <w:rPr>
                <w:rFonts w:ascii="Arial" w:hAnsi="Arial" w:cs="Arial"/>
                <w:sz w:val="20"/>
                <w:szCs w:val="20"/>
              </w:rPr>
              <w:t xml:space="preserve">com objeto,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limpeza)   </w:t>
            </w:r>
          </w:p>
          <w:p w:rsidR="002A55A0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D0246">
              <w:rPr>
                <w:rFonts w:ascii="Arial" w:hAnsi="Arial" w:cs="Arial"/>
                <w:b/>
                <w:sz w:val="20"/>
                <w:szCs w:val="20"/>
              </w:rPr>
              <w:t>Anexo XVII:</w:t>
            </w:r>
            <w:r w:rsidRPr="009D02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9D0246">
              <w:rPr>
                <w:rFonts w:ascii="Arial" w:hAnsi="Arial" w:cs="Arial"/>
                <w:sz w:val="20"/>
                <w:szCs w:val="20"/>
              </w:rPr>
              <w:t xml:space="preserve"> Outros</w:t>
            </w:r>
            <w:proofErr w:type="gramEnd"/>
            <w:r w:rsidRPr="009D0246">
              <w:rPr>
                <w:rFonts w:ascii="Arial" w:hAnsi="Arial" w:cs="Arial"/>
                <w:sz w:val="20"/>
                <w:szCs w:val="20"/>
              </w:rPr>
              <w:t>, de acordo com obje</w:t>
            </w:r>
            <w:r>
              <w:rPr>
                <w:rFonts w:ascii="Arial" w:hAnsi="Arial" w:cs="Arial"/>
                <w:sz w:val="20"/>
                <w:szCs w:val="20"/>
              </w:rPr>
              <w:t xml:space="preserve">to licitado.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limpeza   </w:t>
            </w: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2A55A0" w:rsidRPr="009D0246" w:rsidRDefault="002A55A0" w:rsidP="009D0246">
            <w:pPr>
              <w:shd w:val="clear" w:color="auto" w:fill="FFFFFF"/>
              <w:spacing w:line="276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9D0246">
              <w:rPr>
                <w:rFonts w:ascii="Arial" w:hAnsi="Arial" w:cs="Arial"/>
                <w:i/>
                <w:sz w:val="20"/>
                <w:szCs w:val="20"/>
              </w:rPr>
              <w:t xml:space="preserve"> (Art. 4º, III, da Lei nº 10.520/02, </w:t>
            </w:r>
            <w:proofErr w:type="spellStart"/>
            <w:r w:rsidRPr="009D0246">
              <w:rPr>
                <w:rFonts w:ascii="Arial" w:hAnsi="Arial" w:cs="Arial"/>
                <w:i/>
                <w:sz w:val="20"/>
                <w:szCs w:val="20"/>
              </w:rPr>
              <w:t>arts</w:t>
            </w:r>
            <w:proofErr w:type="spellEnd"/>
            <w:r w:rsidRPr="009D0246">
              <w:rPr>
                <w:rFonts w:ascii="Arial" w:hAnsi="Arial" w:cs="Arial"/>
                <w:i/>
                <w:sz w:val="20"/>
                <w:szCs w:val="20"/>
              </w:rPr>
              <w:t>. 9º, IV e 30, VII, do Decreto nº 5.450/05 e art. 40 da Lei nº 8.666/93)</w:t>
            </w:r>
          </w:p>
          <w:p w:rsidR="002A55A0" w:rsidRPr="0087775B" w:rsidRDefault="002A55A0" w:rsidP="009D024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D0246">
              <w:rPr>
                <w:rFonts w:ascii="Arial" w:hAnsi="Arial" w:cs="Arial"/>
                <w:i/>
                <w:sz w:val="20"/>
                <w:szCs w:val="20"/>
              </w:rPr>
              <w:t>(O TCU firmou entendimento no sentido de que, em licitação na modalidade pregão, “o orçamento estimado em planilhas e preços unitários não constitui um dos elementos obrigatórios do edital”, devendo estar necessariamente inserido no processo relativo ao certame, conforme exigido pela Lei 10.520/02 (art. 3º, III, c/c o art. 4º, III) e pelo Decreto 5.450/05 (art. 30, III), acessível a quem o solicitar, ficando a critério do gestor a avaliação da oportunidade e conveniência de incluir “dita peça” no edital como anexo – Acórdão 1888/2010 – Plenário)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19.1</w:t>
            </w:r>
          </w:p>
        </w:tc>
        <w:tc>
          <w:tcPr>
            <w:tcW w:w="0" w:type="auto"/>
            <w:vAlign w:val="bottom"/>
          </w:tcPr>
          <w:p w:rsidR="002A55A0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Foi utilizado o modelo de edital disponibilizado pela AGU</w:t>
            </w:r>
            <w:r>
              <w:rPr>
                <w:rFonts w:ascii="Arial" w:hAnsi="Arial" w:cs="Arial"/>
                <w:sz w:val="20"/>
                <w:szCs w:val="20"/>
              </w:rPr>
              <w:t xml:space="preserve"> e mantidas as notas de rodapé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Eventuais alterações foram destacadas no texto, e se necessário, explicadas?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81D" w:rsidRPr="0087775B" w:rsidTr="006F17FC">
        <w:trPr>
          <w:trHeight w:val="283"/>
        </w:trPr>
        <w:tc>
          <w:tcPr>
            <w:tcW w:w="629" w:type="dxa"/>
          </w:tcPr>
          <w:p w:rsidR="0089081D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89081D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81D">
              <w:rPr>
                <w:rFonts w:ascii="Arial" w:hAnsi="Arial" w:cs="Arial"/>
                <w:sz w:val="20"/>
                <w:szCs w:val="20"/>
              </w:rPr>
              <w:t>Certificação Processual para ENALIC</w:t>
            </w:r>
          </w:p>
        </w:tc>
        <w:tc>
          <w:tcPr>
            <w:tcW w:w="794" w:type="dxa"/>
          </w:tcPr>
          <w:p w:rsidR="0089081D" w:rsidRPr="0087775B" w:rsidRDefault="0089081D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89081D" w:rsidRPr="0087775B" w:rsidRDefault="0089081D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9081D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A51D5A" w:rsidRDefault="00A51D5A" w:rsidP="00923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1D5A">
              <w:rPr>
                <w:rFonts w:ascii="Arial" w:hAnsi="Arial" w:cs="Arial"/>
                <w:sz w:val="20"/>
                <w:szCs w:val="20"/>
              </w:rPr>
              <w:t>Foi providenciado Ofício interno solicitando parecer à Procuradoria Jurídica? Encaminhar via SIPAC.</w:t>
            </w:r>
          </w:p>
          <w:p w:rsidR="00A51D5A" w:rsidRDefault="00A51D5A" w:rsidP="00923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51D5A" w:rsidRPr="00A51D5A" w:rsidRDefault="00A51D5A" w:rsidP="00A51D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D5A">
              <w:rPr>
                <w:rFonts w:ascii="Arial" w:hAnsi="Arial" w:cs="Arial"/>
                <w:b/>
                <w:sz w:val="20"/>
                <w:szCs w:val="20"/>
              </w:rPr>
              <w:t xml:space="preserve">Caso haja previsão de contrato com valor entre R$ 1.000.000,00 e R$ 9.999.999,99 (Portaria MEC nº 36/2018) há </w:t>
            </w:r>
            <w:r w:rsidRPr="00A51D5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ofício interno </w:t>
            </w:r>
            <w:r w:rsidRPr="00A51D5A">
              <w:rPr>
                <w:rFonts w:ascii="Arial" w:hAnsi="Arial" w:cs="Arial"/>
                <w:b/>
                <w:sz w:val="20"/>
                <w:szCs w:val="20"/>
              </w:rPr>
              <w:t xml:space="preserve">para a </w:t>
            </w:r>
            <w:proofErr w:type="spellStart"/>
            <w:r w:rsidRPr="00A51D5A">
              <w:rPr>
                <w:rFonts w:ascii="Arial" w:hAnsi="Arial" w:cs="Arial"/>
                <w:b/>
                <w:sz w:val="20"/>
                <w:szCs w:val="20"/>
              </w:rPr>
              <w:t>Proad</w:t>
            </w:r>
            <w:proofErr w:type="spellEnd"/>
            <w:r w:rsidRPr="00A51D5A">
              <w:rPr>
                <w:rFonts w:ascii="Arial" w:hAnsi="Arial" w:cs="Arial"/>
                <w:b/>
                <w:sz w:val="20"/>
                <w:szCs w:val="20"/>
              </w:rPr>
              <w:t xml:space="preserve"> autorizar a celebração de contrato e posterior encaminhamento ao jurídico?</w:t>
            </w:r>
          </w:p>
          <w:p w:rsidR="002A55A0" w:rsidRPr="00923EA7" w:rsidRDefault="00A51D5A" w:rsidP="00A51D5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1D5A">
              <w:rPr>
                <w:rFonts w:ascii="Arial" w:hAnsi="Arial" w:cs="Arial"/>
                <w:b/>
                <w:sz w:val="20"/>
                <w:szCs w:val="20"/>
              </w:rPr>
              <w:t>Para valores acima de R$ 10.000.000,00 o ofício interno deverá ser encaminhado ao reitor.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</w:t>
            </w:r>
          </w:p>
        </w:tc>
        <w:tc>
          <w:tcPr>
            <w:tcW w:w="0" w:type="auto"/>
            <w:vAlign w:val="center"/>
          </w:tcPr>
          <w:p w:rsidR="002A55A0" w:rsidRDefault="002A55A0" w:rsidP="00923E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de autorização de celebração de contrato nos termos da Portaria MEC nº 36/2018 com encaminhamento ao jurídico.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20.3</w:t>
            </w:r>
          </w:p>
        </w:tc>
        <w:tc>
          <w:tcPr>
            <w:tcW w:w="0" w:type="auto"/>
            <w:vAlign w:val="center"/>
          </w:tcPr>
          <w:p w:rsidR="002A55A0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 a a</w:t>
            </w:r>
            <w:r w:rsidRPr="0087775B">
              <w:rPr>
                <w:rFonts w:ascii="Arial" w:hAnsi="Arial" w:cs="Arial"/>
                <w:sz w:val="20"/>
                <w:szCs w:val="20"/>
              </w:rPr>
              <w:t>nálise e aprovação da minuta de edital e seus anexos pela assessoria jurídica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A55A0" w:rsidRPr="006A6A76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76">
              <w:rPr>
                <w:rFonts w:ascii="Arial" w:hAnsi="Arial" w:cs="Arial"/>
                <w:sz w:val="20"/>
                <w:szCs w:val="20"/>
              </w:rPr>
              <w:t>Legislação: (art. 38, parágrafo único, da Lei nº 8.666/93).</w:t>
            </w:r>
          </w:p>
          <w:p w:rsidR="002A55A0" w:rsidRPr="0087775B" w:rsidRDefault="002A55A0" w:rsidP="00990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o recebimento </w:t>
            </w:r>
            <w:r w:rsidRPr="006A6A76">
              <w:rPr>
                <w:rFonts w:ascii="Arial" w:hAnsi="Arial" w:cs="Arial"/>
                <w:sz w:val="20"/>
                <w:szCs w:val="20"/>
              </w:rPr>
              <w:t>via SIPAC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</w:t>
            </w:r>
          </w:p>
        </w:tc>
        <w:tc>
          <w:tcPr>
            <w:tcW w:w="0" w:type="auto"/>
            <w:vAlign w:val="center"/>
          </w:tcPr>
          <w:p w:rsidR="002A55A0" w:rsidRPr="0087775B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Havendo apontamentos quanto ao processo pela Assessoria Jurídica foram procedidos os ajustes, complementação e respectivo relatório de procedimentos, ações e explicações após análise Jurídica? </w:t>
            </w:r>
          </w:p>
          <w:p w:rsidR="002A55A0" w:rsidRPr="0087775B" w:rsidRDefault="002A55A0" w:rsidP="00990F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reimpresso o edital?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0" w:type="auto"/>
            <w:vAlign w:val="center"/>
          </w:tcPr>
          <w:p w:rsidR="002A55A0" w:rsidRPr="006A6A76" w:rsidRDefault="002A55A0" w:rsidP="00A51D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providenciado o </w:t>
            </w:r>
            <w:r w:rsidR="00A51D5A">
              <w:rPr>
                <w:rFonts w:ascii="Arial" w:hAnsi="Arial" w:cs="Arial"/>
                <w:sz w:val="20"/>
                <w:szCs w:val="20"/>
              </w:rPr>
              <w:t>ofício interno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de encaminhamento à Procuradoria Jurídica (caso seja necessário restituir o processo)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</w:t>
            </w:r>
          </w:p>
        </w:tc>
        <w:tc>
          <w:tcPr>
            <w:tcW w:w="0" w:type="auto"/>
            <w:vAlign w:val="center"/>
          </w:tcPr>
          <w:p w:rsidR="002A55A0" w:rsidRPr="006A6A76" w:rsidRDefault="002A55A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 a r</w:t>
            </w:r>
            <w:r w:rsidRPr="0087775B">
              <w:rPr>
                <w:rFonts w:ascii="Arial" w:hAnsi="Arial" w:cs="Arial"/>
                <w:sz w:val="20"/>
                <w:szCs w:val="20"/>
              </w:rPr>
              <w:t>eanálise e aprovação da minuta de edital e seus anexos devidamente ajus</w:t>
            </w:r>
            <w:r>
              <w:rPr>
                <w:rFonts w:ascii="Arial" w:hAnsi="Arial" w:cs="Arial"/>
                <w:sz w:val="20"/>
                <w:szCs w:val="20"/>
              </w:rPr>
              <w:t>tados, pela assessoria jurídica?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621"/>
        </w:trPr>
        <w:tc>
          <w:tcPr>
            <w:tcW w:w="629" w:type="dxa"/>
          </w:tcPr>
          <w:p w:rsidR="002A55A0" w:rsidRPr="0087775B" w:rsidRDefault="0089081D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20.7</w:t>
            </w:r>
          </w:p>
        </w:tc>
        <w:tc>
          <w:tcPr>
            <w:tcW w:w="0" w:type="auto"/>
            <w:vAlign w:val="center"/>
          </w:tcPr>
          <w:p w:rsidR="002A55A0" w:rsidRPr="0087775B" w:rsidRDefault="002A55A0" w:rsidP="00B71F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</w:t>
            </w:r>
            <w:r w:rsidRPr="0087775B">
              <w:rPr>
                <w:rFonts w:ascii="Arial" w:hAnsi="Arial" w:cs="Arial"/>
                <w:sz w:val="20"/>
                <w:szCs w:val="20"/>
              </w:rPr>
              <w:t>eimpresso o edital definitivo, caso necessário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depois de ajustes, e envio para a assinatura e rubricas d</w:t>
            </w:r>
            <w:r>
              <w:rPr>
                <w:rFonts w:ascii="Arial" w:hAnsi="Arial" w:cs="Arial"/>
                <w:sz w:val="20"/>
                <w:szCs w:val="20"/>
              </w:rPr>
              <w:t>o Reitor ou Diretor Geral?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6F17FC">
        <w:trPr>
          <w:trHeight w:val="283"/>
        </w:trPr>
        <w:tc>
          <w:tcPr>
            <w:tcW w:w="629" w:type="dxa"/>
          </w:tcPr>
          <w:p w:rsidR="002A55A0" w:rsidRPr="0087775B" w:rsidRDefault="002A55A0" w:rsidP="00AE31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2A55A0" w:rsidRPr="0087775B" w:rsidRDefault="002A55A0" w:rsidP="003070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lançado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no Sistema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Divulgação de Compras</w:t>
            </w:r>
            <w:r w:rsidR="00AC0141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AC0141" w:rsidRPr="00AC0141">
              <w:rPr>
                <w:rFonts w:ascii="Arial" w:hAnsi="Arial" w:cs="Arial"/>
                <w:sz w:val="20"/>
                <w:szCs w:val="20"/>
              </w:rPr>
              <w:t>impresso o comprovante de Envio do Arquivo ao Compras Governamentais?</w:t>
            </w:r>
          </w:p>
        </w:tc>
        <w:tc>
          <w:tcPr>
            <w:tcW w:w="79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7E" w:rsidRPr="0087775B" w:rsidTr="006F17FC">
        <w:trPr>
          <w:trHeight w:val="252"/>
        </w:trPr>
        <w:tc>
          <w:tcPr>
            <w:tcW w:w="629" w:type="dxa"/>
          </w:tcPr>
          <w:p w:rsidR="0061007E" w:rsidRPr="006A6A76" w:rsidRDefault="00307045" w:rsidP="00F61FD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0" w:type="auto"/>
            <w:vAlign w:val="bottom"/>
          </w:tcPr>
          <w:p w:rsidR="0061007E" w:rsidRPr="006A6A76" w:rsidRDefault="0061007E" w:rsidP="00F61FD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A6A76">
              <w:rPr>
                <w:rFonts w:ascii="Arial" w:hAnsi="Arial" w:cs="Arial"/>
                <w:b/>
              </w:rPr>
              <w:t xml:space="preserve">Visto do processo – fase interna - pelo PREGOEIRO </w:t>
            </w:r>
          </w:p>
        </w:tc>
        <w:tc>
          <w:tcPr>
            <w:tcW w:w="1673" w:type="dxa"/>
            <w:gridSpan w:val="2"/>
          </w:tcPr>
          <w:p w:rsidR="0061007E" w:rsidRPr="0087775B" w:rsidRDefault="0061007E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1A0" w:rsidRPr="0087775B" w:rsidRDefault="00DB21A0" w:rsidP="00F61FD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7009"/>
        <w:gridCol w:w="1134"/>
        <w:gridCol w:w="992"/>
      </w:tblGrid>
      <w:tr w:rsidR="00DB21A0" w:rsidRPr="0087775B" w:rsidTr="002A55A0">
        <w:trPr>
          <w:trHeight w:val="283"/>
        </w:trPr>
        <w:tc>
          <w:tcPr>
            <w:tcW w:w="9952" w:type="dxa"/>
            <w:gridSpan w:val="4"/>
            <w:shd w:val="clear" w:color="auto" w:fill="C2D69B" w:themeFill="accent3" w:themeFillTint="99"/>
            <w:vAlign w:val="center"/>
          </w:tcPr>
          <w:p w:rsidR="00DB21A0" w:rsidRPr="0087775B" w:rsidRDefault="00DB21A0" w:rsidP="00F61F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b/>
                <w:sz w:val="32"/>
                <w:szCs w:val="32"/>
              </w:rPr>
              <w:t>FASE EXTERNA</w:t>
            </w:r>
          </w:p>
        </w:tc>
      </w:tr>
      <w:tr w:rsidR="00DB21A0" w:rsidRPr="0087775B" w:rsidTr="002A55A0">
        <w:trPr>
          <w:trHeight w:val="283"/>
        </w:trPr>
        <w:tc>
          <w:tcPr>
            <w:tcW w:w="9952" w:type="dxa"/>
            <w:gridSpan w:val="4"/>
            <w:shd w:val="clear" w:color="auto" w:fill="C2D69B" w:themeFill="accent3" w:themeFillTint="99"/>
            <w:vAlign w:val="center"/>
          </w:tcPr>
          <w:p w:rsidR="00DB21A0" w:rsidRPr="0087775B" w:rsidRDefault="00DB21A0" w:rsidP="00F6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1A0" w:rsidRPr="0087775B" w:rsidRDefault="00DB21A0" w:rsidP="00F61F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75B">
              <w:rPr>
                <w:rFonts w:ascii="Arial" w:hAnsi="Arial" w:cs="Arial"/>
                <w:b/>
                <w:sz w:val="20"/>
                <w:szCs w:val="20"/>
              </w:rPr>
              <w:t>Nome e SIAPE do pregoeiro: ____________________________________________________________</w:t>
            </w:r>
          </w:p>
          <w:p w:rsidR="00DB21A0" w:rsidRPr="0087775B" w:rsidRDefault="00DB21A0" w:rsidP="00F61FD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75B">
              <w:rPr>
                <w:rFonts w:ascii="Arial" w:hAnsi="Arial" w:cs="Arial"/>
                <w:b/>
                <w:sz w:val="20"/>
                <w:szCs w:val="20"/>
              </w:rPr>
              <w:t>Portaria de nomeação: __________________________________</w:t>
            </w:r>
            <w:r w:rsidR="0087775B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shd w:val="clear" w:color="auto" w:fill="C2D69B" w:themeFill="accent3" w:themeFillTint="99"/>
            <w:vAlign w:val="center"/>
          </w:tcPr>
          <w:p w:rsidR="002A55A0" w:rsidRPr="0087775B" w:rsidRDefault="002A55A0" w:rsidP="00F61F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 w:colFirst="3" w:colLast="3"/>
            <w:r w:rsidRPr="00877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7009" w:type="dxa"/>
            <w:shd w:val="clear" w:color="auto" w:fill="C2D69B" w:themeFill="accent3" w:themeFillTint="99"/>
            <w:vAlign w:val="bottom"/>
          </w:tcPr>
          <w:p w:rsidR="002A55A0" w:rsidRPr="0087775B" w:rsidRDefault="002A55A0" w:rsidP="00F61F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77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ATOS ADMINISTRATIVOS E DOCUMENTOS A SEREM VERIFICADOS</w:t>
            </w:r>
          </w:p>
        </w:tc>
        <w:tc>
          <w:tcPr>
            <w:tcW w:w="1134" w:type="dxa"/>
            <w:shd w:val="clear" w:color="auto" w:fill="C2D69B" w:themeFill="accent3" w:themeFillTint="99"/>
            <w:vAlign w:val="center"/>
          </w:tcPr>
          <w:p w:rsidR="002A55A0" w:rsidRPr="0087775B" w:rsidRDefault="00AC0141" w:rsidP="00F61F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C01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S/N/NA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2A55A0" w:rsidRPr="0087775B" w:rsidRDefault="002A55A0" w:rsidP="00F61F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7775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Página</w:t>
            </w:r>
          </w:p>
        </w:tc>
      </w:tr>
      <w:bookmarkEnd w:id="0"/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anexada a p</w:t>
            </w:r>
            <w:r w:rsidRPr="0087775B">
              <w:rPr>
                <w:rFonts w:ascii="Arial" w:hAnsi="Arial" w:cs="Arial"/>
                <w:sz w:val="20"/>
                <w:szCs w:val="20"/>
              </w:rPr>
              <w:t>ublicação do aviso de edital /Suspensão/Alteração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75B">
              <w:rPr>
                <w:rFonts w:ascii="Arial" w:hAnsi="Arial" w:cs="Arial"/>
                <w:sz w:val="20"/>
                <w:szCs w:val="20"/>
              </w:rPr>
              <w:t>no DOU</w:t>
            </w:r>
            <w:r>
              <w:rPr>
                <w:rFonts w:ascii="Arial" w:hAnsi="Arial" w:cs="Arial"/>
                <w:sz w:val="20"/>
                <w:szCs w:val="20"/>
              </w:rPr>
              <w:t xml:space="preserve"> e EBC (quando for o caso)?</w:t>
            </w:r>
          </w:p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Publicação na EBC em jornal estadual ou regional (quando for Pregão SRP </w:t>
            </w:r>
            <w:r w:rsidRPr="0087775B">
              <w:rPr>
                <w:rFonts w:ascii="Arial" w:hAnsi="Arial" w:cs="Arial"/>
                <w:i/>
                <w:sz w:val="20"/>
                <w:szCs w:val="20"/>
              </w:rPr>
              <w:t xml:space="preserve">art. 17, §6º do Decreto no 5.450/05 </w:t>
            </w:r>
            <w:r w:rsidRPr="0087775B">
              <w:rPr>
                <w:rFonts w:ascii="Arial" w:hAnsi="Arial" w:cs="Arial"/>
                <w:sz w:val="20"/>
                <w:szCs w:val="20"/>
              </w:rPr>
              <w:t>ou licitações com valores elevados).</w:t>
            </w:r>
          </w:p>
          <w:p w:rsidR="002A55A0" w:rsidRPr="00EC3874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3874">
              <w:rPr>
                <w:rFonts w:ascii="Arial" w:hAnsi="Arial" w:cs="Arial"/>
                <w:sz w:val="20"/>
                <w:szCs w:val="20"/>
                <w:u w:val="single"/>
              </w:rPr>
              <w:t>Legislação</w:t>
            </w:r>
            <w:r w:rsidRPr="00EC3874">
              <w:rPr>
                <w:rFonts w:ascii="Arial" w:hAnsi="Arial" w:cs="Arial"/>
                <w:sz w:val="20"/>
                <w:szCs w:val="20"/>
              </w:rPr>
              <w:t>: art. 4º, I e II da Lei 10.520/02, art. 11 do Decreto 3.555/00 e art. 21 da Lei 8.666/93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009" w:type="dxa"/>
            <w:vAlign w:val="bottom"/>
          </w:tcPr>
          <w:p w:rsidR="002A55A0" w:rsidRPr="00307045" w:rsidRDefault="002A55A0" w:rsidP="009D024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7045">
              <w:rPr>
                <w:rFonts w:ascii="Arial" w:hAnsi="Arial" w:cs="Arial"/>
                <w:sz w:val="20"/>
                <w:szCs w:val="20"/>
              </w:rPr>
              <w:t>Publicação do Edital e anexos (Parecer Técnico – quando for edital de Limpeza)  no Site do Campus.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87775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009" w:type="dxa"/>
            <w:vAlign w:val="bottom"/>
          </w:tcPr>
          <w:p w:rsidR="002A55A0" w:rsidRPr="0087775B" w:rsidRDefault="00AC0141" w:rsidP="00B71F0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141">
              <w:rPr>
                <w:rFonts w:ascii="Arial" w:hAnsi="Arial" w:cs="Arial"/>
                <w:sz w:val="20"/>
                <w:szCs w:val="20"/>
              </w:rPr>
              <w:t xml:space="preserve">Houve divulgação do edital aos requisitantes, órgãos participantes, </w:t>
            </w:r>
            <w:proofErr w:type="spellStart"/>
            <w:r w:rsidRPr="00AC0141">
              <w:rPr>
                <w:rFonts w:ascii="Arial" w:hAnsi="Arial" w:cs="Arial"/>
                <w:sz w:val="20"/>
                <w:szCs w:val="20"/>
              </w:rPr>
              <w:t>Daps</w:t>
            </w:r>
            <w:proofErr w:type="spellEnd"/>
            <w:r w:rsidRPr="00AC0141">
              <w:rPr>
                <w:rFonts w:ascii="Arial" w:hAnsi="Arial" w:cs="Arial"/>
                <w:sz w:val="20"/>
                <w:szCs w:val="20"/>
              </w:rPr>
              <w:t xml:space="preserve">, setores de licitações dos </w:t>
            </w:r>
            <w:proofErr w:type="spellStart"/>
            <w:r w:rsidRPr="00AC0141">
              <w:rPr>
                <w:rFonts w:ascii="Arial" w:hAnsi="Arial" w:cs="Arial"/>
                <w:sz w:val="20"/>
                <w:szCs w:val="20"/>
              </w:rPr>
              <w:t>campi</w:t>
            </w:r>
            <w:proofErr w:type="spellEnd"/>
            <w:r w:rsidRPr="00AC0141">
              <w:rPr>
                <w:rFonts w:ascii="Arial" w:hAnsi="Arial" w:cs="Arial"/>
                <w:sz w:val="20"/>
                <w:szCs w:val="20"/>
              </w:rPr>
              <w:t xml:space="preserve"> do IFRS?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87775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009" w:type="dxa"/>
            <w:vAlign w:val="bottom"/>
          </w:tcPr>
          <w:p w:rsidR="002A55A0" w:rsidRPr="0087775B" w:rsidRDefault="00AC0141" w:rsidP="00F10A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141">
              <w:rPr>
                <w:rFonts w:ascii="Arial" w:hAnsi="Arial" w:cs="Arial"/>
                <w:sz w:val="20"/>
                <w:szCs w:val="20"/>
              </w:rPr>
              <w:t>O edital foi divulgado aos fornecedores?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10A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Constam c</w:t>
            </w:r>
            <w:r w:rsidRPr="0087775B">
              <w:rPr>
                <w:rFonts w:ascii="Arial" w:hAnsi="Arial" w:cs="Arial"/>
                <w:sz w:val="20"/>
                <w:szCs w:val="20"/>
              </w:rPr>
              <w:t>ópia</w:t>
            </w:r>
            <w:r>
              <w:rPr>
                <w:rFonts w:ascii="Arial" w:hAnsi="Arial" w:cs="Arial"/>
                <w:sz w:val="20"/>
                <w:szCs w:val="20"/>
              </w:rPr>
              <w:t xml:space="preserve">s de Avisos/Esclarecimentos: </w:t>
            </w:r>
            <w:r w:rsidRPr="0087775B">
              <w:rPr>
                <w:rFonts w:ascii="Arial" w:hAnsi="Arial" w:cs="Arial"/>
                <w:sz w:val="20"/>
                <w:szCs w:val="20"/>
              </w:rPr>
              <w:t>perguntas e respostas publicadas no Portal Compras Governamentais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7775B">
              <w:rPr>
                <w:rFonts w:ascii="Arial" w:hAnsi="Arial" w:cs="Arial"/>
                <w:sz w:val="20"/>
                <w:szCs w:val="20"/>
              </w:rPr>
              <w:t>quando houver</w:t>
            </w:r>
            <w:r>
              <w:rPr>
                <w:rFonts w:ascii="Arial" w:hAnsi="Arial" w:cs="Arial"/>
                <w:sz w:val="20"/>
                <w:szCs w:val="20"/>
              </w:rPr>
              <w:t>)?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10A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 c</w:t>
            </w:r>
            <w:r w:rsidRPr="0087775B">
              <w:rPr>
                <w:rFonts w:ascii="Arial" w:hAnsi="Arial" w:cs="Arial"/>
                <w:sz w:val="20"/>
                <w:szCs w:val="20"/>
              </w:rPr>
              <w:t>ópia de Pedido(s) de impugnação(</w:t>
            </w:r>
            <w:proofErr w:type="spellStart"/>
            <w:r w:rsidRPr="0087775B">
              <w:rPr>
                <w:rFonts w:ascii="Arial" w:hAnsi="Arial" w:cs="Arial"/>
                <w:sz w:val="20"/>
                <w:szCs w:val="20"/>
              </w:rPr>
              <w:t>ões</w:t>
            </w:r>
            <w:proofErr w:type="spellEnd"/>
            <w:r w:rsidRPr="0087775B">
              <w:rPr>
                <w:rFonts w:ascii="Arial" w:hAnsi="Arial" w:cs="Arial"/>
                <w:sz w:val="20"/>
                <w:szCs w:val="20"/>
              </w:rPr>
              <w:t>)  (quando houver)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10A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Constam r</w:t>
            </w:r>
            <w:r w:rsidRPr="0087775B">
              <w:rPr>
                <w:rFonts w:ascii="Arial" w:hAnsi="Arial" w:cs="Arial"/>
                <w:sz w:val="20"/>
                <w:szCs w:val="20"/>
              </w:rPr>
              <w:t>espostas ao(s) pedido(s) de impugnação(</w:t>
            </w:r>
            <w:proofErr w:type="spellStart"/>
            <w:r w:rsidRPr="0087775B">
              <w:rPr>
                <w:rFonts w:ascii="Arial" w:hAnsi="Arial" w:cs="Arial"/>
                <w:sz w:val="20"/>
                <w:szCs w:val="20"/>
              </w:rPr>
              <w:t>ões</w:t>
            </w:r>
            <w:proofErr w:type="spellEnd"/>
            <w:r w:rsidRPr="0087775B">
              <w:rPr>
                <w:rFonts w:ascii="Arial" w:hAnsi="Arial" w:cs="Arial"/>
                <w:sz w:val="20"/>
                <w:szCs w:val="20"/>
              </w:rPr>
              <w:t>) (quando houver)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10A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Foram realizados a</w:t>
            </w:r>
            <w:r w:rsidRPr="0087775B">
              <w:rPr>
                <w:rFonts w:ascii="Arial" w:hAnsi="Arial" w:cs="Arial"/>
                <w:sz w:val="20"/>
                <w:szCs w:val="20"/>
              </w:rPr>
              <w:t>justes do edital após acatamento de impugnação (quando houver)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encaminhado </w:t>
            </w:r>
            <w:r w:rsidR="00AC0141">
              <w:rPr>
                <w:rFonts w:ascii="Arial" w:hAnsi="Arial" w:cs="Arial"/>
                <w:sz w:val="20"/>
                <w:szCs w:val="20"/>
              </w:rPr>
              <w:t>ofício interno</w:t>
            </w:r>
            <w:r>
              <w:rPr>
                <w:rFonts w:ascii="Arial" w:hAnsi="Arial" w:cs="Arial"/>
                <w:sz w:val="20"/>
                <w:szCs w:val="20"/>
              </w:rPr>
              <w:t xml:space="preserve"> à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Procuradoria Jurídica para análise e parecer do edital após acatamento de impugnação, quando houver alterações legais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5A0" w:rsidRPr="006A6A76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Alterações foram destacadas no texto?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525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7775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009" w:type="dxa"/>
            <w:vAlign w:val="bottom"/>
          </w:tcPr>
          <w:p w:rsidR="002A55A0" w:rsidRPr="006A6A76" w:rsidRDefault="002A55A0" w:rsidP="00F10A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realizada a</w:t>
            </w:r>
            <w:r w:rsidRPr="0087775B">
              <w:rPr>
                <w:rFonts w:ascii="Arial" w:hAnsi="Arial" w:cs="Arial"/>
                <w:sz w:val="20"/>
                <w:szCs w:val="20"/>
              </w:rPr>
              <w:t>nálise e aprovação da minuta de edital e seus anexos devidamente ajus</w:t>
            </w:r>
            <w:r>
              <w:rPr>
                <w:rFonts w:ascii="Arial" w:hAnsi="Arial" w:cs="Arial"/>
                <w:sz w:val="20"/>
                <w:szCs w:val="20"/>
              </w:rPr>
              <w:t>tados, pela assessoria jurídica?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615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87775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7FC">
              <w:rPr>
                <w:rFonts w:ascii="Arial" w:hAnsi="Arial" w:cs="Arial"/>
                <w:sz w:val="20"/>
                <w:szCs w:val="20"/>
              </w:rPr>
              <w:t>Houve reimpressão do edital, caso haja alterações, e providências a partir do item 23?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27F" w:rsidRPr="0087775B" w:rsidTr="002A55A0">
        <w:trPr>
          <w:trHeight w:val="283"/>
        </w:trPr>
        <w:tc>
          <w:tcPr>
            <w:tcW w:w="9952" w:type="dxa"/>
            <w:gridSpan w:val="4"/>
            <w:shd w:val="clear" w:color="auto" w:fill="C2D69B" w:themeFill="accent3" w:themeFillTint="99"/>
            <w:vAlign w:val="bottom"/>
          </w:tcPr>
          <w:p w:rsidR="00C6627F" w:rsidRPr="0087775B" w:rsidRDefault="00C6627F" w:rsidP="00F6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74">
              <w:rPr>
                <w:rFonts w:ascii="Arial" w:hAnsi="Arial" w:cs="Arial"/>
                <w:b/>
              </w:rPr>
              <w:t>OPERACIONALIZAÇÃO DO PREGÃO</w:t>
            </w: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Caso a empresa </w:t>
            </w:r>
            <w:r>
              <w:rPr>
                <w:rFonts w:ascii="Arial" w:hAnsi="Arial" w:cs="Arial"/>
                <w:sz w:val="20"/>
                <w:szCs w:val="20"/>
              </w:rPr>
              <w:t>tenha apresentado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valor inexequível, </w:t>
            </w:r>
            <w:r>
              <w:rPr>
                <w:rFonts w:ascii="Arial" w:hAnsi="Arial" w:cs="Arial"/>
                <w:sz w:val="20"/>
                <w:szCs w:val="20"/>
              </w:rPr>
              <w:t xml:space="preserve">foi </w:t>
            </w:r>
            <w:r w:rsidRPr="0087775B">
              <w:rPr>
                <w:rFonts w:ascii="Arial" w:hAnsi="Arial" w:cs="Arial"/>
                <w:sz w:val="20"/>
                <w:szCs w:val="20"/>
              </w:rPr>
              <w:t>exigi</w:t>
            </w:r>
            <w:r>
              <w:rPr>
                <w:rFonts w:ascii="Arial" w:hAnsi="Arial" w:cs="Arial"/>
                <w:sz w:val="20"/>
                <w:szCs w:val="20"/>
              </w:rPr>
              <w:t>da a garantia contratual adicional?</w:t>
            </w:r>
          </w:p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6A76">
              <w:rPr>
                <w:rFonts w:ascii="Arial" w:hAnsi="Arial" w:cs="Arial"/>
                <w:sz w:val="20"/>
                <w:szCs w:val="20"/>
                <w:u w:val="single"/>
              </w:rPr>
              <w:t>Legislação</w:t>
            </w:r>
            <w:r w:rsidRPr="006A6A76">
              <w:rPr>
                <w:rFonts w:ascii="Arial" w:hAnsi="Arial" w:cs="Arial"/>
                <w:sz w:val="20"/>
                <w:szCs w:val="20"/>
              </w:rPr>
              <w:t>: Art. 48, §2º, Lei nº 8.666/93</w:t>
            </w:r>
            <w:r w:rsidRPr="0087775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942C4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Foram impressas as Propostas Recusadas?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09" w:type="dxa"/>
            <w:vAlign w:val="bottom"/>
          </w:tcPr>
          <w:p w:rsidR="002A55A0" w:rsidRDefault="00AC0141" w:rsidP="00ED31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2A55A0" w:rsidRPr="00700D96">
              <w:rPr>
                <w:rFonts w:ascii="Arial" w:hAnsi="Arial" w:cs="Arial"/>
                <w:b/>
                <w:sz w:val="20"/>
                <w:szCs w:val="20"/>
              </w:rPr>
              <w:t xml:space="preserve"> para a área de Contabilidade solicitando análise e parecer</w:t>
            </w:r>
            <w:r w:rsidR="002A55A0" w:rsidRPr="00700D96">
              <w:rPr>
                <w:rFonts w:ascii="Arial" w:hAnsi="Arial" w:cs="Arial"/>
                <w:sz w:val="20"/>
                <w:szCs w:val="20"/>
              </w:rPr>
              <w:t xml:space="preserve"> da planilha de formação de preços da proposta vencedora. (quando houver necessidade)</w:t>
            </w:r>
          </w:p>
        </w:tc>
        <w:tc>
          <w:tcPr>
            <w:tcW w:w="1134" w:type="dxa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</w:t>
            </w:r>
          </w:p>
        </w:tc>
        <w:tc>
          <w:tcPr>
            <w:tcW w:w="7009" w:type="dxa"/>
            <w:vAlign w:val="bottom"/>
          </w:tcPr>
          <w:p w:rsidR="002A55A0" w:rsidRPr="00700D96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0D96">
              <w:rPr>
                <w:rFonts w:ascii="Arial" w:hAnsi="Arial" w:cs="Arial"/>
                <w:b/>
                <w:sz w:val="20"/>
                <w:szCs w:val="20"/>
              </w:rPr>
              <w:t>Resposta do Parecer da área contábil.</w:t>
            </w:r>
            <w:r w:rsidRPr="00700D96">
              <w:rPr>
                <w:rFonts w:ascii="Arial" w:hAnsi="Arial" w:cs="Arial"/>
                <w:sz w:val="20"/>
                <w:szCs w:val="20"/>
              </w:rPr>
              <w:t xml:space="preserve"> (quando houver necessidade)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09" w:type="dxa"/>
            <w:vAlign w:val="bottom"/>
          </w:tcPr>
          <w:p w:rsidR="002A55A0" w:rsidRPr="00700D96" w:rsidRDefault="002A55A0" w:rsidP="003070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0D96">
              <w:rPr>
                <w:rFonts w:ascii="Arial" w:hAnsi="Arial" w:cs="Arial"/>
                <w:b/>
                <w:sz w:val="20"/>
                <w:szCs w:val="20"/>
              </w:rPr>
              <w:t xml:space="preserve">Anexar ao processo as Propostas Aceitas, juntamente com </w:t>
            </w:r>
            <w:r w:rsidRPr="00700D96">
              <w:rPr>
                <w:rFonts w:ascii="Arial" w:hAnsi="Arial" w:cs="Arial"/>
                <w:sz w:val="20"/>
                <w:szCs w:val="20"/>
              </w:rPr>
              <w:t>os demais documentos solicitados na fase de Aceitação do pregão</w:t>
            </w:r>
            <w:r w:rsidRPr="00700D9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Sugestão: organizar na mesma or</w:t>
            </w:r>
            <w:r>
              <w:rPr>
                <w:rFonts w:ascii="Arial" w:hAnsi="Arial" w:cs="Arial"/>
                <w:sz w:val="20"/>
                <w:szCs w:val="20"/>
              </w:rPr>
              <w:t>dem do Resultado por fornecedor.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09" w:type="dxa"/>
            <w:vAlign w:val="center"/>
          </w:tcPr>
          <w:p w:rsidR="002A55A0" w:rsidRPr="00A33779" w:rsidRDefault="002A55A0" w:rsidP="003070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779">
              <w:rPr>
                <w:rFonts w:ascii="Arial" w:hAnsi="Arial" w:cs="Arial"/>
                <w:b/>
                <w:sz w:val="20"/>
                <w:szCs w:val="20"/>
              </w:rPr>
              <w:t>Documentos de Habilitação</w:t>
            </w:r>
          </w:p>
          <w:p w:rsidR="00AC0141" w:rsidRDefault="002A55A0" w:rsidP="00AC0141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>Declaração SICAF assinada</w:t>
            </w:r>
          </w:p>
          <w:p w:rsidR="00AC0141" w:rsidRPr="00AC0141" w:rsidRDefault="00AC0141" w:rsidP="00AC0141">
            <w:pPr>
              <w:pStyle w:val="PargrafodaLista"/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Declarações solicitadas pelo Compras G</w:t>
            </w:r>
            <w:r w:rsidRPr="00AC0141">
              <w:rPr>
                <w:rFonts w:ascii="Arial" w:hAnsi="Arial" w:cs="Arial"/>
                <w:sz w:val="20"/>
                <w:szCs w:val="20"/>
              </w:rPr>
              <w:t>overnamentais.</w:t>
            </w:r>
          </w:p>
          <w:p w:rsidR="002A55A0" w:rsidRPr="00504FAA" w:rsidRDefault="002A55A0" w:rsidP="00504FAA">
            <w:pPr>
              <w:rPr>
                <w:rFonts w:ascii="Arial" w:hAnsi="Arial" w:cs="Arial"/>
                <w:sz w:val="20"/>
                <w:szCs w:val="20"/>
              </w:rPr>
            </w:pPr>
            <w:r w:rsidRPr="00504FAA">
              <w:rPr>
                <w:rFonts w:ascii="Arial" w:hAnsi="Arial" w:cs="Arial"/>
                <w:sz w:val="20"/>
                <w:szCs w:val="20"/>
              </w:rPr>
              <w:t>CERTIDÕES:</w:t>
            </w:r>
          </w:p>
          <w:p w:rsidR="00C57A05" w:rsidRDefault="00AC0141" w:rsidP="00AC0141">
            <w:pPr>
              <w:pStyle w:val="PargrafodaLista"/>
              <w:numPr>
                <w:ilvl w:val="0"/>
                <w:numId w:val="14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AC0141">
              <w:rPr>
                <w:rFonts w:ascii="Arial" w:hAnsi="Arial" w:cs="Arial"/>
                <w:sz w:val="20"/>
                <w:szCs w:val="20"/>
              </w:rPr>
              <w:t>Certidão Negativa de recuperação judicial e extrajudicial</w:t>
            </w:r>
            <w:r w:rsidR="00C57A05">
              <w:rPr>
                <w:rFonts w:ascii="Arial" w:hAnsi="Arial" w:cs="Arial"/>
                <w:sz w:val="20"/>
                <w:szCs w:val="20"/>
              </w:rPr>
              <w:t>;</w:t>
            </w:r>
            <w:r w:rsidR="002A55A0" w:rsidRPr="00AC01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A05" w:rsidRPr="00C57A05" w:rsidRDefault="00C57A05" w:rsidP="00C57A05">
            <w:pPr>
              <w:pStyle w:val="PargrafodaLista"/>
              <w:numPr>
                <w:ilvl w:val="0"/>
                <w:numId w:val="14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C57A05">
              <w:rPr>
                <w:rFonts w:ascii="Arial" w:hAnsi="Arial" w:cs="Arial"/>
                <w:sz w:val="20"/>
                <w:szCs w:val="20"/>
              </w:rPr>
              <w:t xml:space="preserve">Certidão Negativa CNJ: em nome da empresa licitante e em nome do sócio majoritário;  </w:t>
            </w:r>
          </w:p>
          <w:p w:rsidR="00C57A05" w:rsidRPr="00C57A05" w:rsidRDefault="00C57A05" w:rsidP="00C57A05">
            <w:pPr>
              <w:pStyle w:val="PargrafodaLista"/>
              <w:numPr>
                <w:ilvl w:val="0"/>
                <w:numId w:val="14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C57A05">
              <w:rPr>
                <w:rFonts w:ascii="Arial" w:hAnsi="Arial" w:cs="Arial"/>
                <w:sz w:val="20"/>
                <w:szCs w:val="20"/>
              </w:rPr>
              <w:t xml:space="preserve">Certidão Negativa CEIS: em nome da empresa licitante e em nome do sócio majoritário; </w:t>
            </w:r>
          </w:p>
          <w:p w:rsidR="00C57A05" w:rsidRPr="00C57A05" w:rsidRDefault="00C57A05" w:rsidP="00C57A05">
            <w:pPr>
              <w:pStyle w:val="PargrafodaLista"/>
              <w:numPr>
                <w:ilvl w:val="0"/>
                <w:numId w:val="14"/>
              </w:numPr>
              <w:ind w:left="375"/>
              <w:rPr>
                <w:rFonts w:ascii="Arial" w:hAnsi="Arial" w:cs="Arial"/>
                <w:sz w:val="20"/>
                <w:szCs w:val="20"/>
              </w:rPr>
            </w:pPr>
            <w:r w:rsidRPr="00C57A05">
              <w:rPr>
                <w:rFonts w:ascii="Arial" w:hAnsi="Arial" w:cs="Arial"/>
                <w:sz w:val="20"/>
                <w:szCs w:val="20"/>
              </w:rPr>
              <w:t xml:space="preserve">Cadastro de Inidôneos do TCU: em nome da empresa licitante e em nome do sócio majoritário;  </w:t>
            </w:r>
          </w:p>
          <w:p w:rsidR="002A55A0" w:rsidRPr="00A33779" w:rsidRDefault="002A55A0" w:rsidP="003070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 xml:space="preserve">ATESTADOS/DECLARAÇÕES: </w:t>
            </w:r>
          </w:p>
          <w:p w:rsidR="002A55A0" w:rsidRDefault="002A55A0" w:rsidP="0074517E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4FAA">
              <w:rPr>
                <w:rFonts w:ascii="Arial" w:hAnsi="Arial" w:cs="Arial"/>
                <w:sz w:val="20"/>
                <w:szCs w:val="20"/>
              </w:rPr>
              <w:t>Atestado(</w:t>
            </w:r>
            <w:proofErr w:type="gramEnd"/>
            <w:r w:rsidRPr="00504FAA">
              <w:rPr>
                <w:rFonts w:ascii="Arial" w:hAnsi="Arial" w:cs="Arial"/>
                <w:sz w:val="20"/>
                <w:szCs w:val="20"/>
              </w:rPr>
              <w:t xml:space="preserve">s) de capacidade técnico-operacional </w:t>
            </w:r>
          </w:p>
          <w:p w:rsidR="002A55A0" w:rsidRPr="00504FAA" w:rsidRDefault="002A55A0" w:rsidP="0074517E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04FAA">
              <w:rPr>
                <w:rFonts w:ascii="Arial" w:hAnsi="Arial" w:cs="Arial"/>
                <w:sz w:val="20"/>
                <w:szCs w:val="20"/>
              </w:rPr>
              <w:lastRenderedPageBreak/>
              <w:t xml:space="preserve">Declaração de Compromisso de Instalação de Escritório </w:t>
            </w:r>
          </w:p>
          <w:p w:rsidR="002A55A0" w:rsidRDefault="002A55A0" w:rsidP="002E0881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04FAA">
              <w:rPr>
                <w:rFonts w:ascii="Arial" w:hAnsi="Arial" w:cs="Arial"/>
                <w:sz w:val="20"/>
                <w:szCs w:val="20"/>
              </w:rPr>
              <w:t>Declaração de Contratos Firmados com a iniciativa privada e administração pública</w:t>
            </w:r>
          </w:p>
          <w:p w:rsidR="002A55A0" w:rsidRPr="00504FAA" w:rsidRDefault="002A55A0" w:rsidP="002E0881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504FAA">
              <w:rPr>
                <w:rFonts w:ascii="Arial" w:hAnsi="Arial" w:cs="Arial"/>
                <w:sz w:val="20"/>
                <w:szCs w:val="20"/>
              </w:rPr>
              <w:t>Declaração de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Qualidade Ambiental e Sustentabilidade socioambiental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>Comprovação da qualificação econômico financeira (termo de abertura e encerramento do balanço patrimonial, DRE, registrados na junta comercial, referentes ao</w:t>
            </w:r>
            <w:r>
              <w:rPr>
                <w:rFonts w:ascii="Arial" w:hAnsi="Arial" w:cs="Arial"/>
                <w:sz w:val="20"/>
                <w:szCs w:val="20"/>
              </w:rPr>
              <w:t xml:space="preserve"> último exercício social)</w:t>
            </w:r>
          </w:p>
          <w:p w:rsidR="002A55A0" w:rsidRPr="00A33779" w:rsidRDefault="002A55A0" w:rsidP="003070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 xml:space="preserve">Em caso de </w:t>
            </w:r>
            <w:r w:rsidRPr="00A33779">
              <w:rPr>
                <w:rFonts w:ascii="Arial" w:hAnsi="Arial" w:cs="Arial"/>
                <w:sz w:val="20"/>
                <w:szCs w:val="20"/>
                <w:u w:val="single"/>
              </w:rPr>
              <w:t>não apresentar SICAF</w:t>
            </w:r>
            <w:r w:rsidRPr="00A33779">
              <w:rPr>
                <w:rFonts w:ascii="Arial" w:hAnsi="Arial" w:cs="Arial"/>
                <w:sz w:val="20"/>
                <w:szCs w:val="20"/>
              </w:rPr>
              <w:t>, ou algum documento já vencido no SICAF, apresentar além dos documentos acima: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 xml:space="preserve">Prova de Inscrição no Cadastro 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de Pessoas Jurídicas-CNPJ 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>Ato constitutivo, estatuto social ou</w:t>
            </w:r>
            <w:r>
              <w:rPr>
                <w:rFonts w:ascii="Arial" w:hAnsi="Arial" w:cs="Arial"/>
                <w:sz w:val="20"/>
                <w:szCs w:val="20"/>
              </w:rPr>
              <w:t xml:space="preserve"> contrato social em vigor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 xml:space="preserve">Certidão </w:t>
            </w:r>
            <w:r>
              <w:rPr>
                <w:rFonts w:ascii="Arial" w:hAnsi="Arial" w:cs="Arial"/>
                <w:sz w:val="20"/>
                <w:szCs w:val="20"/>
              </w:rPr>
              <w:t xml:space="preserve">Negativa Conjunta Federal 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 xml:space="preserve">Certidão Negativa </w:t>
            </w:r>
            <w:r>
              <w:rPr>
                <w:rFonts w:ascii="Arial" w:hAnsi="Arial" w:cs="Arial"/>
                <w:sz w:val="20"/>
                <w:szCs w:val="20"/>
              </w:rPr>
              <w:t>FGTS</w:t>
            </w:r>
          </w:p>
          <w:p w:rsidR="002A55A0" w:rsidRPr="00A33779" w:rsidRDefault="002A55A0" w:rsidP="00307045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ertidão Negativa Estadual</w:t>
            </w:r>
          </w:p>
          <w:p w:rsidR="00C57A05" w:rsidRDefault="002A55A0" w:rsidP="00504F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A33779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ertidão Negativa Municipal</w:t>
            </w:r>
          </w:p>
          <w:p w:rsidR="002A55A0" w:rsidRDefault="00C57A05" w:rsidP="00504FAA">
            <w:pPr>
              <w:pStyle w:val="Pargrafoda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CNDT</w:t>
            </w:r>
            <w:r w:rsidR="002A55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5A0" w:rsidRPr="00504FAA" w:rsidRDefault="002A55A0" w:rsidP="00504FAA">
            <w:pPr>
              <w:rPr>
                <w:rFonts w:ascii="Arial" w:hAnsi="Arial" w:cs="Arial"/>
                <w:sz w:val="20"/>
                <w:szCs w:val="20"/>
              </w:rPr>
            </w:pPr>
            <w:r w:rsidRPr="00504FAA">
              <w:rPr>
                <w:rFonts w:ascii="Arial" w:hAnsi="Arial" w:cs="Arial"/>
                <w:i/>
                <w:sz w:val="20"/>
                <w:szCs w:val="20"/>
              </w:rPr>
              <w:t xml:space="preserve"> (art.27 a 37, Lei nº 8.666/93; art. 4°, XIII, XIV, XVI, Lei 10.520/02; art. 14, Decreto 5450/05)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09" w:type="dxa"/>
            <w:vAlign w:val="bottom"/>
          </w:tcPr>
          <w:p w:rsidR="002A55A0" w:rsidRPr="006A6A76" w:rsidRDefault="002A55A0" w:rsidP="00307045">
            <w:pPr>
              <w:shd w:val="clear" w:color="auto" w:fill="FFFFFF"/>
              <w:spacing w:after="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777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Houve tentativa de negociação com o melhor classificado, visando obter melhor preço, ainda que o valo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 estivesse abaixo do estimado?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09" w:type="dxa"/>
            <w:vAlign w:val="bottom"/>
          </w:tcPr>
          <w:p w:rsidR="002A55A0" w:rsidRPr="006A6A76" w:rsidRDefault="002A55A0" w:rsidP="0030704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6A76">
              <w:rPr>
                <w:rFonts w:ascii="Arial" w:hAnsi="Arial" w:cs="Arial"/>
                <w:b/>
                <w:sz w:val="20"/>
                <w:szCs w:val="20"/>
              </w:rPr>
              <w:t xml:space="preserve">Pedido de recurso </w:t>
            </w:r>
          </w:p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Foi concedido prazo de 3 dias (úteis) para recurso, 3 dias úteis para contrarrazões e 5 dias para decisão do pregoeiro?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87775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 a r</w:t>
            </w:r>
            <w:r w:rsidR="006F17FC">
              <w:rPr>
                <w:rFonts w:ascii="Arial" w:hAnsi="Arial" w:cs="Arial"/>
                <w:sz w:val="20"/>
                <w:szCs w:val="20"/>
              </w:rPr>
              <w:t>esposta de recurso /</w:t>
            </w:r>
            <w:r w:rsidRPr="0087775B">
              <w:rPr>
                <w:rFonts w:ascii="Arial" w:hAnsi="Arial" w:cs="Arial"/>
                <w:sz w:val="20"/>
                <w:szCs w:val="20"/>
              </w:rPr>
              <w:t>contrarrazão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Pr="0087775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 a d</w:t>
            </w:r>
            <w:r w:rsidRPr="0087775B">
              <w:rPr>
                <w:rFonts w:ascii="Arial" w:hAnsi="Arial" w:cs="Arial"/>
                <w:sz w:val="20"/>
                <w:szCs w:val="20"/>
              </w:rPr>
              <w:t>ecisão do Pregoeiro ao recurso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Ata Geral do Pregão – </w:t>
            </w:r>
            <w:r w:rsidR="00CC607A">
              <w:rPr>
                <w:rFonts w:ascii="Arial" w:hAnsi="Arial" w:cs="Arial"/>
                <w:sz w:val="20"/>
                <w:szCs w:val="20"/>
              </w:rPr>
              <w:t>Compras Governamentais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Resultado por fornecedor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Termo de homologação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do r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esultado </w:t>
            </w:r>
            <w:r>
              <w:rPr>
                <w:rFonts w:ascii="Arial" w:hAnsi="Arial" w:cs="Arial"/>
                <w:sz w:val="20"/>
                <w:szCs w:val="20"/>
              </w:rPr>
              <w:t xml:space="preserve">de julgamento </w:t>
            </w:r>
            <w:r w:rsidRPr="0087775B">
              <w:rPr>
                <w:rFonts w:ascii="Arial" w:hAnsi="Arial" w:cs="Arial"/>
                <w:sz w:val="20"/>
                <w:szCs w:val="20"/>
              </w:rPr>
              <w:t>do Pregão no DOU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 xml:space="preserve">Em caso de volta </w:t>
            </w:r>
            <w:r>
              <w:rPr>
                <w:rFonts w:ascii="Arial" w:hAnsi="Arial" w:cs="Arial"/>
                <w:sz w:val="20"/>
                <w:szCs w:val="20"/>
              </w:rPr>
              <w:t>de fase com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cancelam</w:t>
            </w:r>
            <w:r>
              <w:rPr>
                <w:rFonts w:ascii="Arial" w:hAnsi="Arial" w:cs="Arial"/>
                <w:sz w:val="20"/>
                <w:szCs w:val="20"/>
              </w:rPr>
              <w:t xml:space="preserve">ento </w:t>
            </w:r>
            <w:r w:rsidRPr="006F17FC">
              <w:rPr>
                <w:rFonts w:ascii="Arial" w:hAnsi="Arial" w:cs="Arial"/>
                <w:sz w:val="20"/>
                <w:szCs w:val="20"/>
              </w:rPr>
              <w:t>de homologação de item(s), foi iniciado o procedimento de documentação do item 27?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Foi impressa a </w:t>
            </w:r>
            <w:r w:rsidRPr="0087775B">
              <w:rPr>
                <w:rFonts w:ascii="Arial" w:hAnsi="Arial" w:cs="Arial"/>
                <w:sz w:val="20"/>
                <w:szCs w:val="20"/>
              </w:rPr>
              <w:t>Ata Complementar (se houver)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Foram anexadas as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Propostas originais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6F17FC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realizada a d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ivulgação do resultado do pregão aos interessados informando que os itens podem ser empenhados (Requisitantes, </w:t>
            </w:r>
            <w:proofErr w:type="spellStart"/>
            <w:r w:rsidRPr="0087775B">
              <w:rPr>
                <w:rFonts w:ascii="Arial" w:hAnsi="Arial" w:cs="Arial"/>
                <w:sz w:val="20"/>
                <w:szCs w:val="20"/>
              </w:rPr>
              <w:t>DAPs</w:t>
            </w:r>
            <w:proofErr w:type="spellEnd"/>
            <w:r w:rsidRPr="0087775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setores de Licitações e almoxarifado, orçamento e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órgãos participantes)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5A0" w:rsidRPr="0087775B" w:rsidTr="0089081D">
        <w:trPr>
          <w:trHeight w:val="283"/>
        </w:trPr>
        <w:tc>
          <w:tcPr>
            <w:tcW w:w="817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4</w:t>
            </w:r>
            <w:r w:rsidR="006F17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9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Foi realizado o e</w:t>
            </w:r>
            <w:r w:rsidRPr="0087775B">
              <w:rPr>
                <w:rFonts w:ascii="Arial" w:hAnsi="Arial" w:cs="Arial"/>
                <w:sz w:val="20"/>
                <w:szCs w:val="20"/>
              </w:rPr>
              <w:t>ncaminha</w:t>
            </w:r>
            <w:r>
              <w:rPr>
                <w:rFonts w:ascii="Arial" w:hAnsi="Arial" w:cs="Arial"/>
                <w:sz w:val="20"/>
                <w:szCs w:val="20"/>
              </w:rPr>
              <w:t xml:space="preserve">mento </w:t>
            </w:r>
            <w:r w:rsidRPr="0087775B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 xml:space="preserve"> setor de contratos?</w:t>
            </w:r>
          </w:p>
        </w:tc>
        <w:tc>
          <w:tcPr>
            <w:tcW w:w="1134" w:type="dxa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A55A0" w:rsidRPr="0087775B" w:rsidRDefault="002A55A0" w:rsidP="0030704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1A0" w:rsidRPr="0087775B" w:rsidRDefault="00DB21A0" w:rsidP="00F61FDC">
      <w:pPr>
        <w:jc w:val="both"/>
        <w:rPr>
          <w:rFonts w:ascii="Arial" w:hAnsi="Arial" w:cs="Arial"/>
          <w:sz w:val="20"/>
          <w:szCs w:val="20"/>
        </w:rPr>
      </w:pPr>
    </w:p>
    <w:p w:rsidR="005279B0" w:rsidRPr="00DC69AF" w:rsidRDefault="00B53BC8" w:rsidP="00F61FDC">
      <w:pPr>
        <w:jc w:val="both"/>
        <w:rPr>
          <w:rFonts w:ascii="Arial" w:hAnsi="Arial" w:cs="Arial"/>
          <w:b/>
          <w:sz w:val="20"/>
          <w:szCs w:val="20"/>
        </w:rPr>
      </w:pPr>
      <w:r w:rsidRPr="00DC69AF">
        <w:rPr>
          <w:rFonts w:ascii="Arial" w:hAnsi="Arial" w:cs="Arial"/>
          <w:b/>
          <w:sz w:val="20"/>
          <w:szCs w:val="20"/>
        </w:rPr>
        <w:t>ASSINATURA</w:t>
      </w:r>
      <w:r w:rsidR="00CC607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CC607A">
        <w:rPr>
          <w:rFonts w:ascii="Arial" w:hAnsi="Arial" w:cs="Arial"/>
          <w:b/>
          <w:sz w:val="20"/>
          <w:szCs w:val="20"/>
        </w:rPr>
        <w:t>Pregoeiro:_</w:t>
      </w:r>
      <w:proofErr w:type="gramEnd"/>
      <w:r w:rsidR="00CC607A">
        <w:rPr>
          <w:rFonts w:ascii="Arial" w:hAnsi="Arial" w:cs="Arial"/>
          <w:b/>
          <w:sz w:val="20"/>
          <w:szCs w:val="20"/>
        </w:rPr>
        <w:t>_____________________</w:t>
      </w:r>
    </w:p>
    <w:p w:rsidR="005279B0" w:rsidRPr="0087775B" w:rsidRDefault="005279B0" w:rsidP="00F61FDC">
      <w:pPr>
        <w:jc w:val="both"/>
        <w:rPr>
          <w:rFonts w:ascii="Arial" w:hAnsi="Arial" w:cs="Arial"/>
          <w:sz w:val="20"/>
          <w:szCs w:val="20"/>
        </w:rPr>
      </w:pPr>
    </w:p>
    <w:p w:rsidR="00D76EE0" w:rsidRPr="0087775B" w:rsidRDefault="005279B0" w:rsidP="00F61FDC">
      <w:pPr>
        <w:jc w:val="both"/>
        <w:rPr>
          <w:rFonts w:ascii="Arial" w:hAnsi="Arial" w:cs="Arial"/>
          <w:sz w:val="20"/>
          <w:szCs w:val="20"/>
        </w:rPr>
      </w:pPr>
      <w:r w:rsidRPr="0087775B">
        <w:rPr>
          <w:rFonts w:ascii="Arial" w:hAnsi="Arial" w:cs="Arial"/>
          <w:sz w:val="20"/>
          <w:szCs w:val="20"/>
        </w:rPr>
        <w:t xml:space="preserve"> </w:t>
      </w:r>
      <w:r w:rsidR="00CC607A">
        <w:rPr>
          <w:rFonts w:ascii="Arial" w:hAnsi="Arial" w:cs="Arial"/>
          <w:b/>
          <w:sz w:val="20"/>
          <w:szCs w:val="20"/>
        </w:rPr>
        <w:t>Visto da Chefia imediata</w:t>
      </w:r>
      <w:r w:rsidRPr="00DC69AF">
        <w:rPr>
          <w:rFonts w:ascii="Arial" w:hAnsi="Arial" w:cs="Arial"/>
          <w:b/>
          <w:sz w:val="20"/>
          <w:szCs w:val="20"/>
        </w:rPr>
        <w:t>:</w:t>
      </w:r>
      <w:r w:rsidR="00C6627F" w:rsidRPr="0087775B">
        <w:rPr>
          <w:rFonts w:ascii="Arial" w:hAnsi="Arial" w:cs="Arial"/>
          <w:sz w:val="20"/>
          <w:szCs w:val="20"/>
        </w:rPr>
        <w:t xml:space="preserve"> _</w:t>
      </w:r>
      <w:r w:rsidR="00CC607A">
        <w:rPr>
          <w:rFonts w:ascii="Arial" w:hAnsi="Arial" w:cs="Arial"/>
          <w:sz w:val="20"/>
          <w:szCs w:val="20"/>
        </w:rPr>
        <w:t>____________________</w:t>
      </w:r>
    </w:p>
    <w:p w:rsidR="00DB21A0" w:rsidRPr="0087775B" w:rsidRDefault="00DB21A0" w:rsidP="00F61FD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797"/>
        <w:gridCol w:w="2409"/>
      </w:tblGrid>
      <w:tr w:rsidR="00E83D58" w:rsidRPr="0087775B" w:rsidTr="00A869F1">
        <w:trPr>
          <w:trHeight w:val="283"/>
        </w:trPr>
        <w:tc>
          <w:tcPr>
            <w:tcW w:w="10206" w:type="dxa"/>
            <w:gridSpan w:val="2"/>
            <w:shd w:val="clear" w:color="auto" w:fill="C2D69B" w:themeFill="accent3" w:themeFillTint="99"/>
            <w:vAlign w:val="center"/>
          </w:tcPr>
          <w:p w:rsidR="005279B0" w:rsidRPr="00EC3874" w:rsidRDefault="00A869F1" w:rsidP="00F61F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CONTROLES INTERNOS</w:t>
            </w:r>
          </w:p>
          <w:p w:rsidR="00E83D58" w:rsidRPr="0087775B" w:rsidRDefault="00D51B78" w:rsidP="00F61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74">
              <w:rPr>
                <w:rFonts w:ascii="Arial" w:hAnsi="Arial" w:cs="Arial"/>
                <w:b/>
              </w:rPr>
              <w:t>A</w:t>
            </w:r>
            <w:r w:rsidR="00E83D58" w:rsidRPr="00EC3874">
              <w:rPr>
                <w:rFonts w:ascii="Arial" w:hAnsi="Arial" w:cs="Arial"/>
                <w:b/>
              </w:rPr>
              <w:t xml:space="preserve">tividades </w:t>
            </w:r>
            <w:r w:rsidR="00A869F1">
              <w:rPr>
                <w:rFonts w:ascii="Arial" w:hAnsi="Arial" w:cs="Arial"/>
                <w:b/>
              </w:rPr>
              <w:t>do</w:t>
            </w:r>
            <w:r w:rsidR="00E83D58" w:rsidRPr="00EC3874">
              <w:rPr>
                <w:rFonts w:ascii="Arial" w:hAnsi="Arial" w:cs="Arial"/>
                <w:b/>
              </w:rPr>
              <w:t xml:space="preserve"> responsável pelo processo</w:t>
            </w:r>
          </w:p>
        </w:tc>
      </w:tr>
      <w:tr w:rsidR="000D647E" w:rsidRPr="0087775B" w:rsidTr="006F17FC">
        <w:trPr>
          <w:trHeight w:val="283"/>
        </w:trPr>
        <w:tc>
          <w:tcPr>
            <w:tcW w:w="7797" w:type="dxa"/>
            <w:vAlign w:val="bottom"/>
          </w:tcPr>
          <w:p w:rsidR="000D647E" w:rsidRPr="0087775B" w:rsidRDefault="00990B62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Verificar existência de </w:t>
            </w:r>
            <w:r w:rsidR="000D647E" w:rsidRPr="0087775B">
              <w:rPr>
                <w:rFonts w:ascii="Arial" w:hAnsi="Arial" w:cs="Arial"/>
                <w:sz w:val="20"/>
                <w:szCs w:val="20"/>
              </w:rPr>
              <w:t xml:space="preserve">Termo de abertura </w:t>
            </w:r>
            <w:r w:rsidR="00A869F1">
              <w:rPr>
                <w:rFonts w:ascii="Arial" w:hAnsi="Arial" w:cs="Arial"/>
                <w:sz w:val="20"/>
                <w:szCs w:val="20"/>
              </w:rPr>
              <w:t xml:space="preserve">e encerramento </w:t>
            </w:r>
            <w:r w:rsidR="000D647E" w:rsidRPr="0087775B">
              <w:rPr>
                <w:rFonts w:ascii="Arial" w:hAnsi="Arial" w:cs="Arial"/>
                <w:sz w:val="20"/>
                <w:szCs w:val="20"/>
              </w:rPr>
              <w:t>em cada volume do processo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9F1">
              <w:rPr>
                <w:rFonts w:ascii="Arial" w:hAnsi="Arial" w:cs="Arial"/>
                <w:sz w:val="20"/>
                <w:szCs w:val="20"/>
              </w:rPr>
              <w:t>(c</w:t>
            </w:r>
            <w:r w:rsidR="000D647E" w:rsidRPr="0087775B">
              <w:rPr>
                <w:rFonts w:ascii="Arial" w:hAnsi="Arial" w:cs="Arial"/>
                <w:sz w:val="20"/>
                <w:szCs w:val="20"/>
              </w:rPr>
              <w:t xml:space="preserve">ada volume poderá ter </w:t>
            </w:r>
            <w:r w:rsidR="00A869F1">
              <w:rPr>
                <w:rFonts w:ascii="Arial" w:hAnsi="Arial" w:cs="Arial"/>
                <w:sz w:val="20"/>
                <w:szCs w:val="20"/>
              </w:rPr>
              <w:t>até</w:t>
            </w:r>
            <w:r w:rsidR="000D647E" w:rsidRPr="0087775B">
              <w:rPr>
                <w:rFonts w:ascii="Arial" w:hAnsi="Arial" w:cs="Arial"/>
                <w:sz w:val="20"/>
                <w:szCs w:val="20"/>
              </w:rPr>
              <w:t xml:space="preserve"> 200 páginas).</w:t>
            </w:r>
          </w:p>
        </w:tc>
        <w:tc>
          <w:tcPr>
            <w:tcW w:w="2409" w:type="dxa"/>
          </w:tcPr>
          <w:p w:rsidR="000D647E" w:rsidRPr="0087775B" w:rsidRDefault="000D647E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7E" w:rsidRPr="0087775B" w:rsidTr="006F17FC">
        <w:trPr>
          <w:trHeight w:val="283"/>
        </w:trPr>
        <w:tc>
          <w:tcPr>
            <w:tcW w:w="7797" w:type="dxa"/>
            <w:vAlign w:val="bottom"/>
          </w:tcPr>
          <w:p w:rsidR="000D647E" w:rsidRPr="0087775B" w:rsidRDefault="000D647E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Subcapas das etapas (ajuda a identificar os documentos junto ao processo)</w:t>
            </w:r>
            <w:r w:rsidR="001D2B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0D647E" w:rsidRPr="0087775B" w:rsidRDefault="000D647E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7E0" w:rsidRPr="0087775B" w:rsidTr="006F17FC">
        <w:trPr>
          <w:trHeight w:val="283"/>
        </w:trPr>
        <w:tc>
          <w:tcPr>
            <w:tcW w:w="7797" w:type="dxa"/>
            <w:vAlign w:val="bottom"/>
          </w:tcPr>
          <w:p w:rsidR="001717E0" w:rsidRPr="0087775B" w:rsidRDefault="001717E0" w:rsidP="00F61F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775B">
              <w:rPr>
                <w:rFonts w:ascii="Arial" w:hAnsi="Arial" w:cs="Arial"/>
                <w:sz w:val="20"/>
                <w:szCs w:val="20"/>
              </w:rPr>
              <w:t>Re</w:t>
            </w:r>
            <w:r w:rsidR="00990B62">
              <w:rPr>
                <w:rFonts w:ascii="Arial" w:hAnsi="Arial" w:cs="Arial"/>
                <w:sz w:val="20"/>
                <w:szCs w:val="20"/>
              </w:rPr>
              <w:t>gistrar</w:t>
            </w:r>
            <w:r w:rsidRPr="0087775B">
              <w:rPr>
                <w:rFonts w:ascii="Arial" w:hAnsi="Arial" w:cs="Arial"/>
                <w:sz w:val="20"/>
                <w:szCs w:val="20"/>
              </w:rPr>
              <w:t xml:space="preserve"> os dados do Pregão na Planilha </w:t>
            </w:r>
            <w:r w:rsidR="00B53BC8" w:rsidRPr="0087775B">
              <w:rPr>
                <w:rFonts w:ascii="Arial" w:hAnsi="Arial" w:cs="Arial"/>
                <w:sz w:val="20"/>
                <w:szCs w:val="20"/>
              </w:rPr>
              <w:t>de Processos Realizados</w:t>
            </w:r>
            <w:r w:rsidR="001D2B73">
              <w:rPr>
                <w:rFonts w:ascii="Arial" w:hAnsi="Arial" w:cs="Arial"/>
                <w:sz w:val="20"/>
                <w:szCs w:val="20"/>
              </w:rPr>
              <w:t>.</w:t>
            </w:r>
            <w:r w:rsidR="00B53BC8" w:rsidRPr="008777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1717E0" w:rsidRPr="0087775B" w:rsidRDefault="001717E0" w:rsidP="00F61FD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2A28" w:rsidRDefault="00372A28" w:rsidP="00061B5B">
      <w:pPr>
        <w:jc w:val="both"/>
      </w:pPr>
    </w:p>
    <w:sectPr w:rsidR="00372A28" w:rsidSect="009C527D"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C4C" w:rsidRDefault="00942C4C" w:rsidP="0061007E">
      <w:r>
        <w:separator/>
      </w:r>
    </w:p>
  </w:endnote>
  <w:endnote w:type="continuationSeparator" w:id="0">
    <w:p w:rsidR="00942C4C" w:rsidRDefault="00942C4C" w:rsidP="0061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C4C" w:rsidRPr="00631AF2" w:rsidRDefault="00942C4C" w:rsidP="009341A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631AF2">
      <w:rPr>
        <w:rFonts w:ascii="Times New Roman" w:hAnsi="Times New Roman" w:cs="Times New Roman"/>
        <w:sz w:val="20"/>
        <w:szCs w:val="20"/>
      </w:rPr>
      <w:t>Instituto Federal de Educação Ciência e Tecnologia do Rio Grande do Sul</w:t>
    </w:r>
  </w:p>
  <w:p w:rsidR="00942C4C" w:rsidRDefault="00942C4C" w:rsidP="009341A1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Diretoria de Licitações e Contratos – DLC - </w:t>
    </w:r>
    <w:r w:rsidRPr="00631AF2">
      <w:rPr>
        <w:rFonts w:ascii="Times New Roman" w:hAnsi="Times New Roman" w:cs="Times New Roman"/>
        <w:sz w:val="20"/>
        <w:szCs w:val="20"/>
      </w:rPr>
      <w:t xml:space="preserve">Reitoria </w:t>
    </w:r>
  </w:p>
  <w:p w:rsidR="00942C4C" w:rsidRPr="00631AF2" w:rsidRDefault="00942C4C" w:rsidP="009341A1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  <w:p w:rsidR="00942C4C" w:rsidRPr="00923845" w:rsidRDefault="00942C4C" w:rsidP="009341A1">
    <w:pPr>
      <w:pStyle w:val="Rodap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Revisado </w:t>
    </w:r>
    <w:proofErr w:type="gramStart"/>
    <w:r w:rsidR="002A55A0">
      <w:rPr>
        <w:rFonts w:ascii="Times New Roman" w:hAnsi="Times New Roman" w:cs="Times New Roman"/>
        <w:sz w:val="16"/>
        <w:szCs w:val="16"/>
      </w:rPr>
      <w:t>ABRIL</w:t>
    </w:r>
    <w:proofErr w:type="gramEnd"/>
    <w:r w:rsidR="009D26ED">
      <w:rPr>
        <w:rFonts w:ascii="Times New Roman" w:hAnsi="Times New Roman" w:cs="Times New Roman"/>
        <w:sz w:val="16"/>
        <w:szCs w:val="16"/>
      </w:rPr>
      <w:t>/2019</w:t>
    </w:r>
  </w:p>
  <w:sdt>
    <w:sdtPr>
      <w:id w:val="-300460899"/>
      <w:docPartObj>
        <w:docPartGallery w:val="Page Numbers (Bottom of Page)"/>
        <w:docPartUnique/>
      </w:docPartObj>
    </w:sdtPr>
    <w:sdtEndPr/>
    <w:sdtContent>
      <w:sdt>
        <w:sdtPr>
          <w:id w:val="1623719820"/>
          <w:docPartObj>
            <w:docPartGallery w:val="Page Numbers (Top of Page)"/>
            <w:docPartUnique/>
          </w:docPartObj>
        </w:sdtPr>
        <w:sdtEndPr/>
        <w:sdtContent>
          <w:p w:rsidR="00942C4C" w:rsidRDefault="00942C4C" w:rsidP="009341A1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26E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D26ED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C4C" w:rsidRPr="009341A1" w:rsidRDefault="00942C4C" w:rsidP="009341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C4C" w:rsidRDefault="00942C4C" w:rsidP="0061007E">
      <w:r>
        <w:separator/>
      </w:r>
    </w:p>
  </w:footnote>
  <w:footnote w:type="continuationSeparator" w:id="0">
    <w:p w:rsidR="00942C4C" w:rsidRDefault="00942C4C" w:rsidP="006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25"/>
    <w:multiLevelType w:val="multilevel"/>
    <w:tmpl w:val="2C30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07206"/>
    <w:multiLevelType w:val="hybridMultilevel"/>
    <w:tmpl w:val="8C8078E2"/>
    <w:lvl w:ilvl="0" w:tplc="062051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347B3"/>
    <w:multiLevelType w:val="hybridMultilevel"/>
    <w:tmpl w:val="A6CA3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B4CE4"/>
    <w:multiLevelType w:val="multilevel"/>
    <w:tmpl w:val="2C30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008C6"/>
    <w:multiLevelType w:val="hybridMultilevel"/>
    <w:tmpl w:val="EB4E8F52"/>
    <w:lvl w:ilvl="0" w:tplc="AED808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694F"/>
    <w:multiLevelType w:val="multilevel"/>
    <w:tmpl w:val="79EC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E086C"/>
    <w:multiLevelType w:val="multilevel"/>
    <w:tmpl w:val="9BFA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4308"/>
    <w:multiLevelType w:val="multilevel"/>
    <w:tmpl w:val="B994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57133"/>
    <w:multiLevelType w:val="hybridMultilevel"/>
    <w:tmpl w:val="26D2884C"/>
    <w:lvl w:ilvl="0" w:tplc="6EF2DD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E5AC3"/>
    <w:multiLevelType w:val="hybridMultilevel"/>
    <w:tmpl w:val="6B040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0"/>
    <w:rsid w:val="0003525D"/>
    <w:rsid w:val="00055159"/>
    <w:rsid w:val="00061B5B"/>
    <w:rsid w:val="0007418C"/>
    <w:rsid w:val="00095EAC"/>
    <w:rsid w:val="000B6804"/>
    <w:rsid w:val="000D647E"/>
    <w:rsid w:val="000D6BE6"/>
    <w:rsid w:val="000E712C"/>
    <w:rsid w:val="000F0275"/>
    <w:rsid w:val="000F7F00"/>
    <w:rsid w:val="0010583E"/>
    <w:rsid w:val="00106081"/>
    <w:rsid w:val="00114AFA"/>
    <w:rsid w:val="0012582B"/>
    <w:rsid w:val="00154FA8"/>
    <w:rsid w:val="00167660"/>
    <w:rsid w:val="001717E0"/>
    <w:rsid w:val="00172EA2"/>
    <w:rsid w:val="001857E8"/>
    <w:rsid w:val="001A6E51"/>
    <w:rsid w:val="001B313D"/>
    <w:rsid w:val="001C6E7E"/>
    <w:rsid w:val="001D2B73"/>
    <w:rsid w:val="001D5B16"/>
    <w:rsid w:val="001F08A4"/>
    <w:rsid w:val="00200010"/>
    <w:rsid w:val="002254F7"/>
    <w:rsid w:val="002660D5"/>
    <w:rsid w:val="00276B85"/>
    <w:rsid w:val="0028741E"/>
    <w:rsid w:val="00296D23"/>
    <w:rsid w:val="002A55A0"/>
    <w:rsid w:val="002C0396"/>
    <w:rsid w:val="002D2DD7"/>
    <w:rsid w:val="002E4EE4"/>
    <w:rsid w:val="00307045"/>
    <w:rsid w:val="003460C1"/>
    <w:rsid w:val="00362FAD"/>
    <w:rsid w:val="00372A28"/>
    <w:rsid w:val="003A2358"/>
    <w:rsid w:val="003B7F45"/>
    <w:rsid w:val="003C19CE"/>
    <w:rsid w:val="003D400F"/>
    <w:rsid w:val="004072F6"/>
    <w:rsid w:val="0042563D"/>
    <w:rsid w:val="004425DC"/>
    <w:rsid w:val="004709FD"/>
    <w:rsid w:val="0047719C"/>
    <w:rsid w:val="00490951"/>
    <w:rsid w:val="004A0EFB"/>
    <w:rsid w:val="004A2E64"/>
    <w:rsid w:val="004A43AC"/>
    <w:rsid w:val="004B2A2F"/>
    <w:rsid w:val="004B4002"/>
    <w:rsid w:val="004E7B69"/>
    <w:rsid w:val="004F124D"/>
    <w:rsid w:val="005009AF"/>
    <w:rsid w:val="00504FAA"/>
    <w:rsid w:val="00526019"/>
    <w:rsid w:val="005279B0"/>
    <w:rsid w:val="00530CF1"/>
    <w:rsid w:val="0055287D"/>
    <w:rsid w:val="0056005D"/>
    <w:rsid w:val="00563F74"/>
    <w:rsid w:val="005B1238"/>
    <w:rsid w:val="005C75CD"/>
    <w:rsid w:val="005D4217"/>
    <w:rsid w:val="0061007E"/>
    <w:rsid w:val="00616579"/>
    <w:rsid w:val="00623A9D"/>
    <w:rsid w:val="00640C97"/>
    <w:rsid w:val="00645081"/>
    <w:rsid w:val="00655614"/>
    <w:rsid w:val="00667F17"/>
    <w:rsid w:val="0067340E"/>
    <w:rsid w:val="00676019"/>
    <w:rsid w:val="00683564"/>
    <w:rsid w:val="0068565D"/>
    <w:rsid w:val="00691F6E"/>
    <w:rsid w:val="006A41FA"/>
    <w:rsid w:val="006A6A76"/>
    <w:rsid w:val="006A7BFE"/>
    <w:rsid w:val="006B1497"/>
    <w:rsid w:val="006B2AA9"/>
    <w:rsid w:val="006E2D39"/>
    <w:rsid w:val="006F17FC"/>
    <w:rsid w:val="006F6B7C"/>
    <w:rsid w:val="00706F88"/>
    <w:rsid w:val="00711DBB"/>
    <w:rsid w:val="00725490"/>
    <w:rsid w:val="00735518"/>
    <w:rsid w:val="00746FAB"/>
    <w:rsid w:val="0075125B"/>
    <w:rsid w:val="007D25ED"/>
    <w:rsid w:val="007D7E6C"/>
    <w:rsid w:val="007F070E"/>
    <w:rsid w:val="007F53DF"/>
    <w:rsid w:val="00811C5C"/>
    <w:rsid w:val="00824C0C"/>
    <w:rsid w:val="00830616"/>
    <w:rsid w:val="008505BC"/>
    <w:rsid w:val="00850646"/>
    <w:rsid w:val="00857E36"/>
    <w:rsid w:val="008601EB"/>
    <w:rsid w:val="0087775B"/>
    <w:rsid w:val="008837BF"/>
    <w:rsid w:val="0089081D"/>
    <w:rsid w:val="008B125D"/>
    <w:rsid w:val="008C1B83"/>
    <w:rsid w:val="008D4FD5"/>
    <w:rsid w:val="00923EA7"/>
    <w:rsid w:val="0092708E"/>
    <w:rsid w:val="009341A1"/>
    <w:rsid w:val="00942C4C"/>
    <w:rsid w:val="00954D7C"/>
    <w:rsid w:val="0095669A"/>
    <w:rsid w:val="00990B62"/>
    <w:rsid w:val="00990FD0"/>
    <w:rsid w:val="009B5637"/>
    <w:rsid w:val="009C527D"/>
    <w:rsid w:val="009D0246"/>
    <w:rsid w:val="009D26ED"/>
    <w:rsid w:val="009F1C71"/>
    <w:rsid w:val="00A22A7C"/>
    <w:rsid w:val="00A25D7E"/>
    <w:rsid w:val="00A26F2D"/>
    <w:rsid w:val="00A416C5"/>
    <w:rsid w:val="00A51D5A"/>
    <w:rsid w:val="00A53032"/>
    <w:rsid w:val="00A55FD6"/>
    <w:rsid w:val="00A6165E"/>
    <w:rsid w:val="00A74459"/>
    <w:rsid w:val="00A869F1"/>
    <w:rsid w:val="00A92738"/>
    <w:rsid w:val="00A94BAD"/>
    <w:rsid w:val="00AB3639"/>
    <w:rsid w:val="00AC0141"/>
    <w:rsid w:val="00AE0F9A"/>
    <w:rsid w:val="00AE3117"/>
    <w:rsid w:val="00AE5679"/>
    <w:rsid w:val="00AF3AEB"/>
    <w:rsid w:val="00B035E2"/>
    <w:rsid w:val="00B04585"/>
    <w:rsid w:val="00B11B19"/>
    <w:rsid w:val="00B15DBB"/>
    <w:rsid w:val="00B205C4"/>
    <w:rsid w:val="00B326DB"/>
    <w:rsid w:val="00B35547"/>
    <w:rsid w:val="00B44595"/>
    <w:rsid w:val="00B4494C"/>
    <w:rsid w:val="00B531DF"/>
    <w:rsid w:val="00B53BC8"/>
    <w:rsid w:val="00B65A50"/>
    <w:rsid w:val="00B718DF"/>
    <w:rsid w:val="00B71F0C"/>
    <w:rsid w:val="00B72ABC"/>
    <w:rsid w:val="00B84501"/>
    <w:rsid w:val="00B95B04"/>
    <w:rsid w:val="00BA59EE"/>
    <w:rsid w:val="00BB493E"/>
    <w:rsid w:val="00BC07D9"/>
    <w:rsid w:val="00BC1F9E"/>
    <w:rsid w:val="00BC781B"/>
    <w:rsid w:val="00BD3B68"/>
    <w:rsid w:val="00BE3ABC"/>
    <w:rsid w:val="00C01DC4"/>
    <w:rsid w:val="00C11237"/>
    <w:rsid w:val="00C125F2"/>
    <w:rsid w:val="00C414BF"/>
    <w:rsid w:val="00C57A05"/>
    <w:rsid w:val="00C604D2"/>
    <w:rsid w:val="00C6627F"/>
    <w:rsid w:val="00CA1EDF"/>
    <w:rsid w:val="00CA5115"/>
    <w:rsid w:val="00CC0B6E"/>
    <w:rsid w:val="00CC259F"/>
    <w:rsid w:val="00CC607A"/>
    <w:rsid w:val="00CE3E28"/>
    <w:rsid w:val="00D14CDA"/>
    <w:rsid w:val="00D153C3"/>
    <w:rsid w:val="00D25CD5"/>
    <w:rsid w:val="00D40229"/>
    <w:rsid w:val="00D47030"/>
    <w:rsid w:val="00D51B78"/>
    <w:rsid w:val="00D54970"/>
    <w:rsid w:val="00D57337"/>
    <w:rsid w:val="00D76EE0"/>
    <w:rsid w:val="00D8505D"/>
    <w:rsid w:val="00D92FAC"/>
    <w:rsid w:val="00DB21A0"/>
    <w:rsid w:val="00DC69AF"/>
    <w:rsid w:val="00DE39E8"/>
    <w:rsid w:val="00DE6095"/>
    <w:rsid w:val="00DE711E"/>
    <w:rsid w:val="00E0396D"/>
    <w:rsid w:val="00E10AF6"/>
    <w:rsid w:val="00E24508"/>
    <w:rsid w:val="00E246BE"/>
    <w:rsid w:val="00E25A2F"/>
    <w:rsid w:val="00E377F7"/>
    <w:rsid w:val="00E4541D"/>
    <w:rsid w:val="00E46316"/>
    <w:rsid w:val="00E73442"/>
    <w:rsid w:val="00E7446F"/>
    <w:rsid w:val="00E7720C"/>
    <w:rsid w:val="00E83AFC"/>
    <w:rsid w:val="00E83D58"/>
    <w:rsid w:val="00E9297C"/>
    <w:rsid w:val="00EB5131"/>
    <w:rsid w:val="00EC199E"/>
    <w:rsid w:val="00EC3874"/>
    <w:rsid w:val="00ED316C"/>
    <w:rsid w:val="00EE2A15"/>
    <w:rsid w:val="00EE71D2"/>
    <w:rsid w:val="00EF2653"/>
    <w:rsid w:val="00F04A5E"/>
    <w:rsid w:val="00F10AA3"/>
    <w:rsid w:val="00F1531E"/>
    <w:rsid w:val="00F25538"/>
    <w:rsid w:val="00F61FDC"/>
    <w:rsid w:val="00F63949"/>
    <w:rsid w:val="00F94CB5"/>
    <w:rsid w:val="00FB0501"/>
    <w:rsid w:val="00FC4823"/>
    <w:rsid w:val="00FD3EA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B954"/>
  <w15:docId w15:val="{5576D4A9-44D7-48E0-AF3C-F77190B2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1A0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21A0"/>
    <w:pPr>
      <w:spacing w:after="200" w:line="276" w:lineRule="auto"/>
      <w:ind w:left="720"/>
      <w:contextualSpacing/>
    </w:pPr>
  </w:style>
  <w:style w:type="paragraph" w:customStyle="1" w:styleId="western">
    <w:name w:val="western"/>
    <w:basedOn w:val="Normal"/>
    <w:rsid w:val="00DB21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B21A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760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60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60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0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0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0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100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007E"/>
  </w:style>
  <w:style w:type="paragraph" w:styleId="Rodap">
    <w:name w:val="footer"/>
    <w:basedOn w:val="Normal"/>
    <w:link w:val="RodapChar"/>
    <w:uiPriority w:val="99"/>
    <w:unhideWhenUsed/>
    <w:rsid w:val="006100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C79F1-54CA-45F8-A130-05A858D3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2209</Words>
  <Characters>11930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Caroline Fornesier Sanches</cp:lastModifiedBy>
  <cp:revision>6</cp:revision>
  <dcterms:created xsi:type="dcterms:W3CDTF">2019-04-30T13:10:00Z</dcterms:created>
  <dcterms:modified xsi:type="dcterms:W3CDTF">2019-04-30T14:20:00Z</dcterms:modified>
</cp:coreProperties>
</file>