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134"/>
        <w:gridCol w:w="1701"/>
        <w:gridCol w:w="992"/>
        <w:gridCol w:w="135"/>
        <w:gridCol w:w="1141"/>
        <w:gridCol w:w="843"/>
        <w:gridCol w:w="858"/>
        <w:gridCol w:w="1276"/>
        <w:gridCol w:w="29"/>
        <w:gridCol w:w="254"/>
        <w:gridCol w:w="567"/>
        <w:gridCol w:w="975"/>
        <w:gridCol w:w="1151"/>
      </w:tblGrid>
      <w:tr w:rsidR="009675C3" w:rsidRPr="002A00C3" w14:paraId="568176EA" w14:textId="77777777" w:rsidTr="005D0B78">
        <w:trPr>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bookmarkStart w:id="0" w:name="_GoBack"/>
            <w:bookmarkEnd w:id="0"/>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5D0B78">
        <w:trPr>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DA971C5"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 Silva</w:t>
            </w: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076AE290"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João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402B94E3"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22/03/1993</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61AD383C"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Brasileira</w:t>
            </w: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044ADD5D" w:rsidR="009675C3" w:rsidRPr="002A00C3" w:rsidRDefault="005D0B78" w:rsidP="00E75EAB">
            <w:pPr>
              <w:spacing w:after="0" w:line="240" w:lineRule="auto"/>
              <w:jc w:val="center"/>
              <w:rPr>
                <w:rFonts w:ascii="Calibri" w:eastAsia="Times New Roman" w:hAnsi="Calibri" w:cs="Times New Roman"/>
                <w:i/>
                <w:color w:val="000000"/>
                <w:sz w:val="16"/>
                <w:szCs w:val="16"/>
              </w:rPr>
            </w:pPr>
            <w:r>
              <w:rPr>
                <w:rFonts w:ascii="Calibri" w:eastAsia="Times New Roman" w:hAnsi="Calibri" w:cs="Times New Roman"/>
                <w:i/>
                <w:color w:val="000000"/>
                <w:sz w:val="16"/>
                <w:szCs w:val="16"/>
              </w:rPr>
              <w:t>M</w:t>
            </w: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6F4F9D61"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39B8A787" w:rsidR="009675C3"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Nome do curso que faz no IFRS</w:t>
            </w:r>
          </w:p>
        </w:tc>
      </w:tr>
      <w:tr w:rsidR="00EB0036" w:rsidRPr="002A00C3" w14:paraId="6C66645A" w14:textId="77777777" w:rsidTr="005D0B78">
        <w:trPr>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5D0B78">
        <w:trPr>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1492DE8"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Federal de Educação, Ciência e Tecnologia do Rio Grande do Sul</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5455E496"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Nome do </w:t>
            </w:r>
            <w:r w:rsidRPr="005D0B78">
              <w:rPr>
                <w:rFonts w:ascii="Calibri" w:eastAsia="Times New Roman" w:hAnsi="Calibri" w:cs="Times New Roman"/>
                <w:i/>
                <w:color w:val="000000"/>
                <w:sz w:val="16"/>
                <w:szCs w:val="16"/>
              </w:rPr>
              <w:t>Campus</w:t>
            </w:r>
            <w:r>
              <w:rPr>
                <w:rFonts w:ascii="Calibri" w:eastAsia="Times New Roman" w:hAnsi="Calibri" w:cs="Times New Roman"/>
                <w:color w:val="000000"/>
                <w:sz w:val="16"/>
                <w:szCs w:val="16"/>
              </w:rPr>
              <w:t xml:space="preserve"> do IFRS onde estuda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23F6FF6C" w:rsidR="00EB0036" w:rsidRPr="00445879" w:rsidRDefault="005D0B78"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Não se aplica</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117B343F" w:rsidR="00EB0036" w:rsidRPr="005D0B78" w:rsidRDefault="005D0B78"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color w:val="000000"/>
                <w:sz w:val="16"/>
                <w:szCs w:val="16"/>
              </w:rPr>
              <w:t xml:space="preserve">Endereço do </w:t>
            </w:r>
            <w:r w:rsidRPr="005D0B78">
              <w:rPr>
                <w:rFonts w:ascii="Calibri" w:eastAsia="Times New Roman" w:hAnsi="Calibri" w:cs="Times New Roman"/>
                <w:b/>
                <w:i/>
                <w:color w:val="000000"/>
                <w:sz w:val="16"/>
                <w:szCs w:val="16"/>
              </w:rPr>
              <w:t>Campus</w:t>
            </w:r>
            <w:r>
              <w:rPr>
                <w:rFonts w:ascii="Calibri" w:eastAsia="Times New Roman" w:hAnsi="Calibri" w:cs="Times New Roman"/>
                <w:color w:val="000000"/>
                <w:sz w:val="16"/>
                <w:szCs w:val="16"/>
              </w:rPr>
              <w:t xml:space="preserve"> do IFRS onde estuda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68185802" w:rsidR="00EB0036" w:rsidRPr="001D1032" w:rsidRDefault="005D0B78"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1DD76E4B" w:rsidR="00850683" w:rsidRPr="002A00C3" w:rsidRDefault="005D0B78"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Marlova Benedetti – </w:t>
            </w:r>
            <w:hyperlink r:id="rId11" w:history="1">
              <w:r w:rsidRPr="001B6223">
                <w:rPr>
                  <w:rStyle w:val="Hyperlink"/>
                  <w:rFonts w:ascii="Calibri" w:eastAsia="Times New Roman" w:hAnsi="Calibri" w:cs="Times New Roman"/>
                  <w:sz w:val="16"/>
                  <w:szCs w:val="16"/>
                </w:rPr>
                <w:t>assuntos.internacionais@ifrs.edu.br</w:t>
              </w:r>
            </w:hyperlink>
            <w:r>
              <w:rPr>
                <w:rFonts w:ascii="Calibri" w:eastAsia="Times New Roman" w:hAnsi="Calibri" w:cs="Times New Roman"/>
                <w:color w:val="000000"/>
                <w:sz w:val="16"/>
                <w:szCs w:val="16"/>
              </w:rPr>
              <w:t xml:space="preserve"> - +55 (54) 3449 3336</w:t>
            </w:r>
          </w:p>
        </w:tc>
      </w:tr>
      <w:tr w:rsidR="00EB0036" w:rsidRPr="002A00C3" w14:paraId="7D8ECE96" w14:textId="77777777" w:rsidTr="005D0B78">
        <w:trPr>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5D0B78">
        <w:trPr>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21AE227B"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FF04133"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Preencher de acordo com o curso escolhido (verificar item 1.1.2 do edital)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A1784EB"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Não se aplica</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335D92BE" w:rsidR="00EB0036" w:rsidRPr="006C2A8F" w:rsidRDefault="005D0B78"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de Mirandela ou Campus de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19172E08"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452A2240" w:rsidR="00EB0036" w:rsidRPr="002A00C3" w:rsidRDefault="005D0B78"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Deixar em branco</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5D0B78">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9922"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55E9C452" w:rsidR="00A85D7E" w:rsidRPr="002A00C3" w:rsidRDefault="00A85D7E" w:rsidP="005D0B78">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w:t>
            </w:r>
            <w:r w:rsidR="005D0B78">
              <w:rPr>
                <w:rFonts w:ascii="Calibri" w:hAnsi="Calibri"/>
                <w:b/>
                <w:color w:val="000000"/>
                <w:sz w:val="16"/>
              </w:rPr>
              <w:t>1º semestre (17/09/18 a 16/02/2019)</w:t>
            </w:r>
            <w:r>
              <w:rPr>
                <w:rFonts w:ascii="Calibri" w:eastAsia="Times New Roman" w:hAnsi="Calibri" w:cs="Times New Roman"/>
                <w:b/>
                <w:bCs/>
                <w:iCs/>
                <w:color w:val="000000"/>
                <w:sz w:val="16"/>
                <w:szCs w:val="16"/>
              </w:rPr>
              <w:br/>
            </w:r>
          </w:p>
        </w:tc>
      </w:tr>
      <w:tr w:rsidR="00F47590" w:rsidRPr="0089462B" w14:paraId="2A27A796" w14:textId="77777777" w:rsidTr="005D0B78">
        <w:trPr>
          <w:trHeight w:val="544"/>
        </w:trPr>
        <w:tc>
          <w:tcPr>
            <w:tcW w:w="1134"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296EB20B" w14:textId="7F09FEDA" w:rsidR="00667D36" w:rsidRPr="002A00C3" w:rsidRDefault="004D27C3" w:rsidP="00B57D80">
            <w:pPr>
              <w:spacing w:after="0" w:line="240" w:lineRule="auto"/>
              <w:rPr>
                <w:rFonts w:ascii="Calibri" w:eastAsia="Times New Roman" w:hAnsi="Calibri" w:cs="Times New Roman"/>
                <w:i/>
                <w:iCs/>
                <w:color w:val="000000"/>
                <w:sz w:val="16"/>
                <w:szCs w:val="16"/>
              </w:rPr>
            </w:pPr>
            <w:hyperlink r:id="rId12" w:history="1">
              <w:r w:rsidR="00270DB1" w:rsidRPr="00270DB1">
                <w:rPr>
                  <w:rStyle w:val="Hyperlink"/>
                  <w:rFonts w:ascii="Calibri" w:eastAsia="Times New Roman" w:hAnsi="Calibri" w:cs="Times New Roman"/>
                  <w:i/>
                  <w:iCs/>
                  <w:sz w:val="16"/>
                  <w:szCs w:val="16"/>
                </w:rPr>
                <w:t>http://portal3.ipb.pt/index.php/pt/guiaects/cursos/licenciaturas</w:t>
              </w:r>
            </w:hyperlink>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41B8347B" w:rsidR="00667D36" w:rsidRPr="006C2A8F" w:rsidRDefault="00270DB1" w:rsidP="00B57D80">
            <w:pPr>
              <w:spacing w:after="0" w:line="240" w:lineRule="auto"/>
              <w:rPr>
                <w:rFonts w:ascii="Calibri" w:eastAsia="Times New Roman" w:hAnsi="Calibri" w:cs="Times New Roman"/>
                <w:b/>
                <w:i/>
                <w:iCs/>
                <w:color w:val="000000"/>
                <w:sz w:val="16"/>
                <w:szCs w:val="16"/>
              </w:rPr>
            </w:pPr>
            <w:r w:rsidRPr="00270DB1">
              <w:rPr>
                <w:rFonts w:ascii="Calibri" w:eastAsia="Times New Roman" w:hAnsi="Calibri" w:cs="Times New Roman"/>
                <w:b/>
                <w:i/>
                <w:iCs/>
                <w:color w:val="000000"/>
                <w:sz w:val="16"/>
                <w:szCs w:val="16"/>
              </w:rPr>
              <w:t>consultar o link anterior para preencher todos os campus – fazer a escolha das unidades curriculares junto com o coordenador do curso no IFRS</w:t>
            </w: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0FF00895" w:rsidR="00667D36" w:rsidRPr="006C2A8F" w:rsidRDefault="00270DB1" w:rsidP="00270DB1">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1º</w:t>
            </w: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06597F93" w:rsidR="00667D36" w:rsidRPr="006C2A8F" w:rsidRDefault="00270DB1" w:rsidP="00B57D80">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Consultar: </w:t>
            </w:r>
            <w:hyperlink r:id="rId13" w:history="1">
              <w:r w:rsidRPr="00270DB1">
                <w:rPr>
                  <w:rStyle w:val="Hyperlink"/>
                  <w:rFonts w:ascii="Calibri" w:eastAsia="Times New Roman" w:hAnsi="Calibri" w:cs="Times New Roman"/>
                  <w:b/>
                  <w:bCs/>
                  <w:i/>
                  <w:iCs/>
                  <w:sz w:val="16"/>
                  <w:szCs w:val="16"/>
                </w:rPr>
                <w:t>http://portal3.ipb.pt/index.php/pt/guiaects/cursos/licenciaturas</w:t>
              </w:r>
            </w:hyperlink>
          </w:p>
        </w:tc>
      </w:tr>
      <w:tr w:rsidR="002163B3" w:rsidRPr="0089462B" w14:paraId="6B7E4273"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5D0B78">
        <w:trPr>
          <w:trHeight w:val="194"/>
        </w:trPr>
        <w:tc>
          <w:tcPr>
            <w:tcW w:w="1134"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5D0B78">
        <w:trPr>
          <w:trHeight w:val="75"/>
        </w:trPr>
        <w:tc>
          <w:tcPr>
            <w:tcW w:w="1134"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701"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B62DF49" w:rsidR="00667D36" w:rsidRPr="002A00C3" w:rsidRDefault="00270DB1" w:rsidP="00270DB1">
            <w:p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Fa</w:t>
            </w:r>
            <w:r w:rsidRPr="00270DB1">
              <w:rPr>
                <w:rFonts w:ascii="Calibri" w:eastAsia="Times New Roman" w:hAnsi="Calibri" w:cs="Times New Roman"/>
                <w:i/>
                <w:iCs/>
                <w:color w:val="000000"/>
                <w:sz w:val="16"/>
                <w:szCs w:val="16"/>
              </w:rPr>
              <w:t>zer a comparação entre as</w:t>
            </w:r>
            <w:r>
              <w:rPr>
                <w:rFonts w:ascii="Calibri" w:eastAsia="Times New Roman" w:hAnsi="Calibri" w:cs="Times New Roman"/>
                <w:i/>
                <w:iCs/>
                <w:color w:val="000000"/>
                <w:sz w:val="16"/>
                <w:szCs w:val="16"/>
              </w:rPr>
              <w:t xml:space="preserve"> unidades curriculares </w:t>
            </w:r>
            <w:r w:rsidRPr="00270DB1">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a serem cursadas no IPB </w:t>
            </w:r>
            <w:r w:rsidRPr="00270DB1">
              <w:rPr>
                <w:rFonts w:ascii="Calibri" w:eastAsia="Times New Roman" w:hAnsi="Calibri" w:cs="Times New Roman"/>
                <w:i/>
                <w:iCs/>
                <w:color w:val="000000"/>
                <w:sz w:val="16"/>
                <w:szCs w:val="16"/>
              </w:rPr>
              <w:t xml:space="preserve"> com as disponíveis no IFRS FAZER O </w:t>
            </w:r>
            <w:r>
              <w:rPr>
                <w:rFonts w:ascii="Calibri" w:eastAsia="Times New Roman" w:hAnsi="Calibri" w:cs="Times New Roman"/>
                <w:i/>
                <w:iCs/>
                <w:color w:val="000000"/>
                <w:sz w:val="16"/>
                <w:szCs w:val="16"/>
              </w:rPr>
              <w:lastRenderedPageBreak/>
              <w:t>P</w:t>
            </w:r>
            <w:r w:rsidRPr="00270DB1">
              <w:rPr>
                <w:rFonts w:ascii="Calibri" w:eastAsia="Times New Roman" w:hAnsi="Calibri" w:cs="Times New Roman"/>
                <w:i/>
                <w:iCs/>
                <w:color w:val="000000"/>
                <w:sz w:val="16"/>
                <w:szCs w:val="16"/>
              </w:rPr>
              <w:t>REENCHIMENTO JUNTO COM O COORDENADOR DO CURSO NO IFRS</w:t>
            </w: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428FF66E" w:rsidR="0040686A" w:rsidRPr="002A00C3" w:rsidRDefault="0040686A" w:rsidP="008E22A6">
            <w:pPr>
              <w:spacing w:after="0" w:line="240" w:lineRule="auto"/>
              <w:jc w:val="both"/>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r w:rsidR="008E22A6">
              <w:rPr>
                <w:rFonts w:ascii="Calibri" w:hAnsi="Calibri"/>
                <w:color w:val="000000"/>
                <w:sz w:val="16"/>
              </w:rPr>
              <w:t>de acordo com a Organização Didática do IFRS, o</w:t>
            </w:r>
            <w:r w:rsidR="008E22A6" w:rsidRPr="008E22A6">
              <w:rPr>
                <w:rFonts w:ascii="Calibri" w:hAnsi="Calibri"/>
                <w:color w:val="000000"/>
                <w:sz w:val="16"/>
              </w:rPr>
              <w:t>s componentes curriculares cursados que não apresentarem equivalência com os do curso do estudante no IFRS, poderão: I. Ter carga horária computada para fins de atividades complementares; II. Ser aproveitados na categoria de optativos.</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699E332C"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6724D8E7" w:rsidR="002E3D29" w:rsidRPr="002A00C3" w:rsidRDefault="008E22A6"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Coordanador do curso do estudante</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8DD1" w14:textId="77777777" w:rsidR="004D27C3" w:rsidRDefault="004D27C3" w:rsidP="00261299">
      <w:pPr>
        <w:spacing w:after="0" w:line="240" w:lineRule="auto"/>
      </w:pPr>
      <w:r>
        <w:separator/>
      </w:r>
    </w:p>
  </w:endnote>
  <w:endnote w:type="continuationSeparator" w:id="0">
    <w:p w14:paraId="2426001C" w14:textId="77777777" w:rsidR="004D27C3" w:rsidRDefault="004D27C3"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67BD4C62" w:rsidR="005D6D50" w:rsidRDefault="005D6D50">
        <w:pPr>
          <w:pStyle w:val="Rodap"/>
          <w:jc w:val="center"/>
        </w:pPr>
        <w:r>
          <w:fldChar w:fldCharType="begin"/>
        </w:r>
        <w:r>
          <w:instrText xml:space="preserve"> PAGE   \* MERGEFORMAT </w:instrText>
        </w:r>
        <w:r>
          <w:fldChar w:fldCharType="separate"/>
        </w:r>
        <w:r w:rsidR="00714BF8">
          <w:rPr>
            <w:noProof/>
          </w:rPr>
          <w:t>2</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3307" w14:textId="77777777" w:rsidR="004D27C3" w:rsidRDefault="004D27C3" w:rsidP="00261299">
      <w:pPr>
        <w:spacing w:after="0" w:line="240" w:lineRule="auto"/>
      </w:pPr>
      <w:r>
        <w:separator/>
      </w:r>
    </w:p>
  </w:footnote>
  <w:footnote w:type="continuationSeparator" w:id="0">
    <w:p w14:paraId="298B2EF8" w14:textId="77777777" w:rsidR="004D27C3" w:rsidRDefault="004D27C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28D8D5BE" w:rsidR="003B5627" w:rsidRPr="00CC1E4F" w:rsidRDefault="005D0B78" w:rsidP="0079749D">
          <w:pPr>
            <w:tabs>
              <w:tab w:val="left" w:pos="3119"/>
            </w:tabs>
            <w:jc w:val="right"/>
            <w:rPr>
              <w:rFonts w:ascii="Verdana" w:hAnsi="Verdana"/>
              <w:b/>
              <w:i/>
              <w:sz w:val="14"/>
              <w:szCs w:val="16"/>
            </w:rPr>
          </w:pPr>
          <w:r>
            <w:rPr>
              <w:rFonts w:ascii="Verdana" w:hAnsi="Verdana"/>
              <w:b/>
              <w:i/>
              <w:sz w:val="14"/>
            </w:rPr>
            <w:t>João da Silva</w:t>
          </w:r>
          <w:r w:rsidR="003B5627" w:rsidRPr="00CC1E4F">
            <w:rPr>
              <w:rFonts w:ascii="Verdana" w:hAnsi="Verdana"/>
              <w:b/>
              <w:i/>
              <w:sz w:val="14"/>
            </w:rPr>
            <w:t xml:space="preserv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08C24C15"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w:t>
          </w:r>
          <w:r w:rsidR="005D0B78">
            <w:rPr>
              <w:rFonts w:ascii="Verdana" w:hAnsi="Verdana"/>
              <w:b/>
              <w:i/>
              <w:sz w:val="14"/>
            </w:rPr>
            <w:t>18</w:t>
          </w:r>
          <w:r w:rsidRPr="00CC1E4F">
            <w:rPr>
              <w:rFonts w:ascii="Verdana" w:hAnsi="Verdana"/>
              <w:b/>
              <w:i/>
              <w:sz w:val="14"/>
            </w:rPr>
            <w:t>/20</w:t>
          </w:r>
          <w:r w:rsidR="005D0B78">
            <w:rPr>
              <w:rFonts w:ascii="Verdana" w:hAnsi="Verdana"/>
              <w:b/>
              <w:i/>
              <w:sz w:val="14"/>
            </w:rPr>
            <w:t>19</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0CC1"/>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0DB1"/>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671"/>
    <w:rsid w:val="003378A2"/>
    <w:rsid w:val="00340ED6"/>
    <w:rsid w:val="003416BC"/>
    <w:rsid w:val="00341C40"/>
    <w:rsid w:val="0034461D"/>
    <w:rsid w:val="00352016"/>
    <w:rsid w:val="00353891"/>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7C3"/>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B78"/>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14BF8"/>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881"/>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22A6"/>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F9986F7-CFD4-47F1-882C-12A0CA3B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ipb.pt/index.php/pt/guiaects/cursos/licenciatur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3.ipb.pt/index.php/pt/guiaects/cursos/licenciatur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untos.internacionais@ifrs.edu.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BA00A3-8ECA-4590-8416-26A719ED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748</Words>
  <Characters>4040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Daiane Toigo Trentin</cp:lastModifiedBy>
  <cp:revision>2</cp:revision>
  <cp:lastPrinted>2015-06-12T10:28:00Z</cp:lastPrinted>
  <dcterms:created xsi:type="dcterms:W3CDTF">2019-02-13T19:18:00Z</dcterms:created>
  <dcterms:modified xsi:type="dcterms:W3CDTF">2019-02-13T19:18:00Z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