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EDE2" w14:textId="77777777" w:rsidR="00B94D8F" w:rsidRPr="004725CF" w:rsidRDefault="00B94D8F" w:rsidP="00B94D8F">
      <w:pPr>
        <w:pStyle w:val="Ttulo1"/>
        <w:jc w:val="center"/>
        <w:rPr>
          <w:lang w:val="pt-BR"/>
        </w:rPr>
      </w:pPr>
      <w:r w:rsidRPr="004725CF">
        <w:rPr>
          <w:lang w:val="pt-BR"/>
        </w:rPr>
        <w:t>APRESENTAÇÃO</w:t>
      </w:r>
    </w:p>
    <w:p w14:paraId="0D81C8C7" w14:textId="77777777" w:rsidR="00B94D8F" w:rsidRPr="004725CF" w:rsidRDefault="00B94D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</w:p>
    <w:p w14:paraId="47002D52" w14:textId="46D5B0D6" w:rsidR="00C629D6" w:rsidRPr="004725CF" w:rsidRDefault="00B94D8F" w:rsidP="00C62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4725CF">
        <w:rPr>
          <w:lang w:val="pt-BR"/>
        </w:rPr>
        <w:tab/>
        <w:t xml:space="preserve">O </w:t>
      </w:r>
      <w:r w:rsidR="0011051B">
        <w:rPr>
          <w:lang w:val="pt-BR"/>
        </w:rPr>
        <w:t>PDI</w:t>
      </w:r>
      <w:r w:rsidRPr="004725CF">
        <w:rPr>
          <w:lang w:val="pt-BR"/>
        </w:rPr>
        <w:t xml:space="preserve"> 2019-2023 do I</w:t>
      </w:r>
      <w:r w:rsidR="007A0B1A">
        <w:rPr>
          <w:lang w:val="pt-BR"/>
        </w:rPr>
        <w:t>FRS</w:t>
      </w:r>
      <w:r w:rsidRPr="004725CF">
        <w:rPr>
          <w:lang w:val="pt-BR"/>
        </w:rPr>
        <w:t xml:space="preserve"> foi construído tendo como marco legal a Lei</w:t>
      </w:r>
      <w:r w:rsidR="0011051B">
        <w:rPr>
          <w:lang w:val="pt-BR"/>
        </w:rPr>
        <w:t xml:space="preserve"> nº</w:t>
      </w:r>
      <w:r w:rsidRPr="004725CF">
        <w:rPr>
          <w:lang w:val="pt-BR"/>
        </w:rPr>
        <w:t xml:space="preserve"> 10.861/2004</w:t>
      </w:r>
      <w:r w:rsidR="00A66515">
        <w:rPr>
          <w:lang w:val="pt-BR"/>
        </w:rPr>
        <w:t>,</w:t>
      </w:r>
      <w:r w:rsidRPr="004725CF">
        <w:rPr>
          <w:lang w:val="pt-BR"/>
        </w:rPr>
        <w:t xml:space="preserve"> que </w:t>
      </w:r>
      <w:r w:rsidR="00C629D6" w:rsidRPr="004725CF">
        <w:rPr>
          <w:lang w:val="pt-BR"/>
        </w:rPr>
        <w:t>institui</w:t>
      </w:r>
      <w:r w:rsidRPr="004725CF">
        <w:rPr>
          <w:lang w:val="pt-BR"/>
        </w:rPr>
        <w:t xml:space="preserve"> o </w:t>
      </w:r>
      <w:r w:rsidR="0011051B">
        <w:rPr>
          <w:lang w:val="pt-BR"/>
        </w:rPr>
        <w:t>SINAES</w:t>
      </w:r>
      <w:r w:rsidR="00A66515">
        <w:rPr>
          <w:lang w:val="pt-BR"/>
        </w:rPr>
        <w:t>;</w:t>
      </w:r>
      <w:r w:rsidRPr="004725CF">
        <w:rPr>
          <w:lang w:val="pt-BR"/>
        </w:rPr>
        <w:t xml:space="preserve"> Lei</w:t>
      </w:r>
      <w:r w:rsidR="0011051B">
        <w:rPr>
          <w:lang w:val="pt-BR"/>
        </w:rPr>
        <w:t xml:space="preserve"> nº </w:t>
      </w:r>
      <w:r w:rsidRPr="004725CF">
        <w:rPr>
          <w:lang w:val="pt-BR"/>
        </w:rPr>
        <w:t>11.892/2208</w:t>
      </w:r>
      <w:r w:rsidR="00A66515">
        <w:rPr>
          <w:lang w:val="pt-BR"/>
        </w:rPr>
        <w:t>,</w:t>
      </w:r>
      <w:r w:rsidRPr="004725CF">
        <w:rPr>
          <w:lang w:val="pt-BR"/>
        </w:rPr>
        <w:t xml:space="preserve"> que trata da </w:t>
      </w:r>
      <w:r w:rsidR="00AC325B">
        <w:rPr>
          <w:lang w:val="pt-BR"/>
        </w:rPr>
        <w:t>c</w:t>
      </w:r>
      <w:r w:rsidRPr="004725CF">
        <w:rPr>
          <w:lang w:val="pt-BR"/>
        </w:rPr>
        <w:t>riação dos Institutos Federais</w:t>
      </w:r>
      <w:r w:rsidR="0011051B">
        <w:rPr>
          <w:lang w:val="pt-BR"/>
        </w:rPr>
        <w:t xml:space="preserve"> (IFs)</w:t>
      </w:r>
      <w:r w:rsidR="00C629D6" w:rsidRPr="004725CF">
        <w:rPr>
          <w:lang w:val="pt-BR"/>
        </w:rPr>
        <w:t>;</w:t>
      </w:r>
      <w:r w:rsidRPr="004725CF">
        <w:rPr>
          <w:lang w:val="pt-BR"/>
        </w:rPr>
        <w:t xml:space="preserve"> o Decreto</w:t>
      </w:r>
      <w:r w:rsidR="0011051B">
        <w:rPr>
          <w:lang w:val="pt-BR"/>
        </w:rPr>
        <w:t xml:space="preserve"> nº </w:t>
      </w:r>
      <w:r w:rsidRPr="004725CF">
        <w:rPr>
          <w:lang w:val="pt-BR"/>
        </w:rPr>
        <w:t xml:space="preserve"> 9.235/2017</w:t>
      </w:r>
      <w:r w:rsidR="00A66515">
        <w:rPr>
          <w:lang w:val="pt-BR"/>
        </w:rPr>
        <w:t>,</w:t>
      </w:r>
      <w:r w:rsidRPr="004725CF">
        <w:rPr>
          <w:lang w:val="pt-BR"/>
        </w:rPr>
        <w:t xml:space="preserve"> que dispõe sobre o exercício das funções de regulação, supervisão e avaliação das </w:t>
      </w:r>
      <w:bookmarkStart w:id="0" w:name="_GoBack"/>
      <w:bookmarkEnd w:id="0"/>
      <w:r w:rsidRPr="004725CF">
        <w:rPr>
          <w:lang w:val="pt-BR"/>
        </w:rPr>
        <w:t>instituições de educação superior e dos cursos superiores de graduação e de pós-graduação no sistema federal de ensino</w:t>
      </w:r>
      <w:r w:rsidR="00C629D6" w:rsidRPr="004725CF">
        <w:rPr>
          <w:lang w:val="pt-BR"/>
        </w:rPr>
        <w:t>; o Decreto 9.057/2017</w:t>
      </w:r>
      <w:r w:rsidR="00A66515">
        <w:rPr>
          <w:lang w:val="pt-BR"/>
        </w:rPr>
        <w:t>,</w:t>
      </w:r>
      <w:r w:rsidR="00C629D6" w:rsidRPr="004725CF">
        <w:rPr>
          <w:lang w:val="pt-BR"/>
        </w:rPr>
        <w:t xml:space="preserve"> que regulamenta o </w:t>
      </w:r>
      <w:r w:rsidR="00F910A6">
        <w:rPr>
          <w:lang w:val="pt-BR"/>
        </w:rPr>
        <w:t>artigo</w:t>
      </w:r>
      <w:r w:rsidR="00C629D6" w:rsidRPr="004725CF">
        <w:rPr>
          <w:lang w:val="pt-BR"/>
        </w:rPr>
        <w:t xml:space="preserve"> 80 da Lei nº 9.394, de 20 de dezembro de 1996, estabelecendo as diretrizes e bases da educação nacional; a Portaria </w:t>
      </w:r>
      <w:hyperlink r:id="rId8" w:history="1">
        <w:r w:rsidR="00C629D6" w:rsidRPr="004725CF">
          <w:rPr>
            <w:lang w:val="pt-BR"/>
          </w:rPr>
          <w:t>Normativa nº 20, de 21 de dezembro de 2017</w:t>
        </w:r>
      </w:hyperlink>
      <w:r w:rsidR="00A66515">
        <w:rPr>
          <w:lang w:val="pt-BR"/>
        </w:rPr>
        <w:t>,</w:t>
      </w:r>
      <w:r w:rsidR="00C629D6" w:rsidRPr="004725CF">
        <w:rPr>
          <w:rFonts w:ascii="Open Sans" w:hAnsi="Open Sans" w:cs="Open Sans"/>
          <w:color w:val="000000"/>
          <w:sz w:val="21"/>
          <w:szCs w:val="21"/>
          <w:lang w:val="pt-BR"/>
        </w:rPr>
        <w:t xml:space="preserve"> </w:t>
      </w:r>
      <w:r w:rsidR="00C629D6" w:rsidRPr="004725CF">
        <w:rPr>
          <w:lang w:val="pt-BR"/>
        </w:rPr>
        <w:t xml:space="preserve">que dispõe sobre os procedimentos e o padrão decisório dos processos de credenciamento, recredenciamento, autorização, reconhecimento e renovação de reconhecimento de cursos superiores, bem como seus aditamentos, nas modalidades presencial e a distância, das instituições de educação superior do sistema federal de ensino; </w:t>
      </w:r>
      <w:r w:rsidR="00A66515">
        <w:rPr>
          <w:lang w:val="pt-BR"/>
        </w:rPr>
        <w:t>P</w:t>
      </w:r>
      <w:r w:rsidR="00C629D6" w:rsidRPr="004725CF">
        <w:rPr>
          <w:lang w:val="pt-BR"/>
        </w:rPr>
        <w:t>ortaria Normativa nº 21, de 21 de dezembro de 2017</w:t>
      </w:r>
      <w:r w:rsidR="00A66515">
        <w:rPr>
          <w:lang w:val="pt-BR"/>
        </w:rPr>
        <w:t>,</w:t>
      </w:r>
      <w:r w:rsidR="00C629D6" w:rsidRPr="004725CF">
        <w:rPr>
          <w:lang w:val="pt-BR"/>
        </w:rPr>
        <w:t xml:space="preserve"> que trata sobre o sistema e-MEC, sistema eletrônico de fluxo de trabalho e gerenciamento de informações relativas aos processos de regulação, avaliação e supervisão da educação no sistema federal de educação</w:t>
      </w:r>
      <w:r w:rsidR="00A66515">
        <w:rPr>
          <w:lang w:val="pt-BR"/>
        </w:rPr>
        <w:t>;</w:t>
      </w:r>
      <w:r w:rsidR="00C629D6" w:rsidRPr="004725CF">
        <w:rPr>
          <w:lang w:val="pt-BR"/>
        </w:rPr>
        <w:t xml:space="preserve"> o Cadastro Nacional de Cursos e Instituições de Educação Superior – Cadastro e-MEC; a </w:t>
      </w:r>
      <w:hyperlink r:id="rId9" w:history="1">
        <w:r w:rsidR="00C629D6" w:rsidRPr="004725CF">
          <w:rPr>
            <w:lang w:val="pt-BR"/>
          </w:rPr>
          <w:t>Portaria Normativa nº 22, de 21 de dezembro de 2017</w:t>
        </w:r>
      </w:hyperlink>
      <w:r w:rsidR="00A66515">
        <w:rPr>
          <w:lang w:val="pt-BR"/>
        </w:rPr>
        <w:t>,</w:t>
      </w:r>
      <w:r w:rsidR="00C629D6" w:rsidRPr="004725CF">
        <w:rPr>
          <w:lang w:val="pt-BR"/>
        </w:rPr>
        <w:t xml:space="preserve"> que trata sobre os procedimentos de supervisão e monitoramento de instituições de educação superior e de cursos superiores de graduação e de pós-graduação </w:t>
      </w:r>
      <w:r w:rsidR="00C629D6" w:rsidRPr="008E6400">
        <w:rPr>
          <w:i/>
          <w:lang w:val="pt-BR"/>
        </w:rPr>
        <w:t>lato sensu</w:t>
      </w:r>
      <w:r w:rsidR="00C629D6" w:rsidRPr="004725CF">
        <w:rPr>
          <w:lang w:val="pt-BR"/>
        </w:rPr>
        <w:t>, nas modalidades presencial e a distância, integrantes do sistema federal de ensino.</w:t>
      </w:r>
    </w:p>
    <w:p w14:paraId="6CD77103" w14:textId="7763A3AD" w:rsidR="00B94D8F" w:rsidRPr="004725CF" w:rsidRDefault="00C629D6" w:rsidP="00CD2F1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tab/>
        <w:t xml:space="preserve">Todo o processo de construção do PDI 2019-2023 foi </w:t>
      </w:r>
      <w:r w:rsidR="00ED7CB9" w:rsidRPr="004725CF">
        <w:rPr>
          <w:lang w:val="pt-BR"/>
        </w:rPr>
        <w:t>realizado de f</w:t>
      </w:r>
      <w:r w:rsidR="00763B30" w:rsidRPr="004725CF">
        <w:rPr>
          <w:lang w:val="pt-BR"/>
        </w:rPr>
        <w:t>orma democrática e participativa</w:t>
      </w:r>
      <w:r w:rsidR="00A66515">
        <w:rPr>
          <w:lang w:val="pt-BR"/>
        </w:rPr>
        <w:t>,</w:t>
      </w:r>
      <w:r w:rsidR="00ED7CB9" w:rsidRPr="004725CF">
        <w:rPr>
          <w:lang w:val="pt-BR"/>
        </w:rPr>
        <w:t xml:space="preserve"> </w:t>
      </w:r>
      <w:r w:rsidRPr="004725CF">
        <w:rPr>
          <w:lang w:val="pt-BR"/>
        </w:rPr>
        <w:t xml:space="preserve">buscando fazer a escuta da comunidade </w:t>
      </w:r>
      <w:r w:rsidR="00CD2F19" w:rsidRPr="004725CF">
        <w:rPr>
          <w:lang w:val="pt-BR"/>
        </w:rPr>
        <w:t xml:space="preserve">de todos os </w:t>
      </w:r>
      <w:r w:rsidR="001C5DCF">
        <w:rPr>
          <w:i/>
          <w:lang w:val="pt-BR"/>
        </w:rPr>
        <w:t>c</w:t>
      </w:r>
      <w:r w:rsidR="00CD2F19" w:rsidRPr="008E6400">
        <w:rPr>
          <w:i/>
          <w:lang w:val="pt-BR"/>
        </w:rPr>
        <w:t>ampi</w:t>
      </w:r>
      <w:r w:rsidR="00CD2F19" w:rsidRPr="004725CF">
        <w:rPr>
          <w:lang w:val="pt-BR"/>
        </w:rPr>
        <w:t xml:space="preserve"> e Reitoria. A construção foi iniciada no mês de agosto de 2017 com o levantamento da legislação e dos dados referenciais que normatizam a con</w:t>
      </w:r>
      <w:r w:rsidR="00657D01" w:rsidRPr="004725CF">
        <w:rPr>
          <w:lang w:val="pt-BR"/>
        </w:rPr>
        <w:t>s</w:t>
      </w:r>
      <w:r w:rsidR="00CD2F19" w:rsidRPr="004725CF">
        <w:rPr>
          <w:lang w:val="pt-BR"/>
        </w:rPr>
        <w:t>trução do documento. No mês seguinte, foi realizada a primeira capacitação sobre PDI intitulada “PDI 2019-2023: construindo o futuro do IFRS”. Nes</w:t>
      </w:r>
      <w:r w:rsidR="001C5DCF">
        <w:rPr>
          <w:lang w:val="pt-BR"/>
        </w:rPr>
        <w:t>s</w:t>
      </w:r>
      <w:r w:rsidR="00CD2F19" w:rsidRPr="004725CF">
        <w:rPr>
          <w:lang w:val="pt-BR"/>
        </w:rPr>
        <w:t xml:space="preserve">a capacitação foi abordada a metodologia de elaboração utilizada para a contrução do PDI do Instituto Federal de Santa Catarina, </w:t>
      </w:r>
      <w:r w:rsidR="006C0736" w:rsidRPr="004725CF">
        <w:rPr>
          <w:lang w:val="pt-BR"/>
        </w:rPr>
        <w:t>o</w:t>
      </w:r>
      <w:r w:rsidR="00CD2F19" w:rsidRPr="004725CF">
        <w:rPr>
          <w:lang w:val="pt-BR"/>
        </w:rPr>
        <w:t xml:space="preserve"> qual fez uso da ferramenta B</w:t>
      </w:r>
      <w:r w:rsidR="006C0736" w:rsidRPr="004725CF">
        <w:rPr>
          <w:lang w:val="pt-BR"/>
        </w:rPr>
        <w:t xml:space="preserve">alanced </w:t>
      </w:r>
      <w:r w:rsidR="00CD2F19" w:rsidRPr="004725CF">
        <w:rPr>
          <w:lang w:val="pt-BR"/>
        </w:rPr>
        <w:t>S</w:t>
      </w:r>
      <w:r w:rsidR="006C0736" w:rsidRPr="004725CF">
        <w:rPr>
          <w:lang w:val="pt-BR"/>
        </w:rPr>
        <w:t>corecard</w:t>
      </w:r>
      <w:r w:rsidR="00CD2F19" w:rsidRPr="004725CF">
        <w:rPr>
          <w:lang w:val="pt-BR"/>
        </w:rPr>
        <w:t>. Assim, tendo como base o caso relatado</w:t>
      </w:r>
      <w:r w:rsidR="001C5DCF">
        <w:rPr>
          <w:lang w:val="pt-BR"/>
        </w:rPr>
        <w:t>,</w:t>
      </w:r>
      <w:r w:rsidR="00CD2F19" w:rsidRPr="004725CF">
        <w:rPr>
          <w:lang w:val="pt-BR"/>
        </w:rPr>
        <w:t xml:space="preserve"> o </w:t>
      </w:r>
      <w:r w:rsidR="003972B4">
        <w:rPr>
          <w:lang w:val="pt-BR"/>
        </w:rPr>
        <w:t xml:space="preserve">CODI </w:t>
      </w:r>
      <w:r w:rsidR="00CD2F19" w:rsidRPr="004725CF">
        <w:rPr>
          <w:lang w:val="pt-BR"/>
        </w:rPr>
        <w:t>do IFRS elaborou a metodologia</w:t>
      </w:r>
      <w:r w:rsidR="006C0736" w:rsidRPr="004725CF">
        <w:rPr>
          <w:lang w:val="pt-BR"/>
        </w:rPr>
        <w:t xml:space="preserve"> a ser adotada para a construção do PDI do IFRS</w:t>
      </w:r>
      <w:r w:rsidR="00CD2F19" w:rsidRPr="004725CF">
        <w:rPr>
          <w:lang w:val="pt-BR"/>
        </w:rPr>
        <w:t xml:space="preserve">, a qual foi aprovada pelo </w:t>
      </w:r>
      <w:r w:rsidR="003972B4">
        <w:rPr>
          <w:lang w:val="pt-BR"/>
        </w:rPr>
        <w:t>CONSUP</w:t>
      </w:r>
      <w:r w:rsidR="00CD2F19" w:rsidRPr="004725CF">
        <w:rPr>
          <w:lang w:val="pt-BR"/>
        </w:rPr>
        <w:t xml:space="preserve"> no mês de dezembro do mesmo ano.</w:t>
      </w:r>
      <w:r w:rsidR="00291A82" w:rsidRPr="004725CF">
        <w:rPr>
          <w:lang w:val="pt-BR"/>
        </w:rPr>
        <w:t xml:space="preserve"> Além disso, em dezembro</w:t>
      </w:r>
      <w:r w:rsidR="00130594" w:rsidRPr="004725CF">
        <w:rPr>
          <w:lang w:val="pt-BR"/>
        </w:rPr>
        <w:t>,</w:t>
      </w:r>
      <w:r w:rsidR="00291A82" w:rsidRPr="004725CF">
        <w:rPr>
          <w:lang w:val="pt-BR"/>
        </w:rPr>
        <w:t xml:space="preserve"> foi criada a comissão de diagnóstico com objetivo de avaliar o processo de planejamento e execução do PDI 2014-2018 do IFRS.</w:t>
      </w:r>
      <w:r w:rsidR="00CD2F19" w:rsidRPr="004725CF">
        <w:rPr>
          <w:lang w:val="pt-BR"/>
        </w:rPr>
        <w:t xml:space="preserve"> Na metodologia aprovada previa-se que a construção do PDI</w:t>
      </w:r>
      <w:r w:rsidR="006C0736" w:rsidRPr="004725CF">
        <w:rPr>
          <w:lang w:val="pt-BR"/>
        </w:rPr>
        <w:t xml:space="preserve"> se daria</w:t>
      </w:r>
      <w:r w:rsidR="00CD2F19" w:rsidRPr="004725CF">
        <w:rPr>
          <w:lang w:val="pt-BR"/>
        </w:rPr>
        <w:t xml:space="preserve"> ao longo do ano de 2018 </w:t>
      </w:r>
      <w:r w:rsidR="00CD2F19" w:rsidRPr="004725CF">
        <w:rPr>
          <w:lang w:val="pt-BR"/>
        </w:rPr>
        <w:lastRenderedPageBreak/>
        <w:t>e</w:t>
      </w:r>
      <w:r w:rsidR="001C5DCF">
        <w:rPr>
          <w:lang w:val="pt-BR"/>
        </w:rPr>
        <w:t>,</w:t>
      </w:r>
      <w:r w:rsidR="00CD2F19" w:rsidRPr="004725CF">
        <w:rPr>
          <w:lang w:val="pt-BR"/>
        </w:rPr>
        <w:t xml:space="preserve"> no ano seguinte, 2019</w:t>
      </w:r>
      <w:r w:rsidR="006C0736" w:rsidRPr="004725CF">
        <w:rPr>
          <w:lang w:val="pt-BR"/>
        </w:rPr>
        <w:t>,</w:t>
      </w:r>
      <w:r w:rsidR="00CD2F19" w:rsidRPr="004725CF">
        <w:rPr>
          <w:lang w:val="pt-BR"/>
        </w:rPr>
        <w:t xml:space="preserve"> seriam feitas as revisões do </w:t>
      </w:r>
      <w:r w:rsidR="003972B4">
        <w:rPr>
          <w:lang w:val="pt-BR"/>
        </w:rPr>
        <w:t>PPI</w:t>
      </w:r>
      <w:r w:rsidR="00CD2F19" w:rsidRPr="004725CF">
        <w:rPr>
          <w:lang w:val="pt-BR"/>
        </w:rPr>
        <w:t xml:space="preserve">, bem como da </w:t>
      </w:r>
      <w:r w:rsidR="003972B4">
        <w:rPr>
          <w:lang w:val="pt-BR"/>
        </w:rPr>
        <w:t>OD</w:t>
      </w:r>
      <w:r w:rsidR="00CD2F19" w:rsidRPr="004725CF">
        <w:rPr>
          <w:lang w:val="pt-BR"/>
        </w:rPr>
        <w:t xml:space="preserve">. </w:t>
      </w:r>
      <w:r w:rsidR="006C0736" w:rsidRPr="004725CF">
        <w:rPr>
          <w:lang w:val="pt-BR"/>
        </w:rPr>
        <w:t>Portanto, vale destacar que este documento apresenta o PPI que ainda passará por revisão.</w:t>
      </w:r>
    </w:p>
    <w:p w14:paraId="20177235" w14:textId="77777777" w:rsidR="00CD2F19" w:rsidRPr="004725CF" w:rsidRDefault="00CD2F19" w:rsidP="00CD2F1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tab/>
        <w:t xml:space="preserve">A estrutura das comissões para elaboração do PDI está demonstrada na Figura </w:t>
      </w:r>
      <w:r w:rsidR="00657D01" w:rsidRPr="004725CF">
        <w:rPr>
          <w:lang w:val="pt-BR"/>
        </w:rPr>
        <w:t xml:space="preserve">1 </w:t>
      </w:r>
      <w:r w:rsidRPr="004725CF">
        <w:rPr>
          <w:lang w:val="pt-BR"/>
        </w:rPr>
        <w:t>a seguir.</w:t>
      </w:r>
    </w:p>
    <w:p w14:paraId="3E85274E" w14:textId="77777777" w:rsidR="00CD2F19" w:rsidRPr="004725CF" w:rsidRDefault="00CD2F19" w:rsidP="00CD2F1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CD2F19">
        <w:rPr>
          <w:noProof/>
          <w:lang w:val="pt-BR" w:eastAsia="pt-BR"/>
        </w:rPr>
        <w:drawing>
          <wp:inline distT="0" distB="0" distL="0" distR="0" wp14:anchorId="601DE0B9" wp14:editId="75430FF7">
            <wp:extent cx="6212205" cy="3506470"/>
            <wp:effectExtent l="0" t="0" r="0" b="0"/>
            <wp:docPr id="7" name="Shap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338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t="2551" b="1195"/>
                    <a:stretch/>
                  </pic:blipFill>
                  <pic:spPr>
                    <a:xfrm>
                      <a:off x="0" y="0"/>
                      <a:ext cx="621220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CF">
        <w:rPr>
          <w:lang w:val="pt-BR"/>
        </w:rPr>
        <w:t xml:space="preserve">Figura </w:t>
      </w:r>
      <w:r w:rsidR="00657D01" w:rsidRPr="004725CF">
        <w:rPr>
          <w:lang w:val="pt-BR"/>
        </w:rPr>
        <w:t>1</w:t>
      </w:r>
      <w:r w:rsidRPr="004725CF">
        <w:rPr>
          <w:lang w:val="pt-BR"/>
        </w:rPr>
        <w:t>– Estrutura das comissões de elaboração do PDI</w:t>
      </w:r>
    </w:p>
    <w:p w14:paraId="1541C331" w14:textId="5272D681" w:rsidR="00CD2F19" w:rsidRPr="004725CF" w:rsidRDefault="00CD2F19" w:rsidP="00CD2F1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tab/>
      </w:r>
      <w:r w:rsidR="001C5307" w:rsidRPr="004725CF">
        <w:rPr>
          <w:lang w:val="pt-BR"/>
        </w:rPr>
        <w:t>No mês de janeiro de 2018 foram</w:t>
      </w:r>
      <w:r w:rsidRPr="004725CF">
        <w:rPr>
          <w:lang w:val="pt-BR"/>
        </w:rPr>
        <w:t xml:space="preserve"> formadas as </w:t>
      </w:r>
      <w:r w:rsidR="001C5DCF">
        <w:rPr>
          <w:lang w:val="pt-BR"/>
        </w:rPr>
        <w:t>C</w:t>
      </w:r>
      <w:r w:rsidRPr="004725CF">
        <w:rPr>
          <w:lang w:val="pt-BR"/>
        </w:rPr>
        <w:t>omissões</w:t>
      </w:r>
      <w:r w:rsidR="00E616B5" w:rsidRPr="004725CF">
        <w:rPr>
          <w:lang w:val="pt-BR"/>
        </w:rPr>
        <w:t xml:space="preserve"> </w:t>
      </w:r>
      <w:r w:rsidR="001C5DCF">
        <w:rPr>
          <w:lang w:val="pt-BR"/>
        </w:rPr>
        <w:t>C</w:t>
      </w:r>
      <w:r w:rsidR="00E616B5" w:rsidRPr="004725CF">
        <w:rPr>
          <w:lang w:val="pt-BR"/>
        </w:rPr>
        <w:t xml:space="preserve">entral, </w:t>
      </w:r>
      <w:r w:rsidR="001C5DCF">
        <w:rPr>
          <w:lang w:val="pt-BR"/>
        </w:rPr>
        <w:t>O</w:t>
      </w:r>
      <w:r w:rsidR="00E616B5" w:rsidRPr="004725CF">
        <w:rPr>
          <w:lang w:val="pt-BR"/>
        </w:rPr>
        <w:t xml:space="preserve">peracional e </w:t>
      </w:r>
      <w:r w:rsidR="001C5DCF">
        <w:rPr>
          <w:lang w:val="pt-BR"/>
        </w:rPr>
        <w:t>T</w:t>
      </w:r>
      <w:r w:rsidR="00E616B5" w:rsidRPr="004725CF">
        <w:rPr>
          <w:lang w:val="pt-BR"/>
        </w:rPr>
        <w:t>emáticas</w:t>
      </w:r>
      <w:r w:rsidRPr="004725CF">
        <w:rPr>
          <w:lang w:val="pt-BR"/>
        </w:rPr>
        <w:t xml:space="preserve"> que inicia</w:t>
      </w:r>
      <w:r w:rsidR="001C5307" w:rsidRPr="004725CF">
        <w:rPr>
          <w:lang w:val="pt-BR"/>
        </w:rPr>
        <w:t>ra</w:t>
      </w:r>
      <w:r w:rsidRPr="004725CF">
        <w:rPr>
          <w:lang w:val="pt-BR"/>
        </w:rPr>
        <w:t>m suas atividades em fevereiro de 2018</w:t>
      </w:r>
      <w:r w:rsidR="003972B4">
        <w:rPr>
          <w:lang w:val="pt-BR"/>
        </w:rPr>
        <w:t>,</w:t>
      </w:r>
      <w:r w:rsidRPr="004725CF">
        <w:rPr>
          <w:lang w:val="pt-BR"/>
        </w:rPr>
        <w:t xml:space="preserve"> realizando um diagnóstico do PDI 2014-2018</w:t>
      </w:r>
      <w:r w:rsidR="00E616B5" w:rsidRPr="004725CF">
        <w:rPr>
          <w:lang w:val="pt-BR"/>
        </w:rPr>
        <w:t>. Em março de 2018</w:t>
      </w:r>
      <w:r w:rsidR="001C5307" w:rsidRPr="004725CF">
        <w:rPr>
          <w:lang w:val="pt-BR"/>
        </w:rPr>
        <w:t xml:space="preserve"> ocorreu</w:t>
      </w:r>
      <w:r w:rsidR="00E616B5" w:rsidRPr="004725CF">
        <w:rPr>
          <w:lang w:val="pt-BR"/>
        </w:rPr>
        <w:t xml:space="preserve"> o seminário de lançamento do PDI</w:t>
      </w:r>
      <w:r w:rsidR="001C5DCF">
        <w:rPr>
          <w:lang w:val="pt-BR"/>
        </w:rPr>
        <w:t>, quando foi realizada a</w:t>
      </w:r>
      <w:r w:rsidR="00E616B5" w:rsidRPr="004725CF">
        <w:rPr>
          <w:lang w:val="pt-BR"/>
        </w:rPr>
        <w:t xml:space="preserve"> capacitação dos servidores sobre mapas estratégicos</w:t>
      </w:r>
      <w:r w:rsidR="001C5307" w:rsidRPr="004725CF">
        <w:rPr>
          <w:lang w:val="pt-BR"/>
        </w:rPr>
        <w:t>. Em abril houve</w:t>
      </w:r>
      <w:r w:rsidR="006C0736" w:rsidRPr="004725CF">
        <w:rPr>
          <w:lang w:val="pt-BR"/>
        </w:rPr>
        <w:t xml:space="preserve"> a pesquisa “Atuação do IFRS” proposta pela Comissão Temática “Perfil Institucional e Planejamento Estratégico” (CT PIPE), como ferramenta de diagnóstico para apoiar as discussões para elaboração do PDI 2019-2023. A pesquisa ficou disponível por cerca de </w:t>
      </w:r>
      <w:r w:rsidR="001C5DCF">
        <w:rPr>
          <w:lang w:val="pt-BR"/>
        </w:rPr>
        <w:t>três</w:t>
      </w:r>
      <w:r w:rsidR="006C0736" w:rsidRPr="004725CF">
        <w:rPr>
          <w:lang w:val="pt-BR"/>
        </w:rPr>
        <w:t xml:space="preserve"> semanas e contou com 566</w:t>
      </w:r>
      <w:r w:rsidR="001C5DCF">
        <w:rPr>
          <w:lang w:val="pt-BR"/>
        </w:rPr>
        <w:t xml:space="preserve"> </w:t>
      </w:r>
      <w:r w:rsidR="003B0E63">
        <w:rPr>
          <w:lang w:val="pt-BR"/>
        </w:rPr>
        <w:t xml:space="preserve"> </w:t>
      </w:r>
      <w:r w:rsidR="006C0736" w:rsidRPr="004725CF">
        <w:rPr>
          <w:lang w:val="pt-BR"/>
        </w:rPr>
        <w:t>respondentes dos 17</w:t>
      </w:r>
      <w:r w:rsidR="001C5DCF">
        <w:rPr>
          <w:lang w:val="pt-BR"/>
        </w:rPr>
        <w:t xml:space="preserve"> </w:t>
      </w:r>
      <w:r w:rsidR="006C0736" w:rsidRPr="008E6400">
        <w:rPr>
          <w:i/>
          <w:lang w:val="pt-BR"/>
        </w:rPr>
        <w:t xml:space="preserve">campi </w:t>
      </w:r>
      <w:r w:rsidR="006C0736" w:rsidRPr="004725CF">
        <w:rPr>
          <w:lang w:val="pt-BR"/>
        </w:rPr>
        <w:t>do IFRS e Reitoria, incluindo servidores, alunos e comunidade externa. Cabe destacar que o objetivo não foi realizar um levantamento exaustivo com amostragem definida e validade científica</w:t>
      </w:r>
      <w:r w:rsidR="001C5DCF">
        <w:rPr>
          <w:lang w:val="pt-BR"/>
        </w:rPr>
        <w:t>. A</w:t>
      </w:r>
      <w:r w:rsidR="006C0736" w:rsidRPr="004725CF">
        <w:rPr>
          <w:lang w:val="pt-BR"/>
        </w:rPr>
        <w:t>pesar disso</w:t>
      </w:r>
      <w:r w:rsidR="001C5DCF">
        <w:rPr>
          <w:lang w:val="pt-BR"/>
        </w:rPr>
        <w:t>,</w:t>
      </w:r>
      <w:r w:rsidR="006C0736" w:rsidRPr="004725CF">
        <w:rPr>
          <w:lang w:val="pt-BR"/>
        </w:rPr>
        <w:t xml:space="preserve"> o diagnóstico teve procedimentos de coleta e análise de dados definidos e embasados na literatura e dados que podem ser validados por outros instrumentos, utilizando triangulação.</w:t>
      </w:r>
    </w:p>
    <w:p w14:paraId="16E9D8D7" w14:textId="3D373099" w:rsidR="00214E0E" w:rsidRPr="004725CF" w:rsidRDefault="00214E0E" w:rsidP="00214E0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lang w:val="pt-BR"/>
        </w:rPr>
      </w:pPr>
      <w:r w:rsidRPr="004725CF">
        <w:rPr>
          <w:lang w:val="pt-BR"/>
        </w:rPr>
        <w:t xml:space="preserve">Para o PDI 2014-2018, a principal ferramenta de diagnóstico foi a matriz SWOT, realizada a partir de </w:t>
      </w:r>
      <w:r w:rsidR="003972B4">
        <w:rPr>
          <w:lang w:val="pt-BR"/>
        </w:rPr>
        <w:t>s</w:t>
      </w:r>
      <w:r w:rsidRPr="004725CF">
        <w:rPr>
          <w:lang w:val="pt-BR"/>
        </w:rPr>
        <w:t xml:space="preserve">eminários de </w:t>
      </w:r>
      <w:r w:rsidR="003972B4">
        <w:rPr>
          <w:lang w:val="pt-BR"/>
        </w:rPr>
        <w:t>p</w:t>
      </w:r>
      <w:r w:rsidRPr="004725CF">
        <w:rPr>
          <w:lang w:val="pt-BR"/>
        </w:rPr>
        <w:t xml:space="preserve">lanejamento nos </w:t>
      </w:r>
      <w:r w:rsidRPr="008E6400">
        <w:rPr>
          <w:i/>
          <w:lang w:val="pt-BR"/>
        </w:rPr>
        <w:t>campi</w:t>
      </w:r>
      <w:r w:rsidRPr="004725CF">
        <w:rPr>
          <w:lang w:val="pt-BR"/>
        </w:rPr>
        <w:t xml:space="preserve">, que tinham o intuito de apresentar a metodologia do </w:t>
      </w:r>
      <w:r w:rsidRPr="004725CF">
        <w:rPr>
          <w:lang w:val="pt-BR"/>
        </w:rPr>
        <w:lastRenderedPageBreak/>
        <w:t xml:space="preserve">PDI, tirar dúvidas e também coletar informações. No caso do PDI 2019-2023, a CT PIPE entendeu que, </w:t>
      </w:r>
      <w:r w:rsidR="001C5DCF">
        <w:rPr>
          <w:lang w:val="pt-BR"/>
        </w:rPr>
        <w:t xml:space="preserve">no </w:t>
      </w:r>
      <w:r w:rsidRPr="004725CF">
        <w:rPr>
          <w:lang w:val="pt-BR"/>
        </w:rPr>
        <w:t>ano</w:t>
      </w:r>
      <w:r w:rsidR="001C5DCF">
        <w:rPr>
          <w:lang w:val="pt-BR"/>
        </w:rPr>
        <w:t xml:space="preserve"> em que</w:t>
      </w:r>
      <w:r w:rsidRPr="004725CF">
        <w:rPr>
          <w:lang w:val="pt-BR"/>
        </w:rPr>
        <w:t xml:space="preserve"> a Rede Federal completa 10 anos, seria importante uma reflexão sobre a atuação do IFRS, com a participação de comunidade interna e externa. Assim, foi escolhida uma pesquisa aberta, que pudesse ser amplamente acessada e permitisse lançar luz sobre o que marcou até o momento o IFRS, o que precisa ser fortalecido e o que ainda precisa</w:t>
      </w:r>
      <w:r w:rsidR="001C5DCF">
        <w:rPr>
          <w:lang w:val="pt-BR"/>
        </w:rPr>
        <w:t xml:space="preserve"> ser desenvolvido</w:t>
      </w:r>
      <w:r w:rsidRPr="004725CF">
        <w:rPr>
          <w:lang w:val="pt-BR"/>
        </w:rPr>
        <w:t xml:space="preserve"> enquanto </w:t>
      </w:r>
      <w:r w:rsidR="001C5DCF">
        <w:rPr>
          <w:lang w:val="pt-BR"/>
        </w:rPr>
        <w:t>I</w:t>
      </w:r>
      <w:r w:rsidRPr="004725CF">
        <w:rPr>
          <w:lang w:val="pt-BR"/>
        </w:rPr>
        <w:t>nstituição.</w:t>
      </w:r>
    </w:p>
    <w:p w14:paraId="24305FC3" w14:textId="547E26C7" w:rsidR="00214E0E" w:rsidRPr="004725CF" w:rsidRDefault="00214E0E" w:rsidP="00214E0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lang w:val="pt-BR"/>
        </w:rPr>
      </w:pPr>
      <w:r w:rsidRPr="004725CF">
        <w:rPr>
          <w:lang w:val="pt-BR"/>
        </w:rPr>
        <w:t>No mês de maio de 2018 ocorre</w:t>
      </w:r>
      <w:r w:rsidR="00EA792F">
        <w:rPr>
          <w:lang w:val="pt-BR"/>
        </w:rPr>
        <w:t>u</w:t>
      </w:r>
      <w:r w:rsidRPr="004725CF">
        <w:rPr>
          <w:lang w:val="pt-BR"/>
        </w:rPr>
        <w:t xml:space="preserve"> uma nova capacitação</w:t>
      </w:r>
      <w:r w:rsidR="00EA792F">
        <w:rPr>
          <w:lang w:val="pt-BR"/>
        </w:rPr>
        <w:t xml:space="preserve"> </w:t>
      </w:r>
      <w:r w:rsidRPr="004725CF">
        <w:rPr>
          <w:lang w:val="pt-BR"/>
        </w:rPr>
        <w:t xml:space="preserve">para as </w:t>
      </w:r>
      <w:r w:rsidR="003972B4">
        <w:rPr>
          <w:lang w:val="pt-BR"/>
        </w:rPr>
        <w:t>C</w:t>
      </w:r>
      <w:r w:rsidRPr="004725CF">
        <w:rPr>
          <w:lang w:val="pt-BR"/>
        </w:rPr>
        <w:t xml:space="preserve">omissões </w:t>
      </w:r>
      <w:r w:rsidR="003972B4">
        <w:rPr>
          <w:lang w:val="pt-BR"/>
        </w:rPr>
        <w:t>L</w:t>
      </w:r>
      <w:r w:rsidRPr="004725CF">
        <w:rPr>
          <w:lang w:val="pt-BR"/>
        </w:rPr>
        <w:t>ocais. Nes</w:t>
      </w:r>
      <w:r w:rsidR="00EA792F">
        <w:rPr>
          <w:lang w:val="pt-BR"/>
        </w:rPr>
        <w:t>s</w:t>
      </w:r>
      <w:r w:rsidRPr="004725CF">
        <w:rPr>
          <w:lang w:val="pt-BR"/>
        </w:rPr>
        <w:t xml:space="preserve">a capacitação </w:t>
      </w:r>
      <w:r w:rsidR="00EA792F">
        <w:rPr>
          <w:lang w:val="pt-BR"/>
        </w:rPr>
        <w:t>foi</w:t>
      </w:r>
      <w:r w:rsidRPr="004725CF">
        <w:rPr>
          <w:lang w:val="pt-BR"/>
        </w:rPr>
        <w:t xml:space="preserve"> apresentado o resultado da pesquisa de atuação. Tendo como base os temas estratégicos definidos pela decomposição da missão, assim como os resultados da pesquisa de atuação, os participantes da </w:t>
      </w:r>
      <w:r w:rsidR="003972B4">
        <w:rPr>
          <w:lang w:val="pt-BR"/>
        </w:rPr>
        <w:t>c</w:t>
      </w:r>
      <w:r w:rsidRPr="004725CF">
        <w:rPr>
          <w:lang w:val="pt-BR"/>
        </w:rPr>
        <w:t xml:space="preserve">apacitação foram divididos em </w:t>
      </w:r>
      <w:r w:rsidR="00EA792F">
        <w:rPr>
          <w:lang w:val="pt-BR"/>
        </w:rPr>
        <w:t>quatro</w:t>
      </w:r>
      <w:r w:rsidRPr="004725CF">
        <w:rPr>
          <w:lang w:val="pt-BR"/>
        </w:rPr>
        <w:t xml:space="preserve"> salas. Cada sala </w:t>
      </w:r>
      <w:r w:rsidR="00EA792F">
        <w:rPr>
          <w:lang w:val="pt-BR"/>
        </w:rPr>
        <w:t>foi</w:t>
      </w:r>
      <w:r w:rsidRPr="004725CF">
        <w:rPr>
          <w:lang w:val="pt-BR"/>
        </w:rPr>
        <w:t xml:space="preserve"> responsável pela construção dos objetivos</w:t>
      </w:r>
      <w:r w:rsidR="00EA792F">
        <w:rPr>
          <w:lang w:val="pt-BR"/>
        </w:rPr>
        <w:t>,</w:t>
      </w:r>
      <w:r w:rsidRPr="004725CF">
        <w:rPr>
          <w:lang w:val="pt-BR"/>
        </w:rPr>
        <w:t xml:space="preserve"> baseando-se nos temas </w:t>
      </w:r>
      <w:r w:rsidR="00B245CD">
        <w:rPr>
          <w:lang w:val="pt-BR"/>
        </w:rPr>
        <w:t>Indissociabilidade</w:t>
      </w:r>
      <w:r w:rsidRPr="004725CF">
        <w:rPr>
          <w:lang w:val="pt-BR"/>
        </w:rPr>
        <w:t xml:space="preserve"> e </w:t>
      </w:r>
      <w:r w:rsidR="00B245CD">
        <w:rPr>
          <w:lang w:val="pt-BR"/>
        </w:rPr>
        <w:t>Verticalização</w:t>
      </w:r>
      <w:r w:rsidRPr="004725CF">
        <w:rPr>
          <w:lang w:val="pt-BR"/>
        </w:rPr>
        <w:t xml:space="preserve">, </w:t>
      </w:r>
      <w:r w:rsidR="00B245CD">
        <w:rPr>
          <w:lang w:val="pt-BR"/>
        </w:rPr>
        <w:t>Formação Cidadã</w:t>
      </w:r>
      <w:r w:rsidRPr="004725CF">
        <w:rPr>
          <w:lang w:val="pt-BR"/>
        </w:rPr>
        <w:t xml:space="preserve">, </w:t>
      </w:r>
      <w:r w:rsidR="00B245CD">
        <w:rPr>
          <w:lang w:val="pt-BR"/>
        </w:rPr>
        <w:t>Reconhecimento e Excelência Acadêmica</w:t>
      </w:r>
      <w:r w:rsidRPr="004725CF">
        <w:rPr>
          <w:lang w:val="pt-BR"/>
        </w:rPr>
        <w:t xml:space="preserve"> e </w:t>
      </w:r>
      <w:r w:rsidR="00B245CD">
        <w:rPr>
          <w:lang w:val="pt-BR"/>
        </w:rPr>
        <w:t>Sustentabilidade</w:t>
      </w:r>
      <w:r w:rsidRPr="004725CF">
        <w:rPr>
          <w:lang w:val="pt-BR"/>
        </w:rPr>
        <w:t>. Após essa construção</w:t>
      </w:r>
      <w:r w:rsidR="00EA792F">
        <w:rPr>
          <w:lang w:val="pt-BR"/>
        </w:rPr>
        <w:t>,</w:t>
      </w:r>
      <w:r w:rsidRPr="004725CF">
        <w:rPr>
          <w:lang w:val="pt-BR"/>
        </w:rPr>
        <w:t xml:space="preserve"> os grupos troca</w:t>
      </w:r>
      <w:r w:rsidR="00EA792F">
        <w:rPr>
          <w:lang w:val="pt-BR"/>
        </w:rPr>
        <w:t>r</w:t>
      </w:r>
      <w:r w:rsidRPr="004725CF">
        <w:rPr>
          <w:lang w:val="pt-BR"/>
        </w:rPr>
        <w:t>am de sala e discuti</w:t>
      </w:r>
      <w:r w:rsidR="00EA792F">
        <w:rPr>
          <w:lang w:val="pt-BR"/>
        </w:rPr>
        <w:t>r</w:t>
      </w:r>
      <w:r w:rsidRPr="004725CF">
        <w:rPr>
          <w:lang w:val="pt-BR"/>
        </w:rPr>
        <w:t>am os objetivos construídos pelo grupo anterior. Por fim, todos os grupos passa</w:t>
      </w:r>
      <w:r w:rsidR="00EA792F">
        <w:rPr>
          <w:lang w:val="pt-BR"/>
        </w:rPr>
        <w:t>ram</w:t>
      </w:r>
      <w:r w:rsidRPr="004725CF">
        <w:rPr>
          <w:lang w:val="pt-BR"/>
        </w:rPr>
        <w:t xml:space="preserve"> por todas as salas. De posse dos resultados, a Comissão de Perfil Institucional e Planejamento Estratégico reuniu</w:t>
      </w:r>
      <w:r w:rsidR="00EA792F">
        <w:rPr>
          <w:lang w:val="pt-BR"/>
        </w:rPr>
        <w:t>-se</w:t>
      </w:r>
      <w:r w:rsidRPr="004725CF">
        <w:rPr>
          <w:lang w:val="pt-BR"/>
        </w:rPr>
        <w:t xml:space="preserve"> e consolidou os objetivos construídos</w:t>
      </w:r>
      <w:r w:rsidR="00EA792F">
        <w:rPr>
          <w:lang w:val="pt-BR"/>
        </w:rPr>
        <w:t>,</w:t>
      </w:r>
      <w:r w:rsidRPr="004725CF">
        <w:rPr>
          <w:lang w:val="pt-BR"/>
        </w:rPr>
        <w:t xml:space="preserve"> elaborando um primeiro </w:t>
      </w:r>
      <w:r w:rsidR="000838D8">
        <w:rPr>
          <w:lang w:val="pt-BR"/>
        </w:rPr>
        <w:t>Mapa Estratégico</w:t>
      </w:r>
      <w:r w:rsidRPr="004725CF">
        <w:rPr>
          <w:lang w:val="pt-BR"/>
        </w:rPr>
        <w:t>. Es</w:t>
      </w:r>
      <w:r w:rsidR="00EA792F">
        <w:rPr>
          <w:lang w:val="pt-BR"/>
        </w:rPr>
        <w:t>s</w:t>
      </w:r>
      <w:r w:rsidRPr="004725CF">
        <w:rPr>
          <w:lang w:val="pt-BR"/>
        </w:rPr>
        <w:t xml:space="preserve">e mapa foi enviado </w:t>
      </w:r>
      <w:r w:rsidR="00EA792F">
        <w:rPr>
          <w:lang w:val="pt-BR"/>
        </w:rPr>
        <w:t>à</w:t>
      </w:r>
      <w:r w:rsidRPr="004725CF">
        <w:rPr>
          <w:lang w:val="pt-BR"/>
        </w:rPr>
        <w:t xml:space="preserve"> Comissão Central</w:t>
      </w:r>
      <w:r w:rsidR="007759F5">
        <w:rPr>
          <w:lang w:val="pt-BR"/>
        </w:rPr>
        <w:t>,</w:t>
      </w:r>
      <w:r w:rsidR="00EA792F">
        <w:rPr>
          <w:lang w:val="pt-BR"/>
        </w:rPr>
        <w:t xml:space="preserve"> </w:t>
      </w:r>
      <w:r w:rsidRPr="004725CF">
        <w:rPr>
          <w:lang w:val="pt-BR"/>
        </w:rPr>
        <w:t>que o consolidou</w:t>
      </w:r>
      <w:r w:rsidR="007759F5">
        <w:rPr>
          <w:lang w:val="pt-BR"/>
        </w:rPr>
        <w:t>,</w:t>
      </w:r>
      <w:r w:rsidRPr="004725CF">
        <w:rPr>
          <w:lang w:val="pt-BR"/>
        </w:rPr>
        <w:t xml:space="preserve"> e definiu o </w:t>
      </w:r>
      <w:r w:rsidR="000838D8">
        <w:rPr>
          <w:lang w:val="pt-BR"/>
        </w:rPr>
        <w:t>Mapa Estratégico</w:t>
      </w:r>
      <w:r w:rsidRPr="004725CF">
        <w:rPr>
          <w:lang w:val="pt-BR"/>
        </w:rPr>
        <w:t xml:space="preserve"> final a compor o PDI no capítulo de Planejamento Estratégico. Nes</w:t>
      </w:r>
      <w:r w:rsidR="00EA792F">
        <w:rPr>
          <w:lang w:val="pt-BR"/>
        </w:rPr>
        <w:t>s</w:t>
      </w:r>
      <w:r w:rsidRPr="004725CF">
        <w:rPr>
          <w:lang w:val="pt-BR"/>
        </w:rPr>
        <w:t>e momento, também foram redefinidas as perspectivas que passaram a ser nomeadas de Resultados Institucionais, Pessoas e Conhecimento, Processos e Orçamento. Foram definidos os indicadores para cada objetivo, assim como o detalhamento</w:t>
      </w:r>
      <w:r w:rsidR="00060317" w:rsidRPr="004725CF">
        <w:rPr>
          <w:lang w:val="pt-BR"/>
        </w:rPr>
        <w:t xml:space="preserve"> e descrição</w:t>
      </w:r>
      <w:r w:rsidRPr="004725CF">
        <w:rPr>
          <w:lang w:val="pt-BR"/>
        </w:rPr>
        <w:t xml:space="preserve"> dos objetivos</w:t>
      </w:r>
      <w:r w:rsidR="00060317" w:rsidRPr="004725CF">
        <w:rPr>
          <w:lang w:val="pt-BR"/>
        </w:rPr>
        <w:t xml:space="preserve"> estratégicos</w:t>
      </w:r>
      <w:r w:rsidRPr="004725CF">
        <w:rPr>
          <w:lang w:val="pt-BR"/>
        </w:rPr>
        <w:t>.</w:t>
      </w:r>
    </w:p>
    <w:p w14:paraId="6ED68365" w14:textId="1FA8960E" w:rsidR="00060317" w:rsidRPr="004725CF" w:rsidRDefault="00060317" w:rsidP="0006031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tab/>
        <w:t xml:space="preserve">Construído o </w:t>
      </w:r>
      <w:r w:rsidR="000838D8">
        <w:rPr>
          <w:lang w:val="pt-BR"/>
        </w:rPr>
        <w:t>Mapa Estratégico</w:t>
      </w:r>
      <w:r w:rsidR="00513440" w:rsidRPr="004725CF">
        <w:rPr>
          <w:lang w:val="pt-BR"/>
        </w:rPr>
        <w:t xml:space="preserve"> </w:t>
      </w:r>
      <w:r w:rsidR="00657D01" w:rsidRPr="004725CF">
        <w:rPr>
          <w:lang w:val="pt-BR"/>
        </w:rPr>
        <w:t>n</w:t>
      </w:r>
      <w:r w:rsidR="00513440" w:rsidRPr="004725CF">
        <w:rPr>
          <w:lang w:val="pt-BR"/>
        </w:rPr>
        <w:t>o</w:t>
      </w:r>
      <w:r w:rsidR="00657D01" w:rsidRPr="004725CF">
        <w:rPr>
          <w:lang w:val="pt-BR"/>
        </w:rPr>
        <w:t>s meses</w:t>
      </w:r>
      <w:r w:rsidR="00513440" w:rsidRPr="004725CF">
        <w:rPr>
          <w:lang w:val="pt-BR"/>
        </w:rPr>
        <w:t xml:space="preserve"> de junho, jul</w:t>
      </w:r>
      <w:r w:rsidRPr="004725CF">
        <w:rPr>
          <w:lang w:val="pt-BR"/>
        </w:rPr>
        <w:t>ho e agosto</w:t>
      </w:r>
      <w:r w:rsidR="00EA792F">
        <w:rPr>
          <w:lang w:val="pt-BR"/>
        </w:rPr>
        <w:t>, foi</w:t>
      </w:r>
      <w:r w:rsidRPr="004725CF">
        <w:rPr>
          <w:lang w:val="pt-BR"/>
        </w:rPr>
        <w:t xml:space="preserve"> realizada uma pesqui</w:t>
      </w:r>
      <w:r w:rsidR="00513440" w:rsidRPr="004725CF">
        <w:rPr>
          <w:lang w:val="pt-BR"/>
        </w:rPr>
        <w:t xml:space="preserve">sa por meio de um formulário </w:t>
      </w:r>
      <w:r w:rsidR="00513440" w:rsidRPr="00EA792F">
        <w:rPr>
          <w:lang w:val="pt-BR"/>
        </w:rPr>
        <w:t>on</w:t>
      </w:r>
      <w:r w:rsidR="00EA792F">
        <w:rPr>
          <w:lang w:val="pt-BR"/>
        </w:rPr>
        <w:t>-</w:t>
      </w:r>
      <w:r w:rsidRPr="00EA792F">
        <w:rPr>
          <w:lang w:val="pt-BR"/>
        </w:rPr>
        <w:t>lin</w:t>
      </w:r>
      <w:r w:rsidR="00513440" w:rsidRPr="00EA792F">
        <w:rPr>
          <w:lang w:val="pt-BR"/>
        </w:rPr>
        <w:t>e</w:t>
      </w:r>
      <w:r w:rsidRPr="00EA792F">
        <w:rPr>
          <w:lang w:val="pt-BR"/>
        </w:rPr>
        <w:t xml:space="preserve"> </w:t>
      </w:r>
      <w:r w:rsidRPr="004725CF">
        <w:rPr>
          <w:lang w:val="pt-BR"/>
        </w:rPr>
        <w:t>para o levantamento de proposta de iniciati</w:t>
      </w:r>
      <w:r w:rsidR="00AC426A" w:rsidRPr="004725CF">
        <w:rPr>
          <w:lang w:val="pt-BR"/>
        </w:rPr>
        <w:t>vas. Juntamente ao formulário</w:t>
      </w:r>
      <w:r w:rsidR="00EA792F">
        <w:rPr>
          <w:lang w:val="pt-BR"/>
        </w:rPr>
        <w:t>,</w:t>
      </w:r>
      <w:r w:rsidR="00AC426A" w:rsidRPr="004725CF">
        <w:rPr>
          <w:lang w:val="pt-BR"/>
        </w:rPr>
        <w:t xml:space="preserve"> o</w:t>
      </w:r>
      <w:r w:rsidRPr="004725CF">
        <w:rPr>
          <w:lang w:val="pt-BR"/>
        </w:rPr>
        <w:t>s</w:t>
      </w:r>
      <w:r w:rsidR="00AC426A" w:rsidRPr="004725CF">
        <w:rPr>
          <w:lang w:val="pt-BR"/>
        </w:rPr>
        <w:t xml:space="preserve"> </w:t>
      </w:r>
      <w:r w:rsidRPr="008E6400">
        <w:rPr>
          <w:i/>
          <w:lang w:val="pt-BR"/>
        </w:rPr>
        <w:t>campi</w:t>
      </w:r>
      <w:r w:rsidRPr="004725CF">
        <w:rPr>
          <w:lang w:val="pt-BR"/>
        </w:rPr>
        <w:t>, por meio de suas</w:t>
      </w:r>
      <w:r w:rsidR="00D66FED" w:rsidRPr="004725CF">
        <w:rPr>
          <w:lang w:val="pt-BR"/>
        </w:rPr>
        <w:t xml:space="preserve"> </w:t>
      </w:r>
      <w:r w:rsidR="003972B4">
        <w:rPr>
          <w:lang w:val="pt-BR"/>
        </w:rPr>
        <w:t>C</w:t>
      </w:r>
      <w:r w:rsidR="00D66FED" w:rsidRPr="004725CF">
        <w:rPr>
          <w:lang w:val="pt-BR"/>
        </w:rPr>
        <w:t xml:space="preserve">omissões </w:t>
      </w:r>
      <w:r w:rsidR="003972B4">
        <w:rPr>
          <w:lang w:val="pt-BR"/>
        </w:rPr>
        <w:t>L</w:t>
      </w:r>
      <w:r w:rsidR="00D66FED" w:rsidRPr="004725CF">
        <w:rPr>
          <w:lang w:val="pt-BR"/>
        </w:rPr>
        <w:t>ocais, organiza</w:t>
      </w:r>
      <w:r w:rsidR="00EA792F">
        <w:rPr>
          <w:lang w:val="pt-BR"/>
        </w:rPr>
        <w:t>ra</w:t>
      </w:r>
      <w:r w:rsidR="00D66FED" w:rsidRPr="004725CF">
        <w:rPr>
          <w:lang w:val="pt-BR"/>
        </w:rPr>
        <w:t>m ple</w:t>
      </w:r>
      <w:r w:rsidRPr="004725CF">
        <w:rPr>
          <w:lang w:val="pt-BR"/>
        </w:rPr>
        <w:t>nárias com seus servidores</w:t>
      </w:r>
      <w:r w:rsidR="001505BF">
        <w:rPr>
          <w:lang w:val="pt-BR"/>
        </w:rPr>
        <w:t xml:space="preserve"> e</w:t>
      </w:r>
      <w:r w:rsidRPr="004725CF">
        <w:rPr>
          <w:lang w:val="pt-BR"/>
        </w:rPr>
        <w:t xml:space="preserve"> estudantes</w:t>
      </w:r>
      <w:r w:rsidR="00EA792F">
        <w:rPr>
          <w:lang w:val="pt-BR"/>
        </w:rPr>
        <w:t>. Alguns</w:t>
      </w:r>
      <w:r w:rsidRPr="004725CF">
        <w:rPr>
          <w:lang w:val="pt-BR"/>
        </w:rPr>
        <w:t xml:space="preserve"> </w:t>
      </w:r>
      <w:r w:rsidRPr="004725CF">
        <w:rPr>
          <w:i/>
          <w:lang w:val="pt-BR"/>
        </w:rPr>
        <w:t xml:space="preserve">campi </w:t>
      </w:r>
      <w:r w:rsidRPr="004725CF">
        <w:rPr>
          <w:lang w:val="pt-BR"/>
        </w:rPr>
        <w:t>convida</w:t>
      </w:r>
      <w:r w:rsidR="00EA792F">
        <w:rPr>
          <w:lang w:val="pt-BR"/>
        </w:rPr>
        <w:t>ra</w:t>
      </w:r>
      <w:r w:rsidRPr="004725CF">
        <w:rPr>
          <w:lang w:val="pt-BR"/>
        </w:rPr>
        <w:t>m membros da comunidade externa com o mesmo objetivo de levantamento de iniciativas. Es</w:t>
      </w:r>
      <w:r w:rsidR="00EA792F">
        <w:rPr>
          <w:lang w:val="pt-BR"/>
        </w:rPr>
        <w:t>s</w:t>
      </w:r>
      <w:r w:rsidRPr="004725CF">
        <w:rPr>
          <w:lang w:val="pt-BR"/>
        </w:rPr>
        <w:t>e momento caracterizou-se pela ampla participação da comunidade</w:t>
      </w:r>
      <w:r w:rsidR="001505BF">
        <w:rPr>
          <w:lang w:val="pt-BR"/>
        </w:rPr>
        <w:t>,</w:t>
      </w:r>
      <w:r w:rsidRPr="004725CF">
        <w:rPr>
          <w:lang w:val="pt-BR"/>
        </w:rPr>
        <w:t xml:space="preserve"> que pode discutir e conhecer os objetivos estratégicos, o </w:t>
      </w:r>
      <w:r w:rsidR="000838D8">
        <w:rPr>
          <w:lang w:val="pt-BR"/>
        </w:rPr>
        <w:t>Mapa Estratégico</w:t>
      </w:r>
      <w:r w:rsidRPr="004725CF">
        <w:rPr>
          <w:lang w:val="pt-BR"/>
        </w:rPr>
        <w:t xml:space="preserve">, a missão, a visão e os princípios institucionais. </w:t>
      </w:r>
      <w:r w:rsidR="00083D45" w:rsidRPr="004725CF">
        <w:rPr>
          <w:lang w:val="pt-BR"/>
        </w:rPr>
        <w:t>Ao final</w:t>
      </w:r>
      <w:r w:rsidR="00EA792F">
        <w:rPr>
          <w:lang w:val="pt-BR"/>
        </w:rPr>
        <w:t>,</w:t>
      </w:r>
      <w:r w:rsidR="00083D45" w:rsidRPr="004725CF">
        <w:rPr>
          <w:lang w:val="pt-BR"/>
        </w:rPr>
        <w:t xml:space="preserve"> as comissões locais consolidaram relatórios com as propostas de inicativas que</w:t>
      </w:r>
      <w:r w:rsidR="00EA792F">
        <w:rPr>
          <w:lang w:val="pt-BR"/>
        </w:rPr>
        <w:t>,</w:t>
      </w:r>
      <w:r w:rsidR="00083D45" w:rsidRPr="004725CF">
        <w:rPr>
          <w:lang w:val="pt-BR"/>
        </w:rPr>
        <w:t xml:space="preserve"> </w:t>
      </w:r>
      <w:r w:rsidR="00CD6020" w:rsidRPr="004725CF">
        <w:rPr>
          <w:lang w:val="pt-BR"/>
        </w:rPr>
        <w:t>somadas</w:t>
      </w:r>
      <w:r w:rsidR="00083D45" w:rsidRPr="004725CF">
        <w:rPr>
          <w:lang w:val="pt-BR"/>
        </w:rPr>
        <w:t xml:space="preserve"> as propostas c</w:t>
      </w:r>
      <w:r w:rsidR="00CD6020" w:rsidRPr="004725CF">
        <w:rPr>
          <w:lang w:val="pt-BR"/>
        </w:rPr>
        <w:t>oletadas no formulário on</w:t>
      </w:r>
      <w:r w:rsidR="00EA792F">
        <w:rPr>
          <w:lang w:val="pt-BR"/>
        </w:rPr>
        <w:t>-</w:t>
      </w:r>
      <w:r w:rsidR="00CD6020" w:rsidRPr="004725CF">
        <w:rPr>
          <w:lang w:val="pt-BR"/>
        </w:rPr>
        <w:t>line</w:t>
      </w:r>
      <w:r w:rsidR="00EA792F">
        <w:rPr>
          <w:lang w:val="pt-BR"/>
        </w:rPr>
        <w:t>,</w:t>
      </w:r>
      <w:r w:rsidR="00CD6020" w:rsidRPr="004725CF">
        <w:rPr>
          <w:lang w:val="pt-BR"/>
        </w:rPr>
        <w:t xml:space="preserve"> resulta</w:t>
      </w:r>
      <w:r w:rsidR="00083D45" w:rsidRPr="004725CF">
        <w:rPr>
          <w:lang w:val="pt-BR"/>
        </w:rPr>
        <w:t>ram em torno de 400</w:t>
      </w:r>
      <w:r w:rsidR="00EA792F">
        <w:rPr>
          <w:lang w:val="pt-BR"/>
        </w:rPr>
        <w:t xml:space="preserve"> </w:t>
      </w:r>
      <w:r w:rsidR="00083D45" w:rsidRPr="004725CF">
        <w:rPr>
          <w:lang w:val="pt-BR"/>
        </w:rPr>
        <w:t>iniciativas. As mesmas foram compiladas e s</w:t>
      </w:r>
      <w:r w:rsidR="00EA792F">
        <w:rPr>
          <w:lang w:val="pt-BR"/>
        </w:rPr>
        <w:t>er</w:t>
      </w:r>
      <w:r w:rsidR="00083D45" w:rsidRPr="004725CF">
        <w:rPr>
          <w:lang w:val="pt-BR"/>
        </w:rPr>
        <w:t xml:space="preserve">ão apresentadas no Capítulo de Planejamento Estratégico. </w:t>
      </w:r>
      <w:r w:rsidR="001505BF">
        <w:rPr>
          <w:lang w:val="pt-BR"/>
        </w:rPr>
        <w:t xml:space="preserve">Foram descritas as </w:t>
      </w:r>
      <w:r w:rsidR="00083D45" w:rsidRPr="004725CF">
        <w:rPr>
          <w:lang w:val="pt-BR"/>
        </w:rPr>
        <w:t xml:space="preserve">iniciativas de âmbito institucional. Porém, cabe destacar que as iniciativas foram muito relevantes e poderão ser utilizadas pelos </w:t>
      </w:r>
      <w:r w:rsidR="001505BF">
        <w:rPr>
          <w:i/>
          <w:lang w:val="pt-BR"/>
        </w:rPr>
        <w:t>c</w:t>
      </w:r>
      <w:r w:rsidR="00083D45" w:rsidRPr="004725CF">
        <w:rPr>
          <w:i/>
          <w:lang w:val="pt-BR"/>
        </w:rPr>
        <w:t xml:space="preserve">ampi </w:t>
      </w:r>
      <w:r w:rsidR="00083D45" w:rsidRPr="004725CF">
        <w:rPr>
          <w:lang w:val="pt-BR"/>
        </w:rPr>
        <w:t xml:space="preserve">em seus planos de ação. </w:t>
      </w:r>
    </w:p>
    <w:p w14:paraId="367BA570" w14:textId="28B9845A" w:rsidR="00083D45" w:rsidRPr="004725CF" w:rsidRDefault="00083D45" w:rsidP="0006031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lastRenderedPageBreak/>
        <w:tab/>
        <w:t xml:space="preserve">Paralelo à realização da coleta das iniciativas, </w:t>
      </w:r>
      <w:r w:rsidR="001505BF">
        <w:rPr>
          <w:lang w:val="pt-BR"/>
        </w:rPr>
        <w:t>foi</w:t>
      </w:r>
      <w:r w:rsidRPr="004725CF">
        <w:rPr>
          <w:lang w:val="pt-BR"/>
        </w:rPr>
        <w:t xml:space="preserve"> iniciado o trabalho das </w:t>
      </w:r>
      <w:r w:rsidR="001505BF">
        <w:rPr>
          <w:lang w:val="pt-BR"/>
        </w:rPr>
        <w:t>C</w:t>
      </w:r>
      <w:r w:rsidRPr="004725CF">
        <w:rPr>
          <w:lang w:val="pt-BR"/>
        </w:rPr>
        <w:t xml:space="preserve">omissões </w:t>
      </w:r>
      <w:r w:rsidR="001505BF">
        <w:rPr>
          <w:lang w:val="pt-BR"/>
        </w:rPr>
        <w:t>T</w:t>
      </w:r>
      <w:r w:rsidRPr="004725CF">
        <w:rPr>
          <w:lang w:val="pt-BR"/>
        </w:rPr>
        <w:t xml:space="preserve">emáticas. Tendo como referencial o </w:t>
      </w:r>
      <w:r w:rsidR="000838D8">
        <w:rPr>
          <w:lang w:val="pt-BR"/>
        </w:rPr>
        <w:t>Mapa Estratégico</w:t>
      </w:r>
      <w:r w:rsidRPr="004725CF">
        <w:rPr>
          <w:lang w:val="pt-BR"/>
        </w:rPr>
        <w:t xml:space="preserve"> e o diagnóstico do PDI 2014-2018, cada comissão inici</w:t>
      </w:r>
      <w:r w:rsidR="001505BF">
        <w:rPr>
          <w:lang w:val="pt-BR"/>
        </w:rPr>
        <w:t>ou</w:t>
      </w:r>
      <w:r w:rsidRPr="004725CF">
        <w:rPr>
          <w:lang w:val="pt-BR"/>
        </w:rPr>
        <w:t xml:space="preserve"> a construção de seu capítulo, assim como o levantamento de informações </w:t>
      </w:r>
      <w:r w:rsidR="001505BF">
        <w:rPr>
          <w:lang w:val="pt-BR"/>
        </w:rPr>
        <w:t>fornecidas pelos</w:t>
      </w:r>
      <w:r w:rsidRPr="004725CF">
        <w:rPr>
          <w:lang w:val="pt-BR"/>
        </w:rPr>
        <w:t xml:space="preserve"> </w:t>
      </w:r>
      <w:r w:rsidRPr="008E6400">
        <w:rPr>
          <w:i/>
          <w:lang w:val="pt-BR"/>
        </w:rPr>
        <w:t>campi</w:t>
      </w:r>
      <w:r w:rsidRPr="004725CF">
        <w:rPr>
          <w:lang w:val="pt-BR"/>
        </w:rPr>
        <w:t xml:space="preserve">. </w:t>
      </w:r>
      <w:r w:rsidR="001505BF">
        <w:rPr>
          <w:lang w:val="pt-BR"/>
        </w:rPr>
        <w:t>N</w:t>
      </w:r>
      <w:r w:rsidRPr="004725CF">
        <w:rPr>
          <w:lang w:val="pt-BR"/>
        </w:rPr>
        <w:t>o mês de agosto ocorre</w:t>
      </w:r>
      <w:r w:rsidR="00CD6020" w:rsidRPr="004725CF">
        <w:rPr>
          <w:lang w:val="pt-BR"/>
        </w:rPr>
        <w:t>u</w:t>
      </w:r>
      <w:r w:rsidRPr="004725CF">
        <w:rPr>
          <w:lang w:val="pt-BR"/>
        </w:rPr>
        <w:t xml:space="preserve"> o encontro das </w:t>
      </w:r>
      <w:r w:rsidR="003972B4">
        <w:rPr>
          <w:lang w:val="pt-BR"/>
        </w:rPr>
        <w:t>c</w:t>
      </w:r>
      <w:r w:rsidRPr="004725CF">
        <w:rPr>
          <w:lang w:val="pt-BR"/>
        </w:rPr>
        <w:t>omissões com o objetivo de apresent</w:t>
      </w:r>
      <w:r w:rsidR="004D04C0" w:rsidRPr="004725CF">
        <w:rPr>
          <w:lang w:val="pt-BR"/>
        </w:rPr>
        <w:t>ar o andamento dos trabalhos</w:t>
      </w:r>
      <w:r w:rsidR="001505BF">
        <w:rPr>
          <w:lang w:val="pt-BR"/>
        </w:rPr>
        <w:t xml:space="preserve">. Cada </w:t>
      </w:r>
      <w:r w:rsidR="003972B4">
        <w:rPr>
          <w:lang w:val="pt-BR"/>
        </w:rPr>
        <w:t>Comissão T</w:t>
      </w:r>
      <w:r w:rsidR="001505BF">
        <w:rPr>
          <w:lang w:val="pt-BR"/>
        </w:rPr>
        <w:t xml:space="preserve">emática apresentou as </w:t>
      </w:r>
      <w:r w:rsidRPr="004725CF">
        <w:rPr>
          <w:lang w:val="pt-BR"/>
        </w:rPr>
        <w:t xml:space="preserve">propostas </w:t>
      </w:r>
      <w:r w:rsidR="00CD6020" w:rsidRPr="004725CF">
        <w:rPr>
          <w:lang w:val="pt-BR"/>
        </w:rPr>
        <w:t>construídas até o momento e f</w:t>
      </w:r>
      <w:r w:rsidR="001505BF">
        <w:rPr>
          <w:lang w:val="pt-BR"/>
        </w:rPr>
        <w:t>ez</w:t>
      </w:r>
      <w:r w:rsidRPr="004725CF">
        <w:rPr>
          <w:lang w:val="pt-BR"/>
        </w:rPr>
        <w:t xml:space="preserve"> novas demandas de informações aos </w:t>
      </w:r>
      <w:r w:rsidRPr="008E6400">
        <w:rPr>
          <w:i/>
          <w:lang w:val="pt-BR"/>
        </w:rPr>
        <w:t>campi</w:t>
      </w:r>
      <w:r w:rsidRPr="004725CF">
        <w:rPr>
          <w:lang w:val="pt-BR"/>
        </w:rPr>
        <w:t>. Ao final d</w:t>
      </w:r>
      <w:r w:rsidR="001505BF">
        <w:rPr>
          <w:lang w:val="pt-BR"/>
        </w:rPr>
        <w:t>o</w:t>
      </w:r>
      <w:r w:rsidRPr="004725CF">
        <w:rPr>
          <w:lang w:val="pt-BR"/>
        </w:rPr>
        <w:t xml:space="preserve"> encon</w:t>
      </w:r>
      <w:r w:rsidR="003A2824" w:rsidRPr="004725CF">
        <w:rPr>
          <w:lang w:val="pt-BR"/>
        </w:rPr>
        <w:t>tro</w:t>
      </w:r>
      <w:r w:rsidR="001505BF">
        <w:rPr>
          <w:lang w:val="pt-BR"/>
        </w:rPr>
        <w:t>,</w:t>
      </w:r>
      <w:r w:rsidR="003A2824" w:rsidRPr="004725CF">
        <w:rPr>
          <w:lang w:val="pt-BR"/>
        </w:rPr>
        <w:t xml:space="preserve"> as </w:t>
      </w:r>
      <w:r w:rsidR="003972B4">
        <w:rPr>
          <w:lang w:val="pt-BR"/>
        </w:rPr>
        <w:t>C</w:t>
      </w:r>
      <w:r w:rsidR="003A2824" w:rsidRPr="004725CF">
        <w:rPr>
          <w:lang w:val="pt-BR"/>
        </w:rPr>
        <w:t xml:space="preserve">omissões </w:t>
      </w:r>
      <w:r w:rsidR="003972B4">
        <w:rPr>
          <w:lang w:val="pt-BR"/>
        </w:rPr>
        <w:t>L</w:t>
      </w:r>
      <w:r w:rsidR="003A2824" w:rsidRPr="004725CF">
        <w:rPr>
          <w:lang w:val="pt-BR"/>
        </w:rPr>
        <w:t>ocais retornaram</w:t>
      </w:r>
      <w:r w:rsidRPr="004725CF">
        <w:rPr>
          <w:lang w:val="pt-BR"/>
        </w:rPr>
        <w:t xml:space="preserve"> aos </w:t>
      </w:r>
      <w:r w:rsidRPr="008E6400">
        <w:rPr>
          <w:i/>
          <w:lang w:val="pt-BR"/>
        </w:rPr>
        <w:t>campi</w:t>
      </w:r>
      <w:r w:rsidRPr="004725CF">
        <w:rPr>
          <w:lang w:val="pt-BR"/>
        </w:rPr>
        <w:t xml:space="preserve"> com novas demandas relacionadas aos assuntos estudantis, oferta de cursos e vagas e infraestrutura. </w:t>
      </w:r>
    </w:p>
    <w:p w14:paraId="5BBD117F" w14:textId="0E9A4160" w:rsidR="00876261" w:rsidRDefault="00083D45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  <w:r w:rsidRPr="004725CF">
        <w:rPr>
          <w:lang w:val="pt-BR"/>
        </w:rPr>
        <w:tab/>
        <w:t xml:space="preserve">No início do mês de setembro </w:t>
      </w:r>
      <w:r w:rsidR="001505BF">
        <w:rPr>
          <w:lang w:val="pt-BR"/>
        </w:rPr>
        <w:t>foram</w:t>
      </w:r>
      <w:r w:rsidRPr="004725CF">
        <w:rPr>
          <w:lang w:val="pt-BR"/>
        </w:rPr>
        <w:t xml:space="preserve"> enviados os resultados </w:t>
      </w:r>
      <w:r w:rsidR="00752256" w:rsidRPr="004725CF">
        <w:rPr>
          <w:lang w:val="pt-BR"/>
        </w:rPr>
        <w:t>das</w:t>
      </w:r>
      <w:r w:rsidRPr="004725CF">
        <w:rPr>
          <w:lang w:val="pt-BR"/>
        </w:rPr>
        <w:t xml:space="preserve"> demandas </w:t>
      </w:r>
      <w:r w:rsidR="00752256" w:rsidRPr="004725CF">
        <w:rPr>
          <w:lang w:val="pt-BR"/>
        </w:rPr>
        <w:t>de assuntos estudantis, oferta de cursos e vagas e infraestrutura</w:t>
      </w:r>
      <w:r w:rsidR="001505BF">
        <w:rPr>
          <w:lang w:val="pt-BR"/>
        </w:rPr>
        <w:t>,</w:t>
      </w:r>
      <w:r w:rsidR="009E02C6" w:rsidRPr="004725CF">
        <w:rPr>
          <w:lang w:val="pt-BR"/>
        </w:rPr>
        <w:t xml:space="preserve"> e as </w:t>
      </w:r>
      <w:r w:rsidR="005F4BFA">
        <w:rPr>
          <w:lang w:val="pt-BR"/>
        </w:rPr>
        <w:t>C</w:t>
      </w:r>
      <w:r w:rsidR="009E02C6" w:rsidRPr="004725CF">
        <w:rPr>
          <w:lang w:val="pt-BR"/>
        </w:rPr>
        <w:t xml:space="preserve">omissões </w:t>
      </w:r>
      <w:r w:rsidR="005F4BFA">
        <w:rPr>
          <w:lang w:val="pt-BR"/>
        </w:rPr>
        <w:t>T</w:t>
      </w:r>
      <w:r w:rsidR="009E02C6" w:rsidRPr="004725CF">
        <w:rPr>
          <w:lang w:val="pt-BR"/>
        </w:rPr>
        <w:t>emáticas finaliza</w:t>
      </w:r>
      <w:r w:rsidR="001505BF">
        <w:rPr>
          <w:lang w:val="pt-BR"/>
        </w:rPr>
        <w:t>ra</w:t>
      </w:r>
      <w:r w:rsidR="009E02C6" w:rsidRPr="004725CF">
        <w:rPr>
          <w:lang w:val="pt-BR"/>
        </w:rPr>
        <w:t>m seus trabalhos. Na última semana de setembro</w:t>
      </w:r>
      <w:r w:rsidR="001505BF">
        <w:rPr>
          <w:lang w:val="pt-BR"/>
        </w:rPr>
        <w:t>,</w:t>
      </w:r>
      <w:r w:rsidR="009E02C6" w:rsidRPr="004725CF">
        <w:rPr>
          <w:lang w:val="pt-BR"/>
        </w:rPr>
        <w:t xml:space="preserve"> a Comissão Central finaliz</w:t>
      </w:r>
      <w:r w:rsidR="001505BF">
        <w:rPr>
          <w:lang w:val="pt-BR"/>
        </w:rPr>
        <w:t>ou</w:t>
      </w:r>
      <w:r w:rsidR="009E02C6" w:rsidRPr="004725CF">
        <w:rPr>
          <w:lang w:val="pt-BR"/>
        </w:rPr>
        <w:t xml:space="preserve"> o PDI e</w:t>
      </w:r>
      <w:r w:rsidR="001505BF">
        <w:rPr>
          <w:lang w:val="pt-BR"/>
        </w:rPr>
        <w:t xml:space="preserve"> o</w:t>
      </w:r>
      <w:r w:rsidR="009E02C6" w:rsidRPr="004725CF">
        <w:rPr>
          <w:lang w:val="pt-BR"/>
        </w:rPr>
        <w:t xml:space="preserve"> encaminh</w:t>
      </w:r>
      <w:r w:rsidR="001505BF">
        <w:rPr>
          <w:lang w:val="pt-BR"/>
        </w:rPr>
        <w:t>ou</w:t>
      </w:r>
      <w:r w:rsidR="009E02C6" w:rsidRPr="004725CF">
        <w:rPr>
          <w:lang w:val="pt-BR"/>
        </w:rPr>
        <w:t xml:space="preserve"> para consulta pública. O document</w:t>
      </w:r>
      <w:r w:rsidR="00223FA8" w:rsidRPr="004725CF">
        <w:rPr>
          <w:lang w:val="pt-BR"/>
        </w:rPr>
        <w:t>o</w:t>
      </w:r>
      <w:r w:rsidR="005872C4" w:rsidRPr="004725CF">
        <w:rPr>
          <w:lang w:val="pt-BR"/>
        </w:rPr>
        <w:t xml:space="preserve"> </w:t>
      </w:r>
      <w:r w:rsidR="001505BF">
        <w:rPr>
          <w:lang w:val="pt-BR"/>
        </w:rPr>
        <w:t>foi</w:t>
      </w:r>
      <w:r w:rsidR="005872C4" w:rsidRPr="004725CF">
        <w:rPr>
          <w:lang w:val="pt-BR"/>
        </w:rPr>
        <w:t xml:space="preserve"> disponibilizado on</w:t>
      </w:r>
      <w:r w:rsidR="001505BF">
        <w:rPr>
          <w:lang w:val="pt-BR"/>
        </w:rPr>
        <w:t>-</w:t>
      </w:r>
      <w:r w:rsidR="009E02C6" w:rsidRPr="004725CF">
        <w:rPr>
          <w:lang w:val="pt-BR"/>
        </w:rPr>
        <w:t>line juntamente com um instrumento que permit</w:t>
      </w:r>
      <w:r w:rsidR="001505BF">
        <w:rPr>
          <w:lang w:val="pt-BR"/>
        </w:rPr>
        <w:t>iu</w:t>
      </w:r>
      <w:r w:rsidR="009E02C6" w:rsidRPr="004725CF">
        <w:rPr>
          <w:lang w:val="pt-BR"/>
        </w:rPr>
        <w:t xml:space="preserve"> </w:t>
      </w:r>
      <w:r w:rsidR="001505BF">
        <w:rPr>
          <w:lang w:val="pt-BR"/>
        </w:rPr>
        <w:t xml:space="preserve">à </w:t>
      </w:r>
      <w:r w:rsidR="009E02C6" w:rsidRPr="004725CF">
        <w:rPr>
          <w:lang w:val="pt-BR"/>
        </w:rPr>
        <w:t xml:space="preserve">comunidade (servidores e estudantes) </w:t>
      </w:r>
      <w:r w:rsidR="001505BF" w:rsidRPr="004725CF">
        <w:rPr>
          <w:lang w:val="pt-BR"/>
        </w:rPr>
        <w:t>f</w:t>
      </w:r>
      <w:r w:rsidR="001505BF">
        <w:rPr>
          <w:lang w:val="pt-BR"/>
        </w:rPr>
        <w:t>azer</w:t>
      </w:r>
      <w:r w:rsidR="001505BF" w:rsidRPr="004725CF">
        <w:rPr>
          <w:lang w:val="pt-BR"/>
        </w:rPr>
        <w:t xml:space="preserve"> </w:t>
      </w:r>
      <w:r w:rsidR="009E02C6" w:rsidRPr="004725CF">
        <w:rPr>
          <w:lang w:val="pt-BR"/>
        </w:rPr>
        <w:t>críticas e sugestões. Ao final</w:t>
      </w:r>
      <w:r w:rsidR="00047461">
        <w:rPr>
          <w:lang w:val="pt-BR"/>
        </w:rPr>
        <w:t>,</w:t>
      </w:r>
      <w:r w:rsidR="009E02C6" w:rsidRPr="004725CF">
        <w:rPr>
          <w:lang w:val="pt-BR"/>
        </w:rPr>
        <w:t xml:space="preserve"> a </w:t>
      </w:r>
      <w:r w:rsidR="00047461">
        <w:rPr>
          <w:lang w:val="pt-BR"/>
        </w:rPr>
        <w:t>C</w:t>
      </w:r>
      <w:r w:rsidR="009E02C6" w:rsidRPr="004725CF">
        <w:rPr>
          <w:lang w:val="pt-BR"/>
        </w:rPr>
        <w:t xml:space="preserve">omissão </w:t>
      </w:r>
      <w:r w:rsidR="00047461">
        <w:rPr>
          <w:lang w:val="pt-BR"/>
        </w:rPr>
        <w:t>C</w:t>
      </w:r>
      <w:r w:rsidR="009E02C6" w:rsidRPr="004725CF">
        <w:rPr>
          <w:lang w:val="pt-BR"/>
        </w:rPr>
        <w:t>entral avali</w:t>
      </w:r>
      <w:r w:rsidR="00047461">
        <w:rPr>
          <w:lang w:val="pt-BR"/>
        </w:rPr>
        <w:t xml:space="preserve">ou </w:t>
      </w:r>
      <w:r w:rsidR="009E02C6" w:rsidRPr="004725CF">
        <w:rPr>
          <w:lang w:val="pt-BR"/>
        </w:rPr>
        <w:t>os apontamentos recebidos e encaminh</w:t>
      </w:r>
      <w:r w:rsidR="00047461">
        <w:rPr>
          <w:lang w:val="pt-BR"/>
        </w:rPr>
        <w:t>ou</w:t>
      </w:r>
      <w:r w:rsidR="009E02C6" w:rsidRPr="004725CF">
        <w:rPr>
          <w:lang w:val="pt-BR"/>
        </w:rPr>
        <w:t xml:space="preserve"> o PDI no início do mês de novembro para </w:t>
      </w:r>
      <w:r w:rsidR="006D5ED1" w:rsidRPr="004725CF">
        <w:rPr>
          <w:lang w:val="pt-BR"/>
        </w:rPr>
        <w:t>avaliação do</w:t>
      </w:r>
      <w:r w:rsidR="009E02C6" w:rsidRPr="004725CF">
        <w:rPr>
          <w:lang w:val="pt-BR"/>
        </w:rPr>
        <w:t xml:space="preserve"> </w:t>
      </w:r>
      <w:r w:rsidR="005F4BFA">
        <w:rPr>
          <w:lang w:val="pt-BR"/>
        </w:rPr>
        <w:t>CONSUP</w:t>
      </w:r>
      <w:r w:rsidR="009E02C6" w:rsidRPr="004725CF">
        <w:rPr>
          <w:lang w:val="pt-BR"/>
        </w:rPr>
        <w:t>.</w:t>
      </w:r>
    </w:p>
    <w:p w14:paraId="4ECAC808" w14:textId="61D018A3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074E201A" w14:textId="72B154BA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180C4EA5" w14:textId="67823DEE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0A8EBA7E" w14:textId="23D59FF4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55660A30" w14:textId="397AE082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3A03B6B7" w14:textId="0AEB0A4F" w:rsidR="009273E6" w:rsidRDefault="009273E6" w:rsidP="0087626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lang w:val="pt-BR"/>
        </w:rPr>
      </w:pPr>
    </w:p>
    <w:p w14:paraId="20ECB175" w14:textId="2D8680E8" w:rsidR="008F43BF" w:rsidRPr="008F43BF" w:rsidRDefault="008F43BF" w:rsidP="009273E6">
      <w:pPr>
        <w:spacing w:line="360" w:lineRule="auto"/>
        <w:jc w:val="both"/>
        <w:rPr>
          <w:lang w:val="pt-BR"/>
        </w:rPr>
      </w:pPr>
    </w:p>
    <w:sectPr w:rsidR="008F43BF" w:rsidRPr="008F43BF" w:rsidSect="009273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242" w:bottom="1702" w:left="88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7127" w14:textId="77777777" w:rsidR="003D6F70" w:rsidRDefault="003D6F70">
      <w:r>
        <w:separator/>
      </w:r>
    </w:p>
  </w:endnote>
  <w:endnote w:type="continuationSeparator" w:id="0">
    <w:p w14:paraId="66C071C4" w14:textId="77777777" w:rsidR="003D6F70" w:rsidRDefault="003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7279E633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192F" w14:textId="49812132" w:rsidR="009D1E0E" w:rsidRDefault="009D1E0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720704" behindDoc="0" locked="0" layoutInCell="1" allowOverlap="1" wp14:anchorId="2FDB9E6E" wp14:editId="79E35FF0">
          <wp:simplePos x="0" y="0"/>
          <wp:positionH relativeFrom="page">
            <wp:align>left</wp:align>
          </wp:positionH>
          <wp:positionV relativeFrom="paragraph">
            <wp:posOffset>-427037</wp:posOffset>
          </wp:positionV>
          <wp:extent cx="7701915" cy="1019590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1455" w14:textId="77777777" w:rsidR="003D6F70" w:rsidRDefault="003D6F70">
      <w:r>
        <w:separator/>
      </w:r>
    </w:p>
  </w:footnote>
  <w:footnote w:type="continuationSeparator" w:id="0">
    <w:p w14:paraId="2F065569" w14:textId="77777777" w:rsidR="003D6F70" w:rsidRDefault="003D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2382" w14:textId="4BC8399E" w:rsidR="009D1E0E" w:rsidRDefault="009D1E0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718656" behindDoc="0" locked="0" layoutInCell="1" allowOverlap="1" wp14:anchorId="1F241D78" wp14:editId="401E5A42">
          <wp:simplePos x="0" y="0"/>
          <wp:positionH relativeFrom="margin">
            <wp:posOffset>-673736</wp:posOffset>
          </wp:positionH>
          <wp:positionV relativeFrom="paragraph">
            <wp:posOffset>-450215</wp:posOffset>
          </wp:positionV>
          <wp:extent cx="7643813" cy="567055"/>
          <wp:effectExtent l="0" t="0" r="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648714" cy="567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A3B7" w14:textId="337E8F67" w:rsidR="009273E6" w:rsidRDefault="009D1E0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716608" behindDoc="0" locked="0" layoutInCell="1" allowOverlap="1" wp14:anchorId="195035E4" wp14:editId="016731F8">
          <wp:simplePos x="0" y="0"/>
          <wp:positionH relativeFrom="page">
            <wp:align>right</wp:align>
          </wp:positionH>
          <wp:positionV relativeFrom="paragraph">
            <wp:posOffset>-443548</wp:posOffset>
          </wp:positionV>
          <wp:extent cx="7561690" cy="567371"/>
          <wp:effectExtent l="0" t="0" r="127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6F70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3E6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1E0E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80181-anexo-2-portaria-normativa-n-21-pdf&amp;category_slug=janeiro-2018-pdf&amp;Itemid=3019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ortal.mec.gov.br/index.php?option=com_docman&amp;view=download&amp;alias=80191-anexo-3-portaria-normativa-n-22-pdf&amp;category_slug=janeiro-2018-pdf&amp;Itemid=3019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E2D1-AD50-4CF8-8BB2-075F53E0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2926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285</cp:revision>
  <cp:lastPrinted>2018-12-05T19:01:00Z</cp:lastPrinted>
  <dcterms:created xsi:type="dcterms:W3CDTF">2018-11-12T11:18:00Z</dcterms:created>
  <dcterms:modified xsi:type="dcterms:W3CDTF">2019-01-10T13:11:00Z</dcterms:modified>
</cp:coreProperties>
</file>