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49AC" w14:textId="77777777" w:rsidR="00EB14FF" w:rsidRPr="00352BD6" w:rsidRDefault="00EB14FF" w:rsidP="00D51579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9"/>
        <w:gridCol w:w="6110"/>
        <w:gridCol w:w="1024"/>
        <w:gridCol w:w="649"/>
        <w:gridCol w:w="900"/>
      </w:tblGrid>
      <w:tr w:rsidR="00567B33" w:rsidRPr="00352BD6" w14:paraId="330B3EE3" w14:textId="77777777" w:rsidTr="00186CCD">
        <w:trPr>
          <w:trHeight w:val="20"/>
        </w:trPr>
        <w:tc>
          <w:tcPr>
            <w:tcW w:w="9312" w:type="dxa"/>
            <w:gridSpan w:val="5"/>
          </w:tcPr>
          <w:p w14:paraId="5A684192" w14:textId="77777777" w:rsidR="00E932F2" w:rsidRPr="00352BD6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86211" w14:textId="77777777" w:rsidR="0008018A" w:rsidRPr="00352BD6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71B35987" wp14:editId="087E74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981075" cy="14097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18A" w:rsidRPr="00352BD6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14:paraId="12C712D3" w14:textId="77777777" w:rsidR="00A658C8" w:rsidRPr="00352BD6" w:rsidRDefault="0008018A" w:rsidP="0070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352BD6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 w:rsidRPr="00352BD6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CAPUT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 xml:space="preserve"> e I</w:t>
            </w:r>
          </w:p>
          <w:p w14:paraId="7A29EAD0" w14:textId="77777777" w:rsidR="00BF5953" w:rsidRPr="00352BD6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21650" w14:textId="77777777" w:rsidR="0055012B" w:rsidRPr="00352BD6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14:paraId="77BED280" w14:textId="77777777" w:rsidR="00567B33" w:rsidRPr="00352BD6" w:rsidRDefault="00EC5A9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1441F4"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14:paraId="6E9E77BA" w14:textId="77777777" w:rsidR="00567B33" w:rsidRPr="00352BD6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352BD6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14:paraId="506404E5" w14:textId="77777777" w:rsidR="001F126D" w:rsidRPr="00352BD6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352BD6" w14:paraId="486A7CE1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281C9571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6B9DD821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21796027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352BD6" w14:paraId="44271246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38458CDE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5F3A0547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4FE94C75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352BD6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352BD6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29F4E53E" w14:textId="77777777" w:rsidR="00567B33" w:rsidRPr="00352BD6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26573C1B" w14:textId="77777777" w:rsidTr="00CC0CDB">
        <w:trPr>
          <w:trHeight w:val="397"/>
        </w:trPr>
        <w:tc>
          <w:tcPr>
            <w:tcW w:w="629" w:type="dxa"/>
            <w:shd w:val="clear" w:color="auto" w:fill="D6E3BC" w:themeFill="accent3" w:themeFillTint="66"/>
            <w:vAlign w:val="center"/>
          </w:tcPr>
          <w:p w14:paraId="51784941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0" w:type="dxa"/>
            <w:shd w:val="clear" w:color="auto" w:fill="D6E3BC" w:themeFill="accent3" w:themeFillTint="66"/>
            <w:vAlign w:val="center"/>
          </w:tcPr>
          <w:p w14:paraId="0E9F24B3" w14:textId="77777777" w:rsidR="0002109E" w:rsidRPr="00352BD6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4F9197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024" w:type="dxa"/>
            <w:shd w:val="clear" w:color="auto" w:fill="D6E3BC" w:themeFill="accent3" w:themeFillTint="66"/>
            <w:vAlign w:val="center"/>
          </w:tcPr>
          <w:p w14:paraId="299107ED" w14:textId="77777777" w:rsidR="0002109E" w:rsidRPr="00352BD6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549" w:type="dxa"/>
            <w:gridSpan w:val="2"/>
            <w:shd w:val="clear" w:color="auto" w:fill="D6E3BC" w:themeFill="accent3" w:themeFillTint="66"/>
            <w:vAlign w:val="center"/>
          </w:tcPr>
          <w:p w14:paraId="3BE9E02C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1649BFFE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352BD6" w14:paraId="696524DF" w14:textId="77777777" w:rsidTr="00CC0CDB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7BA9A090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bottom"/>
          </w:tcPr>
          <w:p w14:paraId="35819C77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485C474A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1727B55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146F1FFE" w14:textId="77777777" w:rsidTr="00CC0CDB">
        <w:trPr>
          <w:trHeight w:val="284"/>
        </w:trPr>
        <w:tc>
          <w:tcPr>
            <w:tcW w:w="629" w:type="dxa"/>
            <w:vAlign w:val="center"/>
          </w:tcPr>
          <w:p w14:paraId="68445D6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0" w:type="dxa"/>
            <w:vAlign w:val="bottom"/>
          </w:tcPr>
          <w:p w14:paraId="21C0CCFB" w14:textId="77777777"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21.09.2006, do Ministério da Defesa).</w:t>
            </w:r>
          </w:p>
        </w:tc>
        <w:tc>
          <w:tcPr>
            <w:tcW w:w="1024" w:type="dxa"/>
          </w:tcPr>
          <w:p w14:paraId="7C847D5D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1CA643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3E042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4077C290" w14:textId="77777777" w:rsidTr="00CC0CDB">
        <w:trPr>
          <w:trHeight w:val="555"/>
        </w:trPr>
        <w:tc>
          <w:tcPr>
            <w:tcW w:w="629" w:type="dxa"/>
            <w:vAlign w:val="center"/>
          </w:tcPr>
          <w:p w14:paraId="062B1FD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0" w:type="dxa"/>
            <w:vAlign w:val="bottom"/>
          </w:tcPr>
          <w:p w14:paraId="3F71BA19" w14:textId="77777777"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</w:t>
            </w:r>
          </w:p>
        </w:tc>
        <w:tc>
          <w:tcPr>
            <w:tcW w:w="1024" w:type="dxa"/>
          </w:tcPr>
          <w:p w14:paraId="08FD2B00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73675146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5E60F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AAF4E75" w14:textId="77777777" w:rsidTr="00CC0CDB">
        <w:trPr>
          <w:trHeight w:val="555"/>
        </w:trPr>
        <w:tc>
          <w:tcPr>
            <w:tcW w:w="629" w:type="dxa"/>
            <w:vAlign w:val="center"/>
          </w:tcPr>
          <w:p w14:paraId="4D6FE47B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110" w:type="dxa"/>
            <w:vAlign w:val="bottom"/>
          </w:tcPr>
          <w:p w14:paraId="589D182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do objeto da contratação direta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caput,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Lei n° 8.666/93 e art. 2º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352BD6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1024" w:type="dxa"/>
          </w:tcPr>
          <w:p w14:paraId="1DB559DB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144E26D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874B46C" w14:textId="77777777" w:rsidTr="00CC0CDB">
        <w:trPr>
          <w:trHeight w:val="555"/>
        </w:trPr>
        <w:tc>
          <w:tcPr>
            <w:tcW w:w="629" w:type="dxa"/>
            <w:vAlign w:val="center"/>
          </w:tcPr>
          <w:p w14:paraId="1261B6B3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110" w:type="dxa"/>
            <w:vAlign w:val="bottom"/>
          </w:tcPr>
          <w:p w14:paraId="49AA9C7C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justificativa contempla a caracterização da situação de inexigibilidade de licitação (art. 25, Lei 8.666/93), com os elementos necessários à sua configuração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caput, </w:t>
            </w:r>
            <w:r w:rsidRPr="00352BD6">
              <w:rPr>
                <w:rFonts w:ascii="Arial" w:hAnsi="Arial" w:cs="Arial"/>
                <w:sz w:val="20"/>
                <w:szCs w:val="20"/>
              </w:rPr>
              <w:t>e parágrafo 1°, I, Lei n° 8.666/93)?</w:t>
            </w:r>
          </w:p>
        </w:tc>
        <w:tc>
          <w:tcPr>
            <w:tcW w:w="1024" w:type="dxa"/>
          </w:tcPr>
          <w:p w14:paraId="31422860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213B0DB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352BD6" w14:paraId="5E2E052F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103A7E89" w14:textId="77777777" w:rsidR="00456B44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110" w:type="dxa"/>
            <w:vAlign w:val="bottom"/>
          </w:tcPr>
          <w:p w14:paraId="2F150571" w14:textId="77777777" w:rsidR="00456B44" w:rsidRPr="00352BD6" w:rsidRDefault="00456B44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justificativa fundamentada dos quantitativos (bens/serviços</w:t>
            </w:r>
            <w:r w:rsidRPr="00352BD6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1024" w:type="dxa"/>
          </w:tcPr>
          <w:p w14:paraId="547E9851" w14:textId="77777777" w:rsidR="00456B44" w:rsidRPr="00352BD6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17A63438" w14:textId="77777777" w:rsidR="00456B44" w:rsidRPr="00352BD6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00271311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2689C8CC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110" w:type="dxa"/>
            <w:vAlign w:val="bottom"/>
          </w:tcPr>
          <w:p w14:paraId="0EE90318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economicamente viáveis adotados no procedimento licitatório (TCU, Ac. 2.380/2012-2ª Câmara)? Consta no documento de formalização de demanda </w:t>
            </w:r>
            <w:r w:rsidR="00E6769A">
              <w:rPr>
                <w:rFonts w:ascii="Arial" w:hAnsi="Arial" w:cs="Arial"/>
                <w:sz w:val="20"/>
                <w:szCs w:val="20"/>
              </w:rPr>
              <w:t>e/</w:t>
            </w:r>
            <w:r w:rsidRPr="00352BD6">
              <w:rPr>
                <w:rFonts w:ascii="Arial" w:hAnsi="Arial" w:cs="Arial"/>
                <w:sz w:val="20"/>
                <w:szCs w:val="20"/>
              </w:rPr>
              <w:t>ou no Projeto Básico.</w:t>
            </w:r>
          </w:p>
          <w:p w14:paraId="1C28600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352BD6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1024" w:type="dxa"/>
          </w:tcPr>
          <w:p w14:paraId="53F98C44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786F9BA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77170E84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76131304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10" w:type="dxa"/>
            <w:vAlign w:val="bottom"/>
          </w:tcPr>
          <w:p w14:paraId="54CD8839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parecer técnico apto a justificar e/ou configurar a hipótese legal de contratação direta aplicável ao caso concreto (art. 38, inc. VI, da Lei nº 8.666/93)?</w:t>
            </w:r>
          </w:p>
        </w:tc>
        <w:tc>
          <w:tcPr>
            <w:tcW w:w="1024" w:type="dxa"/>
          </w:tcPr>
          <w:p w14:paraId="6BEFE006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C7246E7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6CADA11D" w14:textId="77777777" w:rsidTr="00CC0CDB">
        <w:trPr>
          <w:trHeight w:val="1060"/>
        </w:trPr>
        <w:tc>
          <w:tcPr>
            <w:tcW w:w="629" w:type="dxa"/>
            <w:vAlign w:val="center"/>
          </w:tcPr>
          <w:p w14:paraId="4A94CEDF" w14:textId="77777777" w:rsidR="00B32079" w:rsidRPr="00352BD6" w:rsidRDefault="00CC0CD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10" w:type="dxa"/>
            <w:vAlign w:val="bottom"/>
          </w:tcPr>
          <w:p w14:paraId="49D110A9" w14:textId="77777777" w:rsidR="00CC0CDB" w:rsidRPr="00352BD6" w:rsidRDefault="00CC0CDB" w:rsidP="00CC0CD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proposta comercial pelo detentor da exclusividade do bem/serviço</w:t>
            </w:r>
          </w:p>
          <w:p w14:paraId="74790074" w14:textId="77777777" w:rsidR="00CC0CDB" w:rsidRPr="00352BD6" w:rsidRDefault="00CC0CDB" w:rsidP="00CC0C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1352E8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>A proposta comercial deverá ser detalhada, devendo conter: objeto, quantitativo, valores em reais já incluídos todos os custos do fornecedor (fretes, impostos, carga e descarga), Razão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Social, CNPJ, data, validade, 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endereço completo, telefone de contato, nome e assinatura do responsável e carimbo.  </w:t>
            </w:r>
          </w:p>
          <w:p w14:paraId="3D60765B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 xml:space="preserve">Imprimir e-mail de recebimento da proposta e </w:t>
            </w:r>
            <w:proofErr w:type="gramStart"/>
            <w:r w:rsidRPr="00CC0CDB">
              <w:rPr>
                <w:rFonts w:ascii="Arial" w:hAnsi="Arial" w:cs="Arial"/>
                <w:sz w:val="20"/>
                <w:szCs w:val="20"/>
              </w:rPr>
              <w:t>seu(</w:t>
            </w:r>
            <w:proofErr w:type="gramEnd"/>
            <w:r w:rsidRPr="00CC0CDB">
              <w:rPr>
                <w:rFonts w:ascii="Arial" w:hAnsi="Arial" w:cs="Arial"/>
                <w:sz w:val="20"/>
                <w:szCs w:val="20"/>
              </w:rPr>
              <w:t>s) anexo(s)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9665D" w14:textId="77777777" w:rsidR="00B32079" w:rsidRPr="00CC0CDB" w:rsidRDefault="00CC0CDB" w:rsidP="00CC0C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não for impresso e-mail, inserir documento original ou cópia com carimbo “confere com original” devidamente datado e assinado.</w:t>
            </w:r>
          </w:p>
        </w:tc>
        <w:tc>
          <w:tcPr>
            <w:tcW w:w="1024" w:type="dxa"/>
          </w:tcPr>
          <w:p w14:paraId="55C8C770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129802BC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78BA5623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5C0AC5ED" w14:textId="77777777" w:rsidR="00B32079" w:rsidRPr="00352BD6" w:rsidRDefault="00CC0CD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10" w:type="dxa"/>
            <w:vAlign w:val="bottom"/>
          </w:tcPr>
          <w:p w14:paraId="2458009F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declaração de exclusividade expedida pela entidade competente, no caso de inexigibilidade de licitação do art. 25, I, Lei 8.666/93?</w:t>
            </w:r>
          </w:p>
        </w:tc>
        <w:tc>
          <w:tcPr>
            <w:tcW w:w="1024" w:type="dxa"/>
          </w:tcPr>
          <w:p w14:paraId="5F1CA056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83FF581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552B1DB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1F877BB8" w14:textId="77777777" w:rsidR="00B32079" w:rsidRPr="00352BD6" w:rsidRDefault="00474FE1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110" w:type="dxa"/>
            <w:vAlign w:val="bottom"/>
          </w:tcPr>
          <w:p w14:paraId="2BA21730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 administração averiguou a veracidade do atestado de exclusividade apresentado nos termos do art. 25, I, da Lei n 8.666/93? (Orientação Normativa AGU n° 16, de 1° de abril de 2009)</w:t>
            </w:r>
          </w:p>
        </w:tc>
        <w:tc>
          <w:tcPr>
            <w:tcW w:w="1024" w:type="dxa"/>
          </w:tcPr>
          <w:p w14:paraId="04606202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09CAAD7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033BF308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3967F7C8" w14:textId="52A47F5B" w:rsidR="00B32079" w:rsidRPr="00352BD6" w:rsidRDefault="00364A8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10" w:type="dxa"/>
            <w:vAlign w:val="bottom"/>
          </w:tcPr>
          <w:p w14:paraId="64997451" w14:textId="77777777" w:rsidR="00B32079" w:rsidRPr="00352BD6" w:rsidRDefault="0085592B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</w:p>
        </w:tc>
        <w:tc>
          <w:tcPr>
            <w:tcW w:w="1024" w:type="dxa"/>
          </w:tcPr>
          <w:p w14:paraId="6E103E42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0316D55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AC9FDF4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2DE72046" w14:textId="6A7F2F87" w:rsidR="00B32079" w:rsidRPr="00352BD6" w:rsidRDefault="00364A8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4FE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110" w:type="dxa"/>
            <w:vAlign w:val="bottom"/>
          </w:tcPr>
          <w:p w14:paraId="16CDDF48" w14:textId="77777777" w:rsidR="00B32079" w:rsidRPr="00474FE1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FE1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474FE1">
              <w:rPr>
                <w:rFonts w:ascii="Arial" w:hAnsi="Arial" w:cs="Arial"/>
                <w:sz w:val="20"/>
                <w:szCs w:val="20"/>
              </w:rPr>
              <w:t xml:space="preserve">-empenho </w:t>
            </w:r>
          </w:p>
        </w:tc>
        <w:tc>
          <w:tcPr>
            <w:tcW w:w="1024" w:type="dxa"/>
          </w:tcPr>
          <w:p w14:paraId="72FB9A24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39555C7D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351" w:rsidRPr="00352BD6" w14:paraId="2B369D5F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52204B9D" w14:textId="49365146" w:rsidR="00885351" w:rsidRPr="00352BD6" w:rsidRDefault="00364A8B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10" w:type="dxa"/>
            <w:vAlign w:val="bottom"/>
          </w:tcPr>
          <w:p w14:paraId="3C0194EF" w14:textId="77777777" w:rsidR="00885351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Se for o caso, constam a estimativa do impacto orçamentário financeiro da despesa prevista no art. 16, inc. I da LC 101/2000 e a declaração prevista no art. 16, II do mesmo diploma na hipótese da despesa incidir no </w:t>
            </w:r>
            <w:r w:rsidRPr="00352BD6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do art. 16?</w:t>
            </w:r>
          </w:p>
        </w:tc>
        <w:tc>
          <w:tcPr>
            <w:tcW w:w="1024" w:type="dxa"/>
          </w:tcPr>
          <w:p w14:paraId="23BB78EE" w14:textId="77777777" w:rsidR="00885351" w:rsidRPr="00352BD6" w:rsidRDefault="00885351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A1B0FB6" w14:textId="77777777" w:rsidR="00885351" w:rsidRPr="00352BD6" w:rsidRDefault="00885351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69" w:rsidRPr="00352BD6" w14:paraId="3CA49463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694020B2" w14:textId="033D3BE0" w:rsidR="00463669" w:rsidRPr="00352BD6" w:rsidRDefault="00364A8B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10" w:type="dxa"/>
            <w:vAlign w:val="bottom"/>
          </w:tcPr>
          <w:p w14:paraId="5C334F0A" w14:textId="77777777" w:rsidR="00463669" w:rsidRPr="00352BD6" w:rsidRDefault="0046366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14:paraId="376C0E92" w14:textId="77777777" w:rsidR="00463669" w:rsidRPr="00352BD6" w:rsidRDefault="00474FE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SIAPE e a</w:t>
            </w:r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ssinatura </w:t>
            </w:r>
            <w:proofErr w:type="gramStart"/>
            <w:r w:rsidR="00463669" w:rsidRPr="00352BD6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s) elaborador(es) </w:t>
            </w:r>
            <w:r>
              <w:rPr>
                <w:rFonts w:ascii="Arial" w:hAnsi="Arial" w:cs="Arial"/>
                <w:sz w:val="20"/>
                <w:szCs w:val="20"/>
              </w:rPr>
              <w:t>(requisitantes).</w:t>
            </w:r>
          </w:p>
          <w:p w14:paraId="4777CC02" w14:textId="77777777" w:rsidR="00463669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59DA41D1" w14:textId="68145311" w:rsidR="00463669" w:rsidRPr="00352BD6" w:rsidRDefault="0046366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Data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n</w:t>
            </w:r>
            <w:r w:rsidRPr="00352BD6">
              <w:rPr>
                <w:rFonts w:ascii="Arial" w:hAnsi="Arial" w:cs="Arial"/>
                <w:sz w:val="20"/>
                <w:szCs w:val="20"/>
              </w:rPr>
              <w:t>ome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2BD6">
              <w:rPr>
                <w:rFonts w:ascii="Arial" w:hAnsi="Arial" w:cs="Arial"/>
                <w:sz w:val="20"/>
                <w:szCs w:val="20"/>
              </w:rPr>
              <w:t>SIAPE</w:t>
            </w:r>
            <w:r w:rsidR="00364A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a</w:t>
            </w:r>
            <w:r w:rsidRPr="00352BD6">
              <w:rPr>
                <w:rFonts w:ascii="Arial" w:hAnsi="Arial" w:cs="Arial"/>
                <w:sz w:val="20"/>
                <w:szCs w:val="20"/>
              </w:rPr>
              <w:t>ssinatura e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72388" w:rsidRPr="00352BD6">
              <w:rPr>
                <w:rFonts w:ascii="Arial" w:hAnsi="Arial" w:cs="Arial"/>
                <w:sz w:val="20"/>
                <w:szCs w:val="20"/>
              </w:rPr>
              <w:t>Portaria  da</w:t>
            </w:r>
            <w:proofErr w:type="gramEnd"/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 Autoridade Competente.</w:t>
            </w:r>
          </w:p>
          <w:p w14:paraId="251BC7A5" w14:textId="77777777" w:rsidR="00463669" w:rsidRPr="00352BD6" w:rsidRDefault="00463669" w:rsidP="00474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E5C">
              <w:rPr>
                <w:rFonts w:ascii="Arial" w:hAnsi="Arial" w:cs="Arial"/>
                <w:sz w:val="20"/>
                <w:szCs w:val="20"/>
              </w:rPr>
              <w:t>(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Reitor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na Reitoria ou Diretor 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Geral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nos </w:t>
            </w:r>
            <w:r w:rsidRPr="000B0E5C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0B0E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14:paraId="35C6BAD1" w14:textId="77777777" w:rsidR="00463669" w:rsidRPr="00352BD6" w:rsidRDefault="00463669" w:rsidP="0046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3F9AE68" w14:textId="77777777" w:rsidR="00463669" w:rsidRPr="00352BD6" w:rsidRDefault="00463669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96EC140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10DD742F" w14:textId="08B5BEF8" w:rsidR="00672388" w:rsidRPr="00352BD6" w:rsidRDefault="00364A8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10" w:type="dxa"/>
            <w:vAlign w:val="bottom"/>
          </w:tcPr>
          <w:p w14:paraId="1ABED6D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352BD6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14:paraId="2645A112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1024" w:type="dxa"/>
          </w:tcPr>
          <w:p w14:paraId="5840FFA3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09BF0B9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8" w:rsidRPr="00352BD6" w14:paraId="32FE5B1F" w14:textId="77777777" w:rsidTr="00CC0CDB">
        <w:trPr>
          <w:trHeight w:val="375"/>
        </w:trPr>
        <w:tc>
          <w:tcPr>
            <w:tcW w:w="629" w:type="dxa"/>
            <w:vAlign w:val="center"/>
          </w:tcPr>
          <w:p w14:paraId="78F87822" w14:textId="294F83FB" w:rsidR="00077788" w:rsidRPr="00352BD6" w:rsidRDefault="00364A8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10" w:type="dxa"/>
            <w:vAlign w:val="bottom"/>
          </w:tcPr>
          <w:p w14:paraId="6F259FEB" w14:textId="77777777" w:rsidR="00077788" w:rsidRPr="00352BD6" w:rsidRDefault="000777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1024" w:type="dxa"/>
          </w:tcPr>
          <w:p w14:paraId="1174E60C" w14:textId="77777777" w:rsidR="00077788" w:rsidRPr="00352BD6" w:rsidRDefault="000777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CAA0E95" w14:textId="77777777" w:rsidR="00077788" w:rsidRPr="00352BD6" w:rsidRDefault="000777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DC51B31" w14:textId="77777777" w:rsidTr="00CC0CDB">
        <w:trPr>
          <w:trHeight w:val="730"/>
        </w:trPr>
        <w:tc>
          <w:tcPr>
            <w:tcW w:w="629" w:type="dxa"/>
            <w:vAlign w:val="center"/>
          </w:tcPr>
          <w:p w14:paraId="62FA8ACD" w14:textId="538ED3C9" w:rsidR="00672388" w:rsidRPr="00352BD6" w:rsidRDefault="00364A8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10" w:type="dxa"/>
          </w:tcPr>
          <w:p w14:paraId="40ABD2C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Em se tratando de contratação de obra ou serviço, há Projeto Básico (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 6°, IX, 7°, § 2°, I, e § 9°, Lei 8.666/93)?</w:t>
            </w:r>
          </w:p>
          <w:p w14:paraId="1AC31E1A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Em sendo objeto da contratação direta, obra ou serviço, existe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 e art. 15, XII, “b”, IN/SLTI 02/2008 e IN/SLTI 05/2014)?</w:t>
            </w:r>
          </w:p>
        </w:tc>
        <w:tc>
          <w:tcPr>
            <w:tcW w:w="1024" w:type="dxa"/>
          </w:tcPr>
          <w:p w14:paraId="4A66893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AA9C3B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16070E3" w14:textId="77777777" w:rsidTr="000B0E5C">
        <w:trPr>
          <w:trHeight w:val="718"/>
        </w:trPr>
        <w:tc>
          <w:tcPr>
            <w:tcW w:w="629" w:type="dxa"/>
            <w:vAlign w:val="center"/>
          </w:tcPr>
          <w:p w14:paraId="4DB101FD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10" w:type="dxa"/>
            <w:vAlign w:val="bottom"/>
          </w:tcPr>
          <w:p w14:paraId="1AA622ED" w14:textId="0B15264A" w:rsidR="00672388" w:rsidRPr="00352BD6" w:rsidRDefault="0085592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da utilização de método de pesquisa diverso do disposto no §</w:t>
            </w:r>
            <w:r w:rsidR="000B0E5C">
              <w:rPr>
                <w:rFonts w:ascii="Arial" w:hAnsi="Arial" w:cs="Arial"/>
                <w:sz w:val="20"/>
                <w:szCs w:val="20"/>
              </w:rPr>
              <w:t>3</w:t>
            </w:r>
            <w:r w:rsidRPr="00352BD6">
              <w:rPr>
                <w:rFonts w:ascii="Arial" w:hAnsi="Arial" w:cs="Arial"/>
                <w:sz w:val="20"/>
                <w:szCs w:val="20"/>
              </w:rPr>
              <w:t>º do art. 2º da IN/SLTI 05/201</w:t>
            </w:r>
            <w:r w:rsidR="000B0E5C">
              <w:rPr>
                <w:rFonts w:ascii="Arial" w:hAnsi="Arial" w:cs="Arial"/>
                <w:sz w:val="20"/>
                <w:szCs w:val="20"/>
              </w:rPr>
              <w:t>4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, foi tal situação </w:t>
            </w:r>
            <w:r w:rsidR="000B0E5C">
              <w:rPr>
                <w:rFonts w:ascii="Arial" w:hAnsi="Arial" w:cs="Arial"/>
                <w:sz w:val="20"/>
                <w:szCs w:val="20"/>
              </w:rPr>
              <w:t>justificada?</w:t>
            </w:r>
          </w:p>
          <w:p w14:paraId="729693AB" w14:textId="77777777" w:rsidR="0085592B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Método de pesquisa e justificativa conforme itens abaixo.</w:t>
            </w:r>
          </w:p>
        </w:tc>
        <w:tc>
          <w:tcPr>
            <w:tcW w:w="1024" w:type="dxa"/>
          </w:tcPr>
          <w:p w14:paraId="15AC0275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2E6F56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27B28EC4" w14:textId="77777777" w:rsidTr="00CC0CDB">
        <w:trPr>
          <w:trHeight w:val="636"/>
        </w:trPr>
        <w:tc>
          <w:tcPr>
            <w:tcW w:w="629" w:type="dxa"/>
            <w:vAlign w:val="center"/>
          </w:tcPr>
          <w:p w14:paraId="1BD7AED4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6110" w:type="dxa"/>
            <w:vAlign w:val="bottom"/>
          </w:tcPr>
          <w:p w14:paraId="3C5AB6E2" w14:textId="77777777" w:rsidR="00767B0B" w:rsidRDefault="0085592B" w:rsidP="00767B0B">
            <w:pPr>
              <w:pStyle w:val="western"/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color w:val="000000"/>
                <w:sz w:val="20"/>
                <w:szCs w:val="20"/>
              </w:rPr>
              <w:t xml:space="preserve">Foi realizado comparativo de preços entre a proposta apresentada pela futura contratada e preços praticados por ela com outros órgãos públicos ou </w:t>
            </w:r>
            <w:r w:rsidR="00767B0B">
              <w:rPr>
                <w:rFonts w:ascii="Arial" w:hAnsi="Arial" w:cs="Arial"/>
                <w:color w:val="000000"/>
                <w:sz w:val="20"/>
                <w:szCs w:val="20"/>
              </w:rPr>
              <w:t>empresas</w:t>
            </w:r>
            <w:r w:rsidRPr="00352BD6">
              <w:rPr>
                <w:rFonts w:ascii="Arial" w:hAnsi="Arial" w:cs="Arial"/>
                <w:color w:val="000000"/>
                <w:sz w:val="20"/>
                <w:szCs w:val="20"/>
              </w:rPr>
              <w:t xml:space="preserve"> privadas (com no mínimo 3 notas de empenho, notas fiscais ou contratos)</w:t>
            </w:r>
            <w:r w:rsidR="00426F9B" w:rsidRPr="00352BD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7F26DAF5" w14:textId="77777777" w:rsidR="00672388" w:rsidRPr="00767B0B" w:rsidRDefault="0085592B" w:rsidP="00767B0B">
            <w:pPr>
              <w:pStyle w:val="western"/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Legislação: art. 26, parágrafo único, inc. III, da Lei nº 8.666, de 1993. ON/AGU 17/2009.</w:t>
            </w:r>
          </w:p>
        </w:tc>
        <w:tc>
          <w:tcPr>
            <w:tcW w:w="1024" w:type="dxa"/>
          </w:tcPr>
          <w:p w14:paraId="10AAE79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07822ADA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989FEE6" w14:textId="77777777" w:rsidTr="00CC0CDB">
        <w:trPr>
          <w:trHeight w:val="635"/>
        </w:trPr>
        <w:tc>
          <w:tcPr>
            <w:tcW w:w="629" w:type="dxa"/>
            <w:vAlign w:val="center"/>
          </w:tcPr>
          <w:p w14:paraId="081BB712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6110" w:type="dxa"/>
            <w:vAlign w:val="bottom"/>
          </w:tcPr>
          <w:p w14:paraId="2A4AD40E" w14:textId="77777777" w:rsidR="00672388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justificativa quanto à aceitação do preço ofertado pela futura contratada (parágrafo único, III, art. 26, Lei n° 8.666/93)?</w:t>
            </w:r>
          </w:p>
          <w:p w14:paraId="43259DEE" w14:textId="0BC74C3B" w:rsidR="00426F9B" w:rsidRPr="00364A8B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É a demonstração da compatibilidade dos preços praticados pela própria empresa contratada que deve constar dos autos. Indispensável que sejam juntados documentos e informações que atestem que o preço proposto seja equivalente aos demais por ela mesma cobrados de outros clientes.</w:t>
            </w:r>
          </w:p>
        </w:tc>
        <w:tc>
          <w:tcPr>
            <w:tcW w:w="1024" w:type="dxa"/>
          </w:tcPr>
          <w:p w14:paraId="15288D9A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FCD142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F9B" w:rsidRPr="00352BD6" w14:paraId="419D3B7D" w14:textId="77777777" w:rsidTr="00CC0CDB">
        <w:trPr>
          <w:trHeight w:val="635"/>
        </w:trPr>
        <w:tc>
          <w:tcPr>
            <w:tcW w:w="629" w:type="dxa"/>
            <w:vAlign w:val="center"/>
          </w:tcPr>
          <w:p w14:paraId="0E0466EB" w14:textId="77777777" w:rsidR="00426F9B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10" w:type="dxa"/>
            <w:vAlign w:val="bottom"/>
          </w:tcPr>
          <w:p w14:paraId="59ED0309" w14:textId="77777777" w:rsidR="00426F9B" w:rsidRPr="00352BD6" w:rsidRDefault="00426F9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Foram indicadas as razões de escolha do adquirente do bem, do executante da obra, do prestador do serviço ou do fornecedor do bem (parágrafo único, II, art. 26, Lei 8.666/93)?</w:t>
            </w:r>
          </w:p>
        </w:tc>
        <w:tc>
          <w:tcPr>
            <w:tcW w:w="1024" w:type="dxa"/>
          </w:tcPr>
          <w:p w14:paraId="749A5CEA" w14:textId="77777777" w:rsidR="00426F9B" w:rsidRPr="00352BD6" w:rsidRDefault="00426F9B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0EB6562" w14:textId="77777777" w:rsidR="00426F9B" w:rsidRPr="00352BD6" w:rsidRDefault="00426F9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23BB44E" w14:textId="77777777" w:rsidTr="00CC0CDB">
        <w:trPr>
          <w:trHeight w:val="33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80010E9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center"/>
          </w:tcPr>
          <w:p w14:paraId="4595A711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19370AA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6FA0431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5131E5E" w14:textId="77777777" w:rsidTr="00CC0CDB">
        <w:trPr>
          <w:trHeight w:val="422"/>
        </w:trPr>
        <w:tc>
          <w:tcPr>
            <w:tcW w:w="629" w:type="dxa"/>
            <w:vAlign w:val="center"/>
          </w:tcPr>
          <w:p w14:paraId="77810F71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10" w:type="dxa"/>
            <w:vAlign w:val="center"/>
          </w:tcPr>
          <w:p w14:paraId="2D3A4CA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1024" w:type="dxa"/>
          </w:tcPr>
          <w:p w14:paraId="309C4E9B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77806E44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37345B2" w14:textId="77777777" w:rsidTr="00CC0CDB">
        <w:trPr>
          <w:trHeight w:val="401"/>
        </w:trPr>
        <w:tc>
          <w:tcPr>
            <w:tcW w:w="629" w:type="dxa"/>
            <w:vAlign w:val="center"/>
          </w:tcPr>
          <w:p w14:paraId="1980B2C6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6110" w:type="dxa"/>
            <w:vAlign w:val="center"/>
          </w:tcPr>
          <w:p w14:paraId="7957195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1024" w:type="dxa"/>
          </w:tcPr>
          <w:p w14:paraId="1D74F0E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A4AD25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B3F6212" w14:textId="77777777" w:rsidTr="00CC0CDB">
        <w:trPr>
          <w:trHeight w:val="310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845701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center"/>
          </w:tcPr>
          <w:p w14:paraId="2AEA0590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HABILITAÇÃO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6EE42BA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426C2E7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5A10310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59A23A62" w14:textId="77777777" w:rsidR="00672388" w:rsidRPr="00352BD6" w:rsidRDefault="00767B0B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10" w:type="dxa"/>
            <w:vAlign w:val="bottom"/>
          </w:tcPr>
          <w:p w14:paraId="3FA6A661" w14:textId="77777777" w:rsidR="004C13D6" w:rsidRPr="00767B0B" w:rsidRDefault="004C13D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7749BCD7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fiscal federal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conjunta com INSS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(art. 193, Lei 5.172/66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e art. 195, §3°, CF 1988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2DE69A2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regularidade com o Fundo de Garantia por Tempo de Serviço (FGTS – art. 2°, Lei 9.012/95);</w:t>
            </w:r>
          </w:p>
          <w:p w14:paraId="09874A7D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trabalhista 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CNDT </w:t>
            </w:r>
            <w:r>
              <w:rPr>
                <w:rFonts w:ascii="Arial" w:hAnsi="Arial" w:cs="Arial"/>
                <w:sz w:val="20"/>
                <w:szCs w:val="20"/>
              </w:rPr>
              <w:t>(Lei 12.440/11).</w:t>
            </w:r>
          </w:p>
          <w:p w14:paraId="264160B3" w14:textId="77777777" w:rsidR="00767B0B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76ADA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85351" w:rsidRPr="00767B0B">
              <w:rPr>
                <w:rFonts w:ascii="Arial" w:hAnsi="Arial" w:cs="Arial"/>
                <w:b/>
                <w:sz w:val="20"/>
                <w:szCs w:val="20"/>
              </w:rPr>
              <w:t>eclaração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de cumprim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>ento aos termos da Lei 9.854/99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FB476B" w:rsidRPr="00352BD6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C13D6" w:rsidRPr="00352BD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4C13D6" w:rsidRPr="00352BD6">
              <w:rPr>
                <w:rFonts w:ascii="Arial" w:hAnsi="Arial" w:cs="Arial"/>
                <w:sz w:val="20"/>
                <w:szCs w:val="20"/>
              </w:rPr>
              <w:t>solicitar</w:t>
            </w:r>
            <w:proofErr w:type="gramEnd"/>
            <w:r w:rsidR="004C13D6" w:rsidRPr="00352BD6">
              <w:rPr>
                <w:rFonts w:ascii="Arial" w:hAnsi="Arial" w:cs="Arial"/>
                <w:sz w:val="20"/>
                <w:szCs w:val="20"/>
              </w:rPr>
              <w:t xml:space="preserve"> por e-mail declaração assinada)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3AED09" w14:textId="77777777" w:rsidR="00CD6B9F" w:rsidRPr="00352BD6" w:rsidRDefault="00CD6B9F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442D2" w14:textId="77777777" w:rsidR="00885351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São sistemas de consulta de registro de penalidades: </w:t>
            </w:r>
          </w:p>
          <w:p w14:paraId="6FA42FE1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08CDB06B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(b) Lista de Inidôneos do Tribunal de Contas da União (</w:t>
            </w:r>
            <w:r w:rsidR="00904FAC" w:rsidRPr="00352BD6">
              <w:rPr>
                <w:rFonts w:ascii="Arial" w:hAnsi="Arial" w:cs="Arial"/>
                <w:sz w:val="20"/>
                <w:szCs w:val="20"/>
              </w:rPr>
              <w:t>https://contas.tcu.gov.br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14:paraId="55F5BF14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FB043AC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(d) Cadastro Informativo de créditos não quitados do setor público federal </w:t>
            </w:r>
            <w:r w:rsidR="00067E16" w:rsidRPr="00352BD6">
              <w:rPr>
                <w:rFonts w:ascii="Arial" w:hAnsi="Arial" w:cs="Arial"/>
                <w:sz w:val="20"/>
                <w:szCs w:val="20"/>
              </w:rPr>
              <w:t>–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CADIN</w:t>
            </w:r>
            <w:r w:rsidR="00067E16" w:rsidRPr="00352BD6">
              <w:rPr>
                <w:rFonts w:ascii="Arial" w:hAnsi="Arial" w:cs="Arial"/>
                <w:sz w:val="20"/>
                <w:szCs w:val="20"/>
              </w:rPr>
              <w:t xml:space="preserve"> (ADI n° 1454/DF)</w:t>
            </w:r>
            <w:r w:rsidRPr="00352BD6">
              <w:rPr>
                <w:rFonts w:ascii="Arial" w:hAnsi="Arial" w:cs="Arial"/>
                <w:sz w:val="20"/>
                <w:szCs w:val="20"/>
              </w:rPr>
              <w:t>; e</w:t>
            </w:r>
          </w:p>
          <w:p w14:paraId="3820FC6B" w14:textId="77777777" w:rsidR="00672388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64807407" w14:textId="77777777" w:rsidR="00672388" w:rsidRPr="00352BD6" w:rsidRDefault="00904FAC" w:rsidP="00E6769A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F0249C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352BD6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4DB93602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14:paraId="5559D38D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024" w:type="dxa"/>
          </w:tcPr>
          <w:p w14:paraId="7215A67B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3A0A9D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FBC8617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0CFF41C0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110" w:type="dxa"/>
          </w:tcPr>
          <w:p w14:paraId="378A1A6C" w14:textId="77777777" w:rsidR="00672388" w:rsidRPr="00352BD6" w:rsidRDefault="00672388" w:rsidP="00767B0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</w:t>
            </w:r>
            <w:r w:rsidR="00067E16"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que não haja 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minuta de contrato não padronizada, incluir no relatório da etapa </w:t>
            </w:r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25 da Lei 8.666/93, cujos valores estejam enquadrados nos limites dos Incisos I e II do art. 24 da mesma Lei. Neste caso, desconsiderar as etapas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5356" w:rsidRPr="00D95356">
              <w:rPr>
                <w:rFonts w:ascii="Arial" w:hAnsi="Arial" w:cs="Arial"/>
                <w:b/>
                <w:color w:val="FF0000"/>
                <w:sz w:val="20"/>
                <w:szCs w:val="20"/>
              </w:rPr>
              <w:t>19 a 23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14:paraId="4824798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3A55FC4A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30AEF1E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4E70E6B6" w14:textId="77777777" w:rsidR="00672388" w:rsidRPr="00352BD6" w:rsidRDefault="00767B0B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10" w:type="dxa"/>
          </w:tcPr>
          <w:p w14:paraId="5C4FC376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da Inexigibilidade de Licitação</w:t>
            </w:r>
          </w:p>
          <w:p w14:paraId="7B0A5C8E" w14:textId="77777777" w:rsidR="00672388" w:rsidRPr="00352BD6" w:rsidRDefault="00067E1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578DB9D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31FF394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BD0599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1DF224E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0584413F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10" w:type="dxa"/>
          </w:tcPr>
          <w:p w14:paraId="3DC7BE5E" w14:textId="77777777" w:rsidR="00672388" w:rsidRPr="00352BD6" w:rsidRDefault="00672388" w:rsidP="00D953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Atestado de Conformidade assinado pelo Ordenador de Despesas 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D95356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).</w:t>
            </w:r>
          </w:p>
        </w:tc>
        <w:tc>
          <w:tcPr>
            <w:tcW w:w="1024" w:type="dxa"/>
          </w:tcPr>
          <w:p w14:paraId="32DEE3A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BCF7C45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A168548" w14:textId="77777777" w:rsidTr="00655A4A">
        <w:trPr>
          <w:trHeight w:val="633"/>
        </w:trPr>
        <w:tc>
          <w:tcPr>
            <w:tcW w:w="629" w:type="dxa"/>
            <w:vAlign w:val="center"/>
          </w:tcPr>
          <w:p w14:paraId="7833EFDC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10" w:type="dxa"/>
            <w:vAlign w:val="center"/>
          </w:tcPr>
          <w:p w14:paraId="7B85CFD7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3744C" w14:textId="77777777" w:rsidR="00672388" w:rsidRPr="00352BD6" w:rsidRDefault="00CD6B9F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Memorando</w:t>
            </w:r>
            <w:r w:rsidR="00672388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Jurídica para análise e parecer.</w:t>
            </w:r>
          </w:p>
          <w:p w14:paraId="691177E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E32A3A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7BD0E5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CF7AE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04F70B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2D040867" w14:textId="77777777" w:rsidR="00672388" w:rsidRPr="00352BD6" w:rsidRDefault="00672388" w:rsidP="00D9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  <w:r w:rsidR="00D953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10" w:type="dxa"/>
            <w:vAlign w:val="center"/>
          </w:tcPr>
          <w:p w14:paraId="0EC32AD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E4DC5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Análise e aprovação pela assessoria jurídica</w:t>
            </w:r>
          </w:p>
          <w:p w14:paraId="070A611A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Legislação</w:t>
            </w:r>
            <w:r w:rsidR="00672388" w:rsidRPr="00352BD6">
              <w:rPr>
                <w:rFonts w:ascii="Arial" w:hAnsi="Arial" w:cs="Arial"/>
                <w:i/>
                <w:sz w:val="20"/>
                <w:szCs w:val="20"/>
              </w:rPr>
              <w:t xml:space="preserve"> (art. 38, parágrafo único, da Lei nº 8.666/93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4" w:type="dxa"/>
          </w:tcPr>
          <w:p w14:paraId="343BD087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75BB99B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9C406B5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0E863AB0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10" w:type="dxa"/>
            <w:vAlign w:val="center"/>
          </w:tcPr>
          <w:p w14:paraId="4E8635A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5E91F" w14:textId="77777777" w:rsid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Havendo apontamentos quanto ao processo pela Assessoria Jurídica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8CF15F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oram procedidos os ajustes, complementação e respectivo relatório de procedimentos, ações e explicaçõ</w:t>
            </w:r>
            <w:r>
              <w:rPr>
                <w:rFonts w:ascii="Arial" w:hAnsi="Arial" w:cs="Arial"/>
                <w:sz w:val="20"/>
                <w:szCs w:val="20"/>
              </w:rPr>
              <w:t>es após análise Jurídica?</w:t>
            </w:r>
          </w:p>
        </w:tc>
        <w:tc>
          <w:tcPr>
            <w:tcW w:w="1024" w:type="dxa"/>
          </w:tcPr>
          <w:p w14:paraId="4614C2AC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257D0F6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6F8B9D9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00421B02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6110" w:type="dxa"/>
            <w:vAlign w:val="center"/>
          </w:tcPr>
          <w:p w14:paraId="0312D99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35D97" w14:textId="77777777" w:rsidR="00672388" w:rsidRPr="00352BD6" w:rsidRDefault="00CD6B9F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Memorando</w:t>
            </w:r>
            <w:r w:rsidR="00672388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Jurídica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</w:tc>
        <w:tc>
          <w:tcPr>
            <w:tcW w:w="1024" w:type="dxa"/>
          </w:tcPr>
          <w:p w14:paraId="1E9A2DE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Align w:val="bottom"/>
          </w:tcPr>
          <w:p w14:paraId="1BDEE7F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176D5E6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04B54EE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1EFEA189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10" w:type="dxa"/>
            <w:vAlign w:val="center"/>
          </w:tcPr>
          <w:p w14:paraId="2987C73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300B1" w14:textId="77777777" w:rsidR="00672388" w:rsidRP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</w:tc>
        <w:tc>
          <w:tcPr>
            <w:tcW w:w="1024" w:type="dxa"/>
          </w:tcPr>
          <w:p w14:paraId="7D6E7378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1150B56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86F22CD" w14:textId="77777777" w:rsidTr="00655A4A">
        <w:trPr>
          <w:trHeight w:val="615"/>
        </w:trPr>
        <w:tc>
          <w:tcPr>
            <w:tcW w:w="629" w:type="dxa"/>
            <w:vAlign w:val="center"/>
          </w:tcPr>
          <w:p w14:paraId="4506109E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10" w:type="dxa"/>
          </w:tcPr>
          <w:p w14:paraId="14B8554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CD43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14:paraId="4755539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F75729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7BA12C6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76B49B7" w14:textId="77777777" w:rsidTr="00CC0CDB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6A96E963" w14:textId="77777777" w:rsidR="00672388" w:rsidRPr="00352BD6" w:rsidRDefault="00672388" w:rsidP="00672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bottom"/>
          </w:tcPr>
          <w:p w14:paraId="05C105F4" w14:textId="0F3C55E9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590E214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0E1E9C9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3B17BE" w14:textId="77777777" w:rsidTr="00CC0CDB">
        <w:trPr>
          <w:trHeight w:val="778"/>
        </w:trPr>
        <w:tc>
          <w:tcPr>
            <w:tcW w:w="629" w:type="dxa"/>
            <w:vAlign w:val="center"/>
          </w:tcPr>
          <w:p w14:paraId="79F7D608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10" w:type="dxa"/>
            <w:vAlign w:val="bottom"/>
          </w:tcPr>
          <w:p w14:paraId="33DAE7F8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1E0B2" w14:textId="77777777" w:rsidR="00672388" w:rsidRPr="00352BD6" w:rsidRDefault="00672388" w:rsidP="00655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A4A">
              <w:rPr>
                <w:rFonts w:ascii="Arial" w:hAnsi="Arial" w:cs="Arial"/>
                <w:sz w:val="20"/>
                <w:szCs w:val="20"/>
              </w:rPr>
              <w:t>d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14:paraId="1315F11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4BCE024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656E4CB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2B0AB0B6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10" w:type="dxa"/>
            <w:vAlign w:val="center"/>
          </w:tcPr>
          <w:p w14:paraId="542A040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9F03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A4A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1024" w:type="dxa"/>
          </w:tcPr>
          <w:p w14:paraId="2BB230A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6E00234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88FD02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1E93ECA1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10" w:type="dxa"/>
          </w:tcPr>
          <w:p w14:paraId="2BE9AEC3" w14:textId="77777777" w:rsidR="00672388" w:rsidRPr="00655A4A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23340" w14:textId="77777777" w:rsidR="00672388" w:rsidRPr="00655A4A" w:rsidRDefault="00655A4A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Incluir no processo c</w:t>
            </w:r>
            <w:r w:rsidR="00672388" w:rsidRPr="00655A4A">
              <w:rPr>
                <w:rFonts w:ascii="Arial" w:hAnsi="Arial" w:cs="Arial"/>
                <w:b/>
                <w:sz w:val="20"/>
                <w:szCs w:val="20"/>
              </w:rPr>
              <w:t xml:space="preserve">ópia da tela do encerramento do lançamento da Inexigibilidade no </w:t>
            </w:r>
            <w:proofErr w:type="spellStart"/>
            <w:r w:rsidR="00672388" w:rsidRPr="00655A4A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14:paraId="06D4F1E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324FC6C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C751B8F" w14:textId="77777777" w:rsidTr="00CC0CDB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14:paraId="575F0B38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10" w:type="dxa"/>
            <w:shd w:val="clear" w:color="auto" w:fill="auto"/>
          </w:tcPr>
          <w:p w14:paraId="743E46D8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0D51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4A">
              <w:rPr>
                <w:rFonts w:ascii="Arial" w:hAnsi="Arial" w:cs="Arial"/>
                <w:b/>
                <w:sz w:val="20"/>
                <w:szCs w:val="20"/>
              </w:rPr>
              <w:t>Publicação da Homologação no Diário Oficial – DOU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para Inexigibilidades com valores acima de R$ </w:t>
            </w:r>
            <w:r w:rsidR="00CD6B9F" w:rsidRPr="00352BD6">
              <w:rPr>
                <w:rFonts w:ascii="Arial" w:hAnsi="Arial" w:cs="Arial"/>
                <w:sz w:val="20"/>
                <w:szCs w:val="20"/>
              </w:rPr>
              <w:t>17.600,00</w:t>
            </w:r>
          </w:p>
        </w:tc>
        <w:tc>
          <w:tcPr>
            <w:tcW w:w="1024" w:type="dxa"/>
            <w:shd w:val="clear" w:color="auto" w:fill="auto"/>
          </w:tcPr>
          <w:p w14:paraId="306AA5B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14:paraId="06656F8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462BFB4" w14:textId="77777777" w:rsidTr="00CC0CDB">
        <w:trPr>
          <w:trHeight w:val="283"/>
        </w:trPr>
        <w:tc>
          <w:tcPr>
            <w:tcW w:w="629" w:type="dxa"/>
            <w:vAlign w:val="center"/>
          </w:tcPr>
          <w:p w14:paraId="33AF24A7" w14:textId="77777777" w:rsidR="00672388" w:rsidRPr="00352BD6" w:rsidRDefault="00D95356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110" w:type="dxa"/>
          </w:tcPr>
          <w:p w14:paraId="611DDD2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9193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– informe Homologação, </w:t>
            </w:r>
            <w:r w:rsidR="00655A4A">
              <w:rPr>
                <w:rFonts w:ascii="Arial" w:hAnsi="Arial" w:cs="Arial"/>
                <w:sz w:val="20"/>
                <w:szCs w:val="20"/>
              </w:rPr>
              <w:t xml:space="preserve">o número e valor do </w:t>
            </w:r>
            <w:proofErr w:type="spellStart"/>
            <w:r w:rsidR="00655A4A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655A4A">
              <w:rPr>
                <w:rFonts w:ascii="Arial" w:hAnsi="Arial" w:cs="Arial"/>
                <w:sz w:val="20"/>
                <w:szCs w:val="20"/>
              </w:rPr>
              <w:t xml:space="preserve">-empenho, </w:t>
            </w:r>
            <w:r w:rsidRPr="00352BD6">
              <w:rPr>
                <w:rFonts w:ascii="Arial" w:hAnsi="Arial" w:cs="Arial"/>
                <w:sz w:val="20"/>
                <w:szCs w:val="20"/>
              </w:rPr>
              <w:t>para preenchimento da requisição de empenho.</w:t>
            </w:r>
          </w:p>
        </w:tc>
        <w:tc>
          <w:tcPr>
            <w:tcW w:w="1024" w:type="dxa"/>
          </w:tcPr>
          <w:p w14:paraId="450A730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3CECD2E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420B3D4" w14:textId="77777777" w:rsidTr="00CC0CDB">
        <w:trPr>
          <w:trHeight w:val="284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3B613E8C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EAF1DD" w:themeFill="accent3" w:themeFillTint="33"/>
            <w:vAlign w:val="bottom"/>
          </w:tcPr>
          <w:p w14:paraId="1CA958C1" w14:textId="77777777" w:rsidR="00672388" w:rsidRPr="00352BD6" w:rsidRDefault="00672388" w:rsidP="00364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1024" w:type="dxa"/>
            <w:shd w:val="clear" w:color="auto" w:fill="EAF1DD" w:themeFill="accent3" w:themeFillTint="33"/>
          </w:tcPr>
          <w:p w14:paraId="27BE9A1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vAlign w:val="bottom"/>
          </w:tcPr>
          <w:p w14:paraId="5629294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4DF9743" w14:textId="77777777" w:rsidTr="00364A8B">
        <w:trPr>
          <w:trHeight w:val="283"/>
        </w:trPr>
        <w:tc>
          <w:tcPr>
            <w:tcW w:w="629" w:type="dxa"/>
            <w:vAlign w:val="center"/>
          </w:tcPr>
          <w:p w14:paraId="759F803D" w14:textId="77777777" w:rsidR="00672388" w:rsidRPr="00352BD6" w:rsidRDefault="00D95356" w:rsidP="0036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10" w:type="dxa"/>
            <w:vAlign w:val="bottom"/>
          </w:tcPr>
          <w:p w14:paraId="03079528" w14:textId="1E80A364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dos dados da Inexigibilidade na Planilha no Drive  PROCESSOS REALIZADOS DO IFRS</w:t>
            </w:r>
            <w:r w:rsidR="00D100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14:paraId="54F1CFB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bottom"/>
          </w:tcPr>
          <w:p w14:paraId="5BBA4B1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A9A03" w14:textId="69BFC13E" w:rsidR="00B863AF" w:rsidRDefault="00B863AF" w:rsidP="00B863AF">
      <w:pPr>
        <w:rPr>
          <w:rFonts w:ascii="Arial" w:hAnsi="Arial" w:cs="Arial"/>
          <w:sz w:val="20"/>
          <w:szCs w:val="20"/>
        </w:rPr>
      </w:pPr>
    </w:p>
    <w:p w14:paraId="219DF908" w14:textId="77777777"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14:paraId="3E71953F" w14:textId="77777777"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14:paraId="653F76F4" w14:textId="48855744"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 da chefia: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4EC36B19" w14:textId="77777777"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</w:p>
    <w:p w14:paraId="39F06C9C" w14:textId="77777777" w:rsidR="000E4C13" w:rsidRPr="00A817D2" w:rsidRDefault="000E4C13" w:rsidP="000E4C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p w14:paraId="7C6552E4" w14:textId="77777777" w:rsidR="000E4C13" w:rsidRPr="00352BD6" w:rsidRDefault="000E4C13" w:rsidP="00B863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E4C13" w:rsidRPr="00352BD6" w:rsidSect="00567B33">
      <w:headerReference w:type="default" r:id="rId10"/>
      <w:footerReference w:type="default" r:id="rId11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374E" w14:textId="77777777" w:rsidR="00080CAF" w:rsidRDefault="00080CAF" w:rsidP="00227D18">
      <w:r>
        <w:separator/>
      </w:r>
    </w:p>
  </w:endnote>
  <w:endnote w:type="continuationSeparator" w:id="0">
    <w:p w14:paraId="1A11C602" w14:textId="77777777" w:rsidR="00080CAF" w:rsidRDefault="00080CAF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ED78" w14:textId="77777777" w:rsidR="00080CAF" w:rsidRPr="00631AF2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17E6CD18" w14:textId="77777777" w:rsidR="00080CAF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0C56D1F0" w14:textId="1420E449" w:rsidR="00080CAF" w:rsidRPr="00923845" w:rsidRDefault="00080CA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3E4B41">
      <w:rPr>
        <w:rFonts w:ascii="Times New Roman" w:hAnsi="Times New Roman" w:cs="Times New Roman"/>
        <w:sz w:val="16"/>
        <w:szCs w:val="16"/>
      </w:rPr>
      <w:t>NOVEMBRO</w:t>
    </w:r>
    <w:proofErr w:type="gramEnd"/>
    <w:r w:rsidR="00E6769A">
      <w:rPr>
        <w:rFonts w:ascii="Times New Roman" w:hAnsi="Times New Roman" w:cs="Times New Roman"/>
        <w:sz w:val="16"/>
        <w:szCs w:val="16"/>
      </w:rPr>
      <w:t>/2018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9C08AD9" w14:textId="10A79588" w:rsidR="00080CAF" w:rsidRPr="001E669E" w:rsidRDefault="00080CA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E4C13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E4C13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A9B9C8B" w14:textId="77777777" w:rsidR="00080CAF" w:rsidRDefault="00080C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DBB0" w14:textId="77777777" w:rsidR="00080CAF" w:rsidRDefault="00080CAF" w:rsidP="00227D18">
      <w:r>
        <w:separator/>
      </w:r>
    </w:p>
  </w:footnote>
  <w:footnote w:type="continuationSeparator" w:id="0">
    <w:p w14:paraId="2383927D" w14:textId="77777777" w:rsidR="00080CAF" w:rsidRDefault="00080CAF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637D" w14:textId="77777777" w:rsidR="00080CAF" w:rsidRDefault="00080CAF">
    <w:pPr>
      <w:pStyle w:val="Cabealho"/>
    </w:pPr>
  </w:p>
  <w:p w14:paraId="3A2387E7" w14:textId="77777777" w:rsidR="00080CAF" w:rsidRDefault="00080CAF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02C30"/>
    <w:rsid w:val="0002109E"/>
    <w:rsid w:val="0002347A"/>
    <w:rsid w:val="00051DBE"/>
    <w:rsid w:val="00057135"/>
    <w:rsid w:val="00057604"/>
    <w:rsid w:val="00064569"/>
    <w:rsid w:val="00067E16"/>
    <w:rsid w:val="00077788"/>
    <w:rsid w:val="0008018A"/>
    <w:rsid w:val="00080CAF"/>
    <w:rsid w:val="00082873"/>
    <w:rsid w:val="0008430B"/>
    <w:rsid w:val="00093C9E"/>
    <w:rsid w:val="000A749E"/>
    <w:rsid w:val="000B0E5C"/>
    <w:rsid w:val="000B276B"/>
    <w:rsid w:val="000D3810"/>
    <w:rsid w:val="000E13FD"/>
    <w:rsid w:val="000E15DA"/>
    <w:rsid w:val="000E4C13"/>
    <w:rsid w:val="000F34CC"/>
    <w:rsid w:val="000F58B3"/>
    <w:rsid w:val="00103D53"/>
    <w:rsid w:val="00125E99"/>
    <w:rsid w:val="00126725"/>
    <w:rsid w:val="001441F4"/>
    <w:rsid w:val="00144E74"/>
    <w:rsid w:val="00152CBE"/>
    <w:rsid w:val="00155158"/>
    <w:rsid w:val="0016366E"/>
    <w:rsid w:val="00175C88"/>
    <w:rsid w:val="001824AA"/>
    <w:rsid w:val="001835A6"/>
    <w:rsid w:val="00186CCD"/>
    <w:rsid w:val="00190309"/>
    <w:rsid w:val="00195B0C"/>
    <w:rsid w:val="001C33AB"/>
    <w:rsid w:val="001E669E"/>
    <w:rsid w:val="001F126D"/>
    <w:rsid w:val="001F24E3"/>
    <w:rsid w:val="001F2A8B"/>
    <w:rsid w:val="00227D18"/>
    <w:rsid w:val="002312F3"/>
    <w:rsid w:val="002427E4"/>
    <w:rsid w:val="00244C2F"/>
    <w:rsid w:val="00265B5E"/>
    <w:rsid w:val="002662D5"/>
    <w:rsid w:val="0027433A"/>
    <w:rsid w:val="002758A6"/>
    <w:rsid w:val="00277A9E"/>
    <w:rsid w:val="00283883"/>
    <w:rsid w:val="0028774D"/>
    <w:rsid w:val="002916D0"/>
    <w:rsid w:val="0029799C"/>
    <w:rsid w:val="002A7CE4"/>
    <w:rsid w:val="002B5269"/>
    <w:rsid w:val="002C73FB"/>
    <w:rsid w:val="002D668B"/>
    <w:rsid w:val="002F5B45"/>
    <w:rsid w:val="0031061A"/>
    <w:rsid w:val="00331981"/>
    <w:rsid w:val="00335AC3"/>
    <w:rsid w:val="00344338"/>
    <w:rsid w:val="0034563A"/>
    <w:rsid w:val="0034564E"/>
    <w:rsid w:val="00352BD6"/>
    <w:rsid w:val="00357C58"/>
    <w:rsid w:val="003609DA"/>
    <w:rsid w:val="0036276A"/>
    <w:rsid w:val="00364670"/>
    <w:rsid w:val="00364A8B"/>
    <w:rsid w:val="0037634C"/>
    <w:rsid w:val="0038296B"/>
    <w:rsid w:val="00397AC4"/>
    <w:rsid w:val="003B4B5B"/>
    <w:rsid w:val="003E4B41"/>
    <w:rsid w:val="003F0922"/>
    <w:rsid w:val="004145B0"/>
    <w:rsid w:val="00421EBB"/>
    <w:rsid w:val="00426F9B"/>
    <w:rsid w:val="00427385"/>
    <w:rsid w:val="00434506"/>
    <w:rsid w:val="00441D55"/>
    <w:rsid w:val="0044610C"/>
    <w:rsid w:val="00456B44"/>
    <w:rsid w:val="004627ED"/>
    <w:rsid w:val="00463669"/>
    <w:rsid w:val="00474074"/>
    <w:rsid w:val="00474FE1"/>
    <w:rsid w:val="004820B8"/>
    <w:rsid w:val="00490F42"/>
    <w:rsid w:val="00491438"/>
    <w:rsid w:val="004A0E7D"/>
    <w:rsid w:val="004A172B"/>
    <w:rsid w:val="004A347C"/>
    <w:rsid w:val="004B0194"/>
    <w:rsid w:val="004B0BAB"/>
    <w:rsid w:val="004B4B10"/>
    <w:rsid w:val="004C13D6"/>
    <w:rsid w:val="004E0596"/>
    <w:rsid w:val="004F1447"/>
    <w:rsid w:val="0051756D"/>
    <w:rsid w:val="00521386"/>
    <w:rsid w:val="00526F53"/>
    <w:rsid w:val="00530F59"/>
    <w:rsid w:val="0055012B"/>
    <w:rsid w:val="0055575E"/>
    <w:rsid w:val="00562981"/>
    <w:rsid w:val="0056315D"/>
    <w:rsid w:val="00567B33"/>
    <w:rsid w:val="00581A9C"/>
    <w:rsid w:val="005870EA"/>
    <w:rsid w:val="00590EFF"/>
    <w:rsid w:val="00592348"/>
    <w:rsid w:val="005C3779"/>
    <w:rsid w:val="005C6A1F"/>
    <w:rsid w:val="005D4397"/>
    <w:rsid w:val="005D4BE9"/>
    <w:rsid w:val="005D516E"/>
    <w:rsid w:val="005D76DC"/>
    <w:rsid w:val="005E1EB1"/>
    <w:rsid w:val="005E62DA"/>
    <w:rsid w:val="005F2D59"/>
    <w:rsid w:val="006222EA"/>
    <w:rsid w:val="00631AF2"/>
    <w:rsid w:val="00636897"/>
    <w:rsid w:val="006374BD"/>
    <w:rsid w:val="00655A4A"/>
    <w:rsid w:val="00662D4A"/>
    <w:rsid w:val="00663A5E"/>
    <w:rsid w:val="00672388"/>
    <w:rsid w:val="00672B61"/>
    <w:rsid w:val="0067514C"/>
    <w:rsid w:val="006A0F21"/>
    <w:rsid w:val="006A66A1"/>
    <w:rsid w:val="006A76AC"/>
    <w:rsid w:val="006C51B6"/>
    <w:rsid w:val="006E7030"/>
    <w:rsid w:val="00701E38"/>
    <w:rsid w:val="007057E5"/>
    <w:rsid w:val="0072158A"/>
    <w:rsid w:val="00737546"/>
    <w:rsid w:val="00741776"/>
    <w:rsid w:val="0074309C"/>
    <w:rsid w:val="00746000"/>
    <w:rsid w:val="00752F3F"/>
    <w:rsid w:val="00765AA0"/>
    <w:rsid w:val="00766941"/>
    <w:rsid w:val="00767B0B"/>
    <w:rsid w:val="00770160"/>
    <w:rsid w:val="007701E5"/>
    <w:rsid w:val="00775D26"/>
    <w:rsid w:val="0077752B"/>
    <w:rsid w:val="00781350"/>
    <w:rsid w:val="007D2D86"/>
    <w:rsid w:val="007E23B4"/>
    <w:rsid w:val="00810891"/>
    <w:rsid w:val="00840056"/>
    <w:rsid w:val="0084545F"/>
    <w:rsid w:val="0084664C"/>
    <w:rsid w:val="0085592B"/>
    <w:rsid w:val="00860EBE"/>
    <w:rsid w:val="00866B3F"/>
    <w:rsid w:val="00871A56"/>
    <w:rsid w:val="0087260D"/>
    <w:rsid w:val="0088353F"/>
    <w:rsid w:val="00885351"/>
    <w:rsid w:val="00885E2B"/>
    <w:rsid w:val="008A6FD3"/>
    <w:rsid w:val="008C6AF5"/>
    <w:rsid w:val="008D2FEF"/>
    <w:rsid w:val="008D446F"/>
    <w:rsid w:val="008E46D6"/>
    <w:rsid w:val="008F00C4"/>
    <w:rsid w:val="008F4DED"/>
    <w:rsid w:val="00904FAC"/>
    <w:rsid w:val="00923845"/>
    <w:rsid w:val="00931B97"/>
    <w:rsid w:val="0093307D"/>
    <w:rsid w:val="00960751"/>
    <w:rsid w:val="00964873"/>
    <w:rsid w:val="00964A11"/>
    <w:rsid w:val="00965F76"/>
    <w:rsid w:val="009875EC"/>
    <w:rsid w:val="009A47CD"/>
    <w:rsid w:val="009A5941"/>
    <w:rsid w:val="009D54FE"/>
    <w:rsid w:val="009D5A97"/>
    <w:rsid w:val="009E3B90"/>
    <w:rsid w:val="009E5D2E"/>
    <w:rsid w:val="009F6EB5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8C8"/>
    <w:rsid w:val="00A659D7"/>
    <w:rsid w:val="00A73747"/>
    <w:rsid w:val="00A846F7"/>
    <w:rsid w:val="00A974E5"/>
    <w:rsid w:val="00AA0CDD"/>
    <w:rsid w:val="00AA718D"/>
    <w:rsid w:val="00AC0127"/>
    <w:rsid w:val="00AC4B17"/>
    <w:rsid w:val="00AC787E"/>
    <w:rsid w:val="00AD0F34"/>
    <w:rsid w:val="00AD2CCE"/>
    <w:rsid w:val="00AD54C1"/>
    <w:rsid w:val="00AE234C"/>
    <w:rsid w:val="00B06875"/>
    <w:rsid w:val="00B26B7A"/>
    <w:rsid w:val="00B32079"/>
    <w:rsid w:val="00B3390E"/>
    <w:rsid w:val="00B3449B"/>
    <w:rsid w:val="00B572A4"/>
    <w:rsid w:val="00B63DD7"/>
    <w:rsid w:val="00B72B46"/>
    <w:rsid w:val="00B863AF"/>
    <w:rsid w:val="00B87F51"/>
    <w:rsid w:val="00B92A05"/>
    <w:rsid w:val="00BA6B81"/>
    <w:rsid w:val="00BB2F90"/>
    <w:rsid w:val="00BB6C4C"/>
    <w:rsid w:val="00BC2398"/>
    <w:rsid w:val="00BC583E"/>
    <w:rsid w:val="00BD6EA1"/>
    <w:rsid w:val="00BE54B2"/>
    <w:rsid w:val="00BF057E"/>
    <w:rsid w:val="00BF5953"/>
    <w:rsid w:val="00C471A3"/>
    <w:rsid w:val="00C631A4"/>
    <w:rsid w:val="00C838A1"/>
    <w:rsid w:val="00C8698D"/>
    <w:rsid w:val="00CA21C5"/>
    <w:rsid w:val="00CA47F6"/>
    <w:rsid w:val="00CC0CDB"/>
    <w:rsid w:val="00CC3814"/>
    <w:rsid w:val="00CD202F"/>
    <w:rsid w:val="00CD6B9F"/>
    <w:rsid w:val="00CD7F05"/>
    <w:rsid w:val="00CF2E65"/>
    <w:rsid w:val="00D100C5"/>
    <w:rsid w:val="00D16F88"/>
    <w:rsid w:val="00D400AF"/>
    <w:rsid w:val="00D423DA"/>
    <w:rsid w:val="00D4734F"/>
    <w:rsid w:val="00D51579"/>
    <w:rsid w:val="00D571AF"/>
    <w:rsid w:val="00D57D95"/>
    <w:rsid w:val="00D64968"/>
    <w:rsid w:val="00D75E09"/>
    <w:rsid w:val="00D81BAF"/>
    <w:rsid w:val="00D84C4C"/>
    <w:rsid w:val="00D95356"/>
    <w:rsid w:val="00DB50DD"/>
    <w:rsid w:val="00DB5ABC"/>
    <w:rsid w:val="00DF3528"/>
    <w:rsid w:val="00E00A79"/>
    <w:rsid w:val="00E04F81"/>
    <w:rsid w:val="00E24572"/>
    <w:rsid w:val="00E2535C"/>
    <w:rsid w:val="00E33553"/>
    <w:rsid w:val="00E53A79"/>
    <w:rsid w:val="00E65F4D"/>
    <w:rsid w:val="00E6769A"/>
    <w:rsid w:val="00E7580D"/>
    <w:rsid w:val="00E8406D"/>
    <w:rsid w:val="00E932F2"/>
    <w:rsid w:val="00EA01C1"/>
    <w:rsid w:val="00EA3725"/>
    <w:rsid w:val="00EB14FF"/>
    <w:rsid w:val="00EC32C4"/>
    <w:rsid w:val="00EC5A92"/>
    <w:rsid w:val="00EC5D30"/>
    <w:rsid w:val="00EC7DEA"/>
    <w:rsid w:val="00ED2B13"/>
    <w:rsid w:val="00EF2FBB"/>
    <w:rsid w:val="00F00EB0"/>
    <w:rsid w:val="00F03CCF"/>
    <w:rsid w:val="00F0454A"/>
    <w:rsid w:val="00F152C0"/>
    <w:rsid w:val="00F153E7"/>
    <w:rsid w:val="00F20494"/>
    <w:rsid w:val="00F221BB"/>
    <w:rsid w:val="00F27853"/>
    <w:rsid w:val="00F321FE"/>
    <w:rsid w:val="00F349D9"/>
    <w:rsid w:val="00F357E1"/>
    <w:rsid w:val="00F56C51"/>
    <w:rsid w:val="00F57C9E"/>
    <w:rsid w:val="00F7358F"/>
    <w:rsid w:val="00F93EEC"/>
    <w:rsid w:val="00FA23D8"/>
    <w:rsid w:val="00FA562E"/>
    <w:rsid w:val="00FB476B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989467"/>
  <w15:docId w15:val="{0A7B65E7-2E53-47A2-AA0B-BCCB9FE0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B26B7A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B26B7A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B26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01AB-1104-4130-AE10-199F9640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1490</Words>
  <Characters>8049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Caroline Fornesier Sanches</cp:lastModifiedBy>
  <cp:revision>8</cp:revision>
  <cp:lastPrinted>2017-07-27T12:12:00Z</cp:lastPrinted>
  <dcterms:created xsi:type="dcterms:W3CDTF">2018-10-08T18:09:00Z</dcterms:created>
  <dcterms:modified xsi:type="dcterms:W3CDTF">2018-12-03T11:11:00Z</dcterms:modified>
</cp:coreProperties>
</file>