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4"/>
          <w:szCs w:val="24"/>
          <w:rtl w:val="0"/>
        </w:rPr>
        <w:t xml:space="preserve">FLUXO DE ENTRADAS ATRASADAS E SAÍDAS ANTECIPADAS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1 - O/a estudante solicita o formulário ANEXO I 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JUSTIFICATIVA DE ATRASO/SAÍDA ANTECIPADA”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central de atendimento.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2 - Preenchimento: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6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Maiores de idade: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6"/>
        </w:numPr>
        <w:spacing w:line="240" w:lineRule="auto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preencher e assinar: explicar o motivo, a linha de ônibus utilizada e qual o horário que necessita chegar ou sair.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Menores de idade: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6"/>
        </w:numPr>
        <w:spacing w:after="200" w:line="240" w:lineRule="auto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responsável preenche e assina: explicar o motivo, a linha de ônibus utilizada, qual o horário que necessita chegar ou sair.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3 - Estudante entrega na central de atendimentos o formulário preenchido, assinado  e os comprovantes: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RG/CPF com assinatura idêntica ao do formulário preenchido.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Print da tabela dos horários da(s) linha(s) de ônibus que utiliza.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Será considerado como endereço de residência o que está cadastrado no SIGAA.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Atestado médico (quando for o caso).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Comprovante da empresa em que trabalha ou realiza estágio, com endereço (quando for o caso).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4 - Central encaminha os documentos para o setor pedagógico (ensino@viamao.ifrs.edu.br).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Ensino fará análise do pedido.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line="240" w:lineRule="auto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necessário, encaminhará o pedido para a CAE, setor de estágios ou NAPNE. Estes retornam a solicitação para o ensino com uma recomendação/parecer.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Ensino defere ou indefere o pedido.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Sendo a solicitação deferida, o ensino lança a autorização na planilha “Autorização ‘ano’ - atrasos / saídas antecipadas”.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Uma cópia da planilha, separada por turmas, será fixada em cada sala de aula.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Comunica-se ao estudante o resultado da solicitação.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5 - Para os pedidos autorizados: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atraso tolerado respeitará a indicação do setor pedagógico, sendo permitido no máximo 15 minutos.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horário da saída antecipada respeitará a indicação do setor pedagógico, sendo permitido no máximo 15 minutos.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6- As autorizações devem ser renovadas a cada novo ciclo letivo.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="240" w:lineRule="auto"/>
        <w:ind w:right="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ind w:right="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="240" w:lineRule="auto"/>
        <w:ind w:right="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ind w:right="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0" w:line="240" w:lineRule="auto"/>
        <w:ind w:right="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40" w:lineRule="auto"/>
        <w:ind w:right="4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JUSTIFICATIVA DE ATRASO/SAÍDA ANTECIPADA</w:t>
      </w: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230"/>
        <w:gridCol w:w="255"/>
        <w:gridCol w:w="1320"/>
        <w:gridCol w:w="105"/>
        <w:gridCol w:w="255"/>
        <w:gridCol w:w="495"/>
        <w:gridCol w:w="315"/>
        <w:gridCol w:w="1005"/>
        <w:gridCol w:w="1590"/>
        <w:gridCol w:w="1380"/>
        <w:gridCol w:w="1350"/>
        <w:tblGridChange w:id="0">
          <w:tblGrid>
            <w:gridCol w:w="1110"/>
            <w:gridCol w:w="1230"/>
            <w:gridCol w:w="255"/>
            <w:gridCol w:w="1320"/>
            <w:gridCol w:w="105"/>
            <w:gridCol w:w="255"/>
            <w:gridCol w:w="495"/>
            <w:gridCol w:w="315"/>
            <w:gridCol w:w="1005"/>
            <w:gridCol w:w="1590"/>
            <w:gridCol w:w="138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ESTUDANTE:                                                                           </w:t>
            </w:r>
          </w:p>
        </w:tc>
      </w:tr>
      <w:tr>
        <w:trPr>
          <w:cantSplit w:val="0"/>
          <w:trHeight w:val="523.3496093750001" w:hRule="atLeast"/>
          <w:tblHeader w:val="0"/>
        </w:trPr>
        <w:tc>
          <w:tcPr>
            <w:tcBorders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2"/>
            <w:tcBorders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37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 INT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37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 INT </w:t>
            </w:r>
          </w:p>
        </w:tc>
        <w:tc>
          <w:tcPr>
            <w:gridSpan w:val="4"/>
            <w:tcBorders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TPG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TGA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 SUB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 SUB</w:t>
            </w:r>
          </w:p>
        </w:tc>
        <w:tc>
          <w:tcPr>
            <w:tcBorders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 SUB</w:t>
            </w:r>
          </w:p>
        </w:tc>
      </w:tr>
      <w:tr>
        <w:trPr>
          <w:cantSplit w:val="0"/>
          <w:trHeight w:val="523.3496093750001" w:hRule="atLeast"/>
          <w:tblHeader w:val="0"/>
        </w:trPr>
        <w:tc>
          <w:tcPr>
            <w:tcBorders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TURNO:</w:t>
            </w:r>
          </w:p>
        </w:tc>
        <w:tc>
          <w:tcPr>
            <w:gridSpan w:val="2"/>
            <w:tcBorders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37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MANHÃ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line="240" w:lineRule="auto"/>
              <w:ind w:left="283.4645669291337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TARDE</w:t>
            </w:r>
          </w:p>
        </w:tc>
        <w:tc>
          <w:tcPr>
            <w:gridSpan w:val="4"/>
            <w:tcBorders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NOITE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ANO/SEMESTRE: </w:t>
            </w:r>
          </w:p>
        </w:tc>
        <w:tc>
          <w:tcPr>
            <w:tcBorders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283.464566929134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spacing w:after="0" w:afterAutospacing="0" w:before="80" w:line="360" w:lineRule="auto"/>
        <w:ind w:left="720" w:right="30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chegará diariamente e/ou eventualmente atrasado(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720" w:right="30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chegará atrasado(a) no dia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necessita sair mais cedo diariamente e/ou eventualmente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after="0" w:before="0" w:before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necessita sair mais cedo no dia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4E">
      <w:pPr>
        <w:widowControl w:val="0"/>
        <w:spacing w:after="120" w:before="12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escreva o motivo que justifica o atraso ou a saída antecipada: </w:t>
      </w:r>
    </w:p>
    <w:p w:rsidR="00000000" w:rsidDel="00000000" w:rsidP="00000000" w:rsidRDefault="00000000" w:rsidRPr="00000000" w14:paraId="0000004F">
      <w:pPr>
        <w:widowControl w:val="0"/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widowControl w:val="0"/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widowControl w:val="0"/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widowControl w:val="0"/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widowControl w:val="0"/>
        <w:spacing w:after="24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do responsável para confirmação: (  </w:t>
        <w:tab/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. (em caso de estudante menor de 18 anos)</w:t>
      </w:r>
    </w:p>
    <w:p w:rsidR="00000000" w:rsidDel="00000000" w:rsidP="00000000" w:rsidRDefault="00000000" w:rsidRPr="00000000" w14:paraId="00000054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stou ciente de que atrasos e/ou saídas antecipadas recorrentes poderão acarretar prejuízos pedagógicos ao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estudante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sendo deste a obrigação de buscar a recuperação dos conteúdos perdidos.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…………………………………………………………………….……………………….</w:t>
      </w:r>
    </w:p>
    <w:p w:rsidR="00000000" w:rsidDel="00000000" w:rsidP="00000000" w:rsidRDefault="00000000" w:rsidRPr="00000000" w14:paraId="00000056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do/a estudante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responsável pelo/a estudante (em caso de estudante menor de 18 anos)</w:t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before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Preenchido pelo NAPNE, Estágios ou CAE:</w:t>
      </w:r>
    </w:p>
    <w:tbl>
      <w:tblPr>
        <w:tblStyle w:val="Table2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3285"/>
        <w:gridCol w:w="3285"/>
        <w:tblGridChange w:id="0">
          <w:tblGrid>
            <w:gridCol w:w="3285"/>
            <w:gridCol w:w="3285"/>
            <w:gridCol w:w="32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NAPNE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Estágios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CAE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after="120"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widowControl w:val="0"/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widowControl w:val="0"/>
        <w:spacing w:after="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Preenchido pelo setor pedagógico:</w:t>
      </w:r>
    </w:p>
    <w:tbl>
      <w:tblPr>
        <w:tblStyle w:val="Table3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6255"/>
        <w:tblGridChange w:id="0">
          <w:tblGrid>
            <w:gridCol w:w="3615"/>
            <w:gridCol w:w="6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Solicitação indeferida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Solicitação deferida. Autorização para às ……..h 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after="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200" w:before="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Viamão,....... de…………………….. de 202….</w:t>
      </w:r>
    </w:p>
    <w:p w:rsidR="00000000" w:rsidDel="00000000" w:rsidP="00000000" w:rsidRDefault="00000000" w:rsidRPr="00000000" w14:paraId="00000063">
      <w:pPr>
        <w:widowControl w:val="0"/>
        <w:spacing w:after="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widowControl w:val="0"/>
        <w:spacing w:after="0" w:before="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(a) servidor da equipe pedagógica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020.472440944882" w:top="1020.472440944882" w:left="1020.472440944882" w:right="1020.47244094488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864465" cy="578307"/>
          <wp:effectExtent b="0" l="0" r="0" t="0"/>
          <wp:docPr descr="Texto&#10;&#10;Descrição gerada automaticamente com confiança média" id="1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465" cy="5783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