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E0E6" w14:textId="77777777" w:rsidR="005246CA" w:rsidRDefault="005246CA" w:rsidP="005246CA">
      <w:pPr>
        <w:widowControl w:val="0"/>
        <w:tabs>
          <w:tab w:val="left" w:pos="709"/>
        </w:tabs>
        <w:jc w:val="center"/>
        <w:rPr>
          <w:b/>
          <w:color w:val="00000A"/>
        </w:rPr>
      </w:pPr>
    </w:p>
    <w:p w14:paraId="1DC57278" w14:textId="77777777" w:rsidR="00D02203" w:rsidRDefault="00D02203" w:rsidP="00D02203">
      <w:pPr>
        <w:spacing w:before="240"/>
        <w:ind w:right="-568"/>
        <w:jc w:val="center"/>
        <w:rPr>
          <w:color w:val="00000A"/>
        </w:rPr>
      </w:pPr>
      <w:r>
        <w:rPr>
          <w:b/>
          <w:color w:val="00000A"/>
        </w:rPr>
        <w:t xml:space="preserve">ANEXO II </w:t>
      </w:r>
      <w:r>
        <w:rPr>
          <w:b/>
          <w:color w:val="00000A"/>
        </w:rPr>
        <w:br/>
        <w:t>AUTODECLARAÇÃO ÉTNICO-RACIAL (PRETO/ PARDO) </w:t>
      </w:r>
      <w:r>
        <w:rPr>
          <w:b/>
          <w:color w:val="00000A"/>
        </w:rPr>
        <w:br/>
        <w:t>PROCESSO SELETIVO SIMPLIFICADO – EDITAL N° 26/2024</w:t>
      </w:r>
    </w:p>
    <w:p w14:paraId="3AC51746" w14:textId="77777777" w:rsidR="00D02203" w:rsidRDefault="00D02203" w:rsidP="00D02203">
      <w:pPr>
        <w:jc w:val="center"/>
        <w:rPr>
          <w:color w:val="00000A"/>
        </w:rPr>
      </w:pPr>
    </w:p>
    <w:p w14:paraId="361A9C51" w14:textId="77777777" w:rsidR="00D02203" w:rsidRDefault="00D02203" w:rsidP="00D02203">
      <w:pPr>
        <w:jc w:val="center"/>
        <w:rPr>
          <w:color w:val="00000A"/>
        </w:rPr>
      </w:pPr>
    </w:p>
    <w:p w14:paraId="35EB98A2" w14:textId="77777777" w:rsidR="00D02203" w:rsidRDefault="00D02203" w:rsidP="00D02203">
      <w:pPr>
        <w:jc w:val="center"/>
        <w:rPr>
          <w:color w:val="00000A"/>
        </w:rPr>
      </w:pPr>
    </w:p>
    <w:p w14:paraId="2A4B4416" w14:textId="77777777" w:rsidR="00D02203" w:rsidRDefault="00D02203" w:rsidP="00D02203">
      <w:pPr>
        <w:jc w:val="center"/>
        <w:rPr>
          <w:color w:val="00000A"/>
        </w:rPr>
      </w:pPr>
    </w:p>
    <w:p w14:paraId="247FD38A" w14:textId="77777777" w:rsidR="00D02203" w:rsidRDefault="00D02203" w:rsidP="00D02203">
      <w:pPr>
        <w:widowControl w:val="0"/>
        <w:tabs>
          <w:tab w:val="left" w:pos="8825"/>
        </w:tabs>
        <w:ind w:left="100"/>
        <w:jc w:val="both"/>
        <w:rPr>
          <w:sz w:val="24"/>
          <w:szCs w:val="24"/>
        </w:rPr>
        <w:sectPr w:rsidR="00D02203" w:rsidSect="00D02203">
          <w:pgSz w:w="11900" w:h="16840"/>
          <w:pgMar w:top="1418" w:right="1134" w:bottom="709" w:left="1418" w:header="285" w:footer="720" w:gutter="0"/>
          <w:cols w:space="720"/>
        </w:sectPr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26/2024, com base na Lei Federal n° 12.990, de 9 de junho de 2014 e na Instrução Normativa MGI nº 23/2023, </w:t>
      </w:r>
      <w:r>
        <w:rPr>
          <w:b/>
          <w:sz w:val="24"/>
          <w:szCs w:val="24"/>
        </w:rPr>
        <w:t>que sou,</w:t>
      </w:r>
      <w:r>
        <w:rPr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14:paraId="56E31CEA" w14:textId="77777777" w:rsidR="00D02203" w:rsidRDefault="00D02203" w:rsidP="00D02203">
      <w:pPr>
        <w:widowControl w:val="0"/>
        <w:tabs>
          <w:tab w:val="left" w:pos="480"/>
        </w:tabs>
        <w:spacing w:before="112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Preto</w:t>
      </w:r>
    </w:p>
    <w:p w14:paraId="61D9174B" w14:textId="77777777" w:rsidR="00D02203" w:rsidRDefault="00D02203" w:rsidP="00D02203">
      <w:pPr>
        <w:widowControl w:val="0"/>
        <w:tabs>
          <w:tab w:val="left" w:pos="480"/>
        </w:tabs>
        <w:spacing w:before="120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14:paraId="605F93BA" w14:textId="77777777" w:rsidR="00D02203" w:rsidRDefault="00D02203" w:rsidP="00D02203">
      <w:pPr>
        <w:widowControl w:val="0"/>
        <w:ind w:left="100" w:right="-105"/>
        <w:jc w:val="both"/>
        <w:rPr>
          <w:sz w:val="24"/>
          <w:szCs w:val="24"/>
        </w:rPr>
      </w:pPr>
    </w:p>
    <w:p w14:paraId="4DB32D99" w14:textId="77777777" w:rsidR="00D02203" w:rsidRDefault="00D02203" w:rsidP="00D02203">
      <w:pPr>
        <w:widowControl w:val="0"/>
        <w:ind w:right="327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14:paraId="6DE9170D" w14:textId="77777777" w:rsidR="00D02203" w:rsidRDefault="00D02203" w:rsidP="00D02203">
      <w:pPr>
        <w:spacing w:before="240"/>
        <w:ind w:right="-1"/>
        <w:jc w:val="center"/>
        <w:rPr>
          <w:color w:val="00000A"/>
        </w:rPr>
      </w:pPr>
      <w:r>
        <w:rPr>
          <w:color w:val="00000A"/>
        </w:rPr>
        <w:t xml:space="preserve">_____________________, _____ de ___________________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2024.</w:t>
      </w:r>
    </w:p>
    <w:p w14:paraId="22265113" w14:textId="77777777" w:rsidR="00D02203" w:rsidRDefault="00D02203" w:rsidP="00D02203">
      <w:pPr>
        <w:spacing w:before="240"/>
        <w:ind w:right="-1"/>
        <w:jc w:val="center"/>
        <w:rPr>
          <w:color w:val="00000A"/>
        </w:rPr>
      </w:pPr>
    </w:p>
    <w:p w14:paraId="3301096A" w14:textId="77777777" w:rsidR="00D02203" w:rsidRDefault="00D02203" w:rsidP="00D02203">
      <w:pPr>
        <w:spacing w:before="240"/>
        <w:ind w:right="-1"/>
        <w:jc w:val="center"/>
      </w:pPr>
    </w:p>
    <w:p w14:paraId="49D2F43C" w14:textId="77777777" w:rsidR="00D02203" w:rsidRDefault="00D02203" w:rsidP="00D02203">
      <w:pPr>
        <w:ind w:right="-1"/>
        <w:jc w:val="center"/>
      </w:pPr>
    </w:p>
    <w:p w14:paraId="3CF07BA3" w14:textId="77777777" w:rsidR="00D02203" w:rsidRDefault="00D02203" w:rsidP="00D02203">
      <w:pPr>
        <w:spacing w:before="240"/>
        <w:ind w:right="-1"/>
        <w:jc w:val="center"/>
      </w:pPr>
      <w:r>
        <w:rPr>
          <w:color w:val="00000A"/>
        </w:rPr>
        <w:t>____________________________________</w:t>
      </w:r>
    </w:p>
    <w:p w14:paraId="70C3EDE2" w14:textId="77777777" w:rsidR="00D02203" w:rsidRDefault="00D02203" w:rsidP="00D02203">
      <w:pPr>
        <w:spacing w:before="240"/>
        <w:ind w:right="-1"/>
        <w:jc w:val="center"/>
        <w:rPr>
          <w:color w:val="00000A"/>
        </w:rPr>
      </w:pPr>
      <w:r>
        <w:rPr>
          <w:color w:val="00000A"/>
        </w:rPr>
        <w:t>Assinatura do candidato</w:t>
      </w:r>
    </w:p>
    <w:p w14:paraId="2789F6DB" w14:textId="196176B4" w:rsidR="00D02203" w:rsidRDefault="00D02203" w:rsidP="00D02203">
      <w:pPr>
        <w:spacing w:before="240"/>
        <w:ind w:right="-1"/>
        <w:jc w:val="center"/>
        <w:sectPr w:rsidR="00D02203" w:rsidSect="00D02203">
          <w:type w:val="continuous"/>
          <w:pgSz w:w="11900" w:h="16840"/>
          <w:pgMar w:top="760" w:right="760" w:bottom="280" w:left="1600" w:header="360" w:footer="360" w:gutter="0"/>
          <w:cols w:space="720"/>
        </w:sectPr>
      </w:pPr>
      <w:r w:rsidRPr="00AD5C76">
        <w:t>Assinatura manuscrita do candidato (igual ao documento de identificação) ou assinatura eletrônica via portal gov.br (https://assinador.iti.br</w:t>
      </w:r>
      <w:r>
        <w:t>)</w:t>
      </w:r>
    </w:p>
    <w:p w14:paraId="092E8D14" w14:textId="77777777" w:rsidR="00D02203" w:rsidRDefault="00D02203" w:rsidP="00D02203">
      <w:pPr>
        <w:widowControl w:val="0"/>
        <w:tabs>
          <w:tab w:val="left" w:pos="709"/>
        </w:tabs>
        <w:rPr>
          <w:b/>
          <w:color w:val="00000A"/>
        </w:rPr>
      </w:pPr>
    </w:p>
    <w:sectPr w:rsidR="00D02203">
      <w:headerReference w:type="default" r:id="rId7"/>
      <w:footerReference w:type="default" r:id="rId8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48EE4" w14:textId="77777777" w:rsidR="00C52B6B" w:rsidRDefault="00C52B6B">
      <w:r>
        <w:separator/>
      </w:r>
    </w:p>
  </w:endnote>
  <w:endnote w:type="continuationSeparator" w:id="0">
    <w:p w14:paraId="44C47679" w14:textId="77777777" w:rsidR="00C52B6B" w:rsidRDefault="00C5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872A" w14:textId="77777777" w:rsidR="00C52B6B" w:rsidRDefault="00C52B6B">
      <w:r>
        <w:separator/>
      </w:r>
    </w:p>
  </w:footnote>
  <w:footnote w:type="continuationSeparator" w:id="0">
    <w:p w14:paraId="717F441D" w14:textId="77777777" w:rsidR="00C52B6B" w:rsidRDefault="00C5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614B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182E2928" w14:textId="77777777" w:rsidR="00B14331" w:rsidRDefault="00D47A9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0504424A">
          <wp:simplePos x="0" y="0"/>
          <wp:positionH relativeFrom="margin">
            <wp:posOffset>2733040</wp:posOffset>
          </wp:positionH>
          <wp:positionV relativeFrom="paragraph">
            <wp:posOffset>635</wp:posOffset>
          </wp:positionV>
          <wp:extent cx="647700" cy="704850"/>
          <wp:effectExtent l="0" t="0" r="0" b="0"/>
          <wp:wrapSquare wrapText="bothSides"/>
          <wp:docPr id="110366843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EDA2C3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089E91E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25C116FD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2"/>
        <w:szCs w:val="20"/>
      </w:rPr>
    </w:pPr>
  </w:p>
  <w:p w14:paraId="2164B46D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Ministério da Educação</w:t>
    </w:r>
  </w:p>
  <w:p w14:paraId="2F6A6CC6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Secretaria de Educação Profissional e Tecnológica</w:t>
    </w:r>
  </w:p>
  <w:p w14:paraId="20DBC418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 xml:space="preserve">Instituto Federal de Educação, Ciência e Tecnologia do Rio Grande do Sul </w:t>
    </w:r>
  </w:p>
  <w:p w14:paraId="3F4DD7F8" w14:textId="70E2E446" w:rsidR="00B14331" w:rsidRPr="00DA6B73" w:rsidRDefault="00D47A96" w:rsidP="00DA6B73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i/>
        <w:iCs/>
        <w:color w:val="595959"/>
        <w:sz w:val="22"/>
        <w:szCs w:val="18"/>
      </w:rPr>
      <w:t>Campus</w:t>
    </w:r>
    <w:r w:rsidRPr="005022AF">
      <w:rPr>
        <w:rFonts w:ascii="Arial" w:hAnsi="Arial" w:cs="Arial"/>
        <w:color w:val="595959"/>
        <w:sz w:val="22"/>
        <w:szCs w:val="18"/>
      </w:rPr>
      <w:t xml:space="preserve"> </w:t>
    </w:r>
    <w:r w:rsidR="002F2FED" w:rsidRPr="005022AF">
      <w:rPr>
        <w:rFonts w:ascii="Arial" w:hAnsi="Arial" w:cs="Arial"/>
        <w:color w:val="595959"/>
        <w:sz w:val="22"/>
        <w:szCs w:val="18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752CA"/>
    <w:multiLevelType w:val="multilevel"/>
    <w:tmpl w:val="A7167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020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1C698F"/>
    <w:rsid w:val="002D59E1"/>
    <w:rsid w:val="002E4EF6"/>
    <w:rsid w:val="002F2FED"/>
    <w:rsid w:val="00350E65"/>
    <w:rsid w:val="0040639F"/>
    <w:rsid w:val="00446D5C"/>
    <w:rsid w:val="00486E04"/>
    <w:rsid w:val="005022AF"/>
    <w:rsid w:val="005142C1"/>
    <w:rsid w:val="005246CA"/>
    <w:rsid w:val="00551375"/>
    <w:rsid w:val="005A0689"/>
    <w:rsid w:val="005B58C8"/>
    <w:rsid w:val="005E48DE"/>
    <w:rsid w:val="0061457B"/>
    <w:rsid w:val="006354B4"/>
    <w:rsid w:val="006674C3"/>
    <w:rsid w:val="006B07D3"/>
    <w:rsid w:val="007013C1"/>
    <w:rsid w:val="008A1B23"/>
    <w:rsid w:val="008B296D"/>
    <w:rsid w:val="009805DC"/>
    <w:rsid w:val="00A177B3"/>
    <w:rsid w:val="00B14331"/>
    <w:rsid w:val="00BC50FC"/>
    <w:rsid w:val="00BF7762"/>
    <w:rsid w:val="00C07EC2"/>
    <w:rsid w:val="00C16851"/>
    <w:rsid w:val="00C52B6B"/>
    <w:rsid w:val="00C843F2"/>
    <w:rsid w:val="00D02203"/>
    <w:rsid w:val="00D47A96"/>
    <w:rsid w:val="00D5533C"/>
    <w:rsid w:val="00DA6B73"/>
    <w:rsid w:val="00DD3BC7"/>
    <w:rsid w:val="00E93FE9"/>
    <w:rsid w:val="00E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 DIREÇÃO DE ENSINO</cp:lastModifiedBy>
  <cp:revision>2</cp:revision>
  <cp:lastPrinted>2022-12-21T18:08:00Z</cp:lastPrinted>
  <dcterms:created xsi:type="dcterms:W3CDTF">2024-11-27T12:49:00Z</dcterms:created>
  <dcterms:modified xsi:type="dcterms:W3CDTF">2024-11-27T12:49:00Z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