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0" w:lineRule="auto"/>
        <w:ind w:left="1774" w:right="1878" w:firstLine="0"/>
        <w:rPr/>
      </w:pPr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i w:val="1"/>
          <w:iCs w:val="1"/>
          <w:rtl w:val="0"/>
        </w:rPr>
        <w:t xml:space="preserve">CAMPUS </w:t>
      </w:r>
      <w:r w:rsidDel="00000000" w:rsidR="00000000" w:rsidRPr="00000000">
        <w:rPr>
          <w:rtl w:val="0"/>
        </w:rPr>
        <w:t xml:space="preserve">VACARIA Nº 15/2026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40" w:right="5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ELEITORAL PARA RECOMPOSIÇÃO DE MEMBRO DA COMISSÃO PERMANENTE DE PESSOAL DOCENTE – CPPD DO INSTITUTO FEDERAL DE EDUCAÇÃO, CIÊNCIA E TECNOLOGIA DO RIO GRANDE DO SUL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8">
      <w:pPr>
        <w:spacing w:before="0" w:lineRule="auto"/>
        <w:ind w:left="108" w:right="212" w:hanging="3.00000000000000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1" w:right="114" w:firstLine="0"/>
        <w:jc w:val="both"/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Comissão Eleitoral Permanente do Instituto Federal de Educação, Ciência e Tecnologia do Rio Grande do Sul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Vacaria, no uso das atribuições conferidas pela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Portaria Nº </w:t>
      </w:r>
      <w:r w:rsidDel="00000000" w:rsidR="00000000" w:rsidRPr="00000000">
        <w:rPr>
          <w:sz w:val="24"/>
          <w:szCs w:val="24"/>
          <w:rtl w:val="0"/>
        </w:rPr>
        <w:t xml:space="preserve">214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6 de outubro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202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TORNA P</w:t>
      </w:r>
      <w:r w:rsidDel="00000000" w:rsidR="00000000" w:rsidRPr="00000000">
        <w:rPr>
          <w:sz w:val="24"/>
          <w:szCs w:val="24"/>
          <w:rtl w:val="0"/>
        </w:rPr>
        <w:t xml:space="preserve">ÚBLICA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abertura do processo eleitoral para escolha dos membros da Comissão Permanente de Pessoal Docente – CPPD do Instituto Federal de Educação, Ciência e Tecnologia do Rio Grande do Sul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Vacaria, a se dar no período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17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de março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01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abril 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2026</w:t>
      </w: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1" w:right="114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numPr>
          <w:ilvl w:val="0"/>
          <w:numId w:val="3"/>
        </w:numPr>
        <w:tabs>
          <w:tab w:val="left" w:leader="none" w:pos="342"/>
        </w:tabs>
        <w:spacing w:after="0" w:before="228" w:line="240" w:lineRule="auto"/>
        <w:ind w:left="341" w:right="0" w:hanging="241"/>
        <w:jc w:val="both"/>
        <w:rPr/>
      </w:pPr>
      <w:r w:rsidDel="00000000" w:rsidR="00000000" w:rsidRPr="00000000">
        <w:rPr>
          <w:rtl w:val="0"/>
        </w:rPr>
        <w:t xml:space="preserve">DAS COMPETÊNCIAS DA COMISSÃO PERMANENTE DE PESSOAL DOCENTE – CPPD</w:t>
      </w:r>
    </w:p>
    <w:p w:rsidR="00000000" w:rsidDel="00000000" w:rsidP="00000000" w:rsidRDefault="00000000" w:rsidRPr="00000000" w14:paraId="0000000D">
      <w:pPr>
        <w:tabs>
          <w:tab w:val="left" w:leader="none" w:pos="342"/>
        </w:tabs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  <w:tab/>
        <w:tab/>
      </w:r>
      <w:r w:rsidDel="00000000" w:rsidR="00000000" w:rsidRPr="00000000">
        <w:rPr>
          <w:sz w:val="24"/>
          <w:szCs w:val="24"/>
          <w:rtl w:val="0"/>
        </w:rPr>
        <w:t xml:space="preserve">A Comissão Permanente de Pessoal Docente (CPPD) tem suas atribuições regulamentadas pelo art. 4º do Regimento Geral da CPPD do IFRS, aprovado pela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Resolução do CONSUP Nº 17, de 27 de março de 2024</w:t>
        </w:r>
      </w:hyperlink>
      <w:r w:rsidDel="00000000" w:rsidR="00000000" w:rsidRPr="00000000">
        <w:rPr>
          <w:sz w:val="24"/>
          <w:szCs w:val="24"/>
          <w:rtl w:val="0"/>
        </w:rPr>
        <w:t xml:space="preserve"> e suas alterações.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4º A CPPD prestará assessoramento ao Colegiado competente, ao dirigente máximo da instituição, aos diretores dos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e às áreas relacionadas à Gestão de Pessoas:</w:t>
      </w:r>
    </w:p>
    <w:p w:rsidR="00000000" w:rsidDel="00000000" w:rsidP="00000000" w:rsidRDefault="00000000" w:rsidRPr="00000000" w14:paraId="00000011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Dimensionamento da alocação de vagas docentes nas unidades acadêmicas; </w:t>
      </w:r>
    </w:p>
    <w:p w:rsidR="00000000" w:rsidDel="00000000" w:rsidP="00000000" w:rsidRDefault="00000000" w:rsidRPr="00000000" w14:paraId="00000012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Contratação e admissão de professores efetivos e substitutos;</w:t>
      </w:r>
    </w:p>
    <w:p w:rsidR="00000000" w:rsidDel="00000000" w:rsidP="00000000" w:rsidRDefault="00000000" w:rsidRPr="00000000" w14:paraId="00000013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– Alteração de regime de trabalho docente;</w:t>
      </w:r>
    </w:p>
    <w:p w:rsidR="00000000" w:rsidDel="00000000" w:rsidP="00000000" w:rsidRDefault="00000000" w:rsidRPr="00000000" w14:paraId="00000014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– Avaliação de desempenho para a progressão funcional dos docentes; </w:t>
      </w:r>
    </w:p>
    <w:p w:rsidR="00000000" w:rsidDel="00000000" w:rsidP="00000000" w:rsidRDefault="00000000" w:rsidRPr="00000000" w14:paraId="00000015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– Solicitação de afastamento para aperfeiçoamento, especialização, mestrado, doutorado e pós-doutorado, inclusive quando se tratar de renovação ou suspensão do prazo concedido; </w:t>
      </w:r>
    </w:p>
    <w:p w:rsidR="00000000" w:rsidDel="00000000" w:rsidP="00000000" w:rsidRDefault="00000000" w:rsidRPr="00000000" w14:paraId="00000016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 – Liberação de professores para programas de cooperação ou outras atividades esporádicas em outras instituições, universitárias ou não; </w:t>
      </w:r>
    </w:p>
    <w:p w:rsidR="00000000" w:rsidDel="00000000" w:rsidP="00000000" w:rsidRDefault="00000000" w:rsidRPr="00000000" w14:paraId="00000017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 – Avaliação de desempenho em estágio probatório dos docentes; </w:t>
      </w:r>
    </w:p>
    <w:p w:rsidR="00000000" w:rsidDel="00000000" w:rsidP="00000000" w:rsidRDefault="00000000" w:rsidRPr="00000000" w14:paraId="00000018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VIII – Plano de trabalho docente; </w:t>
      </w:r>
    </w:p>
    <w:p w:rsidR="00000000" w:rsidDel="00000000" w:rsidP="00000000" w:rsidRDefault="00000000" w:rsidRPr="00000000" w14:paraId="00000019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IX – Processo administrativo disciplinar interposto ao servidor docente; </w:t>
      </w:r>
    </w:p>
    <w:p w:rsidR="00000000" w:rsidDel="00000000" w:rsidP="00000000" w:rsidRDefault="00000000" w:rsidRPr="00000000" w14:paraId="0000001A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 – Remoção, redistribuição, readaptação, reversão, reintegração e recondução do servidor docente;</w:t>
      </w:r>
    </w:p>
    <w:p w:rsidR="00000000" w:rsidDel="00000000" w:rsidP="00000000" w:rsidRDefault="00000000" w:rsidRPr="00000000" w14:paraId="0000001B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 – Licença para capacitação nos termos do art. 87 da lei 9.527 de 10 de dezembro de 1997; </w:t>
      </w:r>
    </w:p>
    <w:p w:rsidR="00000000" w:rsidDel="00000000" w:rsidP="00000000" w:rsidRDefault="00000000" w:rsidRPr="00000000" w14:paraId="0000001C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XII – Concessão de horário especial a servidor estudante; </w:t>
      </w:r>
    </w:p>
    <w:p w:rsidR="00000000" w:rsidDel="00000000" w:rsidP="00000000" w:rsidRDefault="00000000" w:rsidRPr="00000000" w14:paraId="0000001D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XIII – Desenvolvimento de estudos e análises que permitam fornecer subsídios para a fixação, aperfeiçoamento e modificação da política de pessoal docente e de seus instrumentos. </w:t>
      </w:r>
    </w:p>
    <w:p w:rsidR="00000000" w:rsidDel="00000000" w:rsidP="00000000" w:rsidRDefault="00000000" w:rsidRPr="00000000" w14:paraId="0000001E">
      <w:pPr>
        <w:tabs>
          <w:tab w:val="left" w:leader="none" w:pos="342"/>
        </w:tabs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Parágrafo único. As atribuições da CPPD de que trata este artigo serão regulamentadas por meio de instrumentos específicos.</w:t>
      </w:r>
    </w:p>
    <w:p w:rsidR="00000000" w:rsidDel="00000000" w:rsidP="00000000" w:rsidRDefault="00000000" w:rsidRPr="00000000" w14:paraId="0000001F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5º Compete ao Colegiado:</w:t>
      </w:r>
    </w:p>
    <w:p w:rsidR="00000000" w:rsidDel="00000000" w:rsidP="00000000" w:rsidRDefault="00000000" w:rsidRPr="00000000" w14:paraId="00000021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analisar recursos que venham a ser interpostos e que decorram de divergência no âmbito das atribuições das Representações;</w:t>
      </w:r>
    </w:p>
    <w:p w:rsidR="00000000" w:rsidDel="00000000" w:rsidP="00000000" w:rsidRDefault="00000000" w:rsidRPr="00000000" w14:paraId="00000022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emitir parecer acerca dos processos que envolvam assuntos relacionados aos incisos III, X e XIII do art. 4 após apreciação prévia das Representações;</w:t>
      </w:r>
    </w:p>
    <w:p w:rsidR="00000000" w:rsidDel="00000000" w:rsidP="00000000" w:rsidRDefault="00000000" w:rsidRPr="00000000" w14:paraId="00000023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III – elaborar regulamentos específicos de assuntos concernentes às carreiras docente no âmbito do IFRS;</w:t>
      </w:r>
    </w:p>
    <w:p w:rsidR="00000000" w:rsidDel="00000000" w:rsidP="00000000" w:rsidRDefault="00000000" w:rsidRPr="00000000" w14:paraId="00000024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IV – acompanhar e fiscalizar o andamento das atividades das Representações em cada câmpus. </w:t>
      </w:r>
    </w:p>
    <w:p w:rsidR="00000000" w:rsidDel="00000000" w:rsidP="00000000" w:rsidRDefault="00000000" w:rsidRPr="00000000" w14:paraId="00000025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Art. 6º Compete às Representações Locais:</w:t>
      </w:r>
    </w:p>
    <w:p w:rsidR="00000000" w:rsidDel="00000000" w:rsidP="00000000" w:rsidRDefault="00000000" w:rsidRPr="00000000" w14:paraId="00000027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– operacionalizar os trâmites de todos os processos de acordo com este regulamento ou regulamentos específicos estabelecidos pelo Colegiado;</w:t>
      </w:r>
    </w:p>
    <w:p w:rsidR="00000000" w:rsidDel="00000000" w:rsidP="00000000" w:rsidRDefault="00000000" w:rsidRPr="00000000" w14:paraId="00000028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 – emitir parecer acerca dos processos que envolvam assuntos relacionados aos incisos do art. 4.</w:t>
      </w:r>
    </w:p>
    <w:p w:rsidR="00000000" w:rsidDel="00000000" w:rsidP="00000000" w:rsidRDefault="00000000" w:rsidRPr="00000000" w14:paraId="00000029">
      <w:pPr>
        <w:tabs>
          <w:tab w:val="left" w:leader="none" w:pos="342"/>
        </w:tabs>
        <w:spacing w:line="36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numPr>
          <w:ilvl w:val="0"/>
          <w:numId w:val="3"/>
        </w:numPr>
        <w:tabs>
          <w:tab w:val="left" w:leader="none" w:pos="342"/>
        </w:tabs>
        <w:spacing w:after="0" w:before="228" w:line="240" w:lineRule="auto"/>
        <w:ind w:left="341" w:right="0" w:hanging="241"/>
        <w:jc w:val="both"/>
        <w:rPr/>
      </w:pPr>
      <w:r w:rsidDel="00000000" w:rsidR="00000000" w:rsidRPr="00000000">
        <w:rPr>
          <w:rtl w:val="0"/>
        </w:rPr>
        <w:t xml:space="preserve">DO PROCESSO ELEITORAL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39" w:line="360" w:lineRule="auto"/>
        <w:ind w:left="101" w:right="11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membros da CPPD serão escolhidos por seus pares, por meio de processo eleitoral instituído por este edital, com acompanhamento e organização de responsabilidade da Comissão Eleitoral Permanente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0" w:line="275" w:lineRule="auto"/>
        <w:ind w:left="461" w:right="0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processo eleitoral será operacionalizado conforme as seguintes etapas: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71"/>
        </w:tabs>
        <w:spacing w:after="0" w:before="139" w:line="360" w:lineRule="auto"/>
        <w:ind w:left="101" w:right="121" w:firstLine="70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Publicação do edital para o processo eleitoral para escolha de</w:t>
      </w:r>
      <w:r w:rsidDel="00000000" w:rsidR="00000000" w:rsidRPr="00000000">
        <w:rPr>
          <w:sz w:val="24"/>
          <w:szCs w:val="24"/>
          <w:rtl w:val="0"/>
        </w:rPr>
        <w:t xml:space="preserve"> suplente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compor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Representação Local da CPPD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2"/>
        </w:tabs>
        <w:spacing w:after="0" w:before="0" w:line="274" w:lineRule="auto"/>
        <w:ind w:left="1351" w:right="0" w:hanging="54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Inscrição dos candidatos à representação;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140" w:line="240" w:lineRule="auto"/>
        <w:ind w:left="1349" w:right="0" w:hanging="5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Homologação das inscrições e divulgação dos candidatos;</w:t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5"/>
        </w:tabs>
        <w:spacing w:after="0" w:before="136" w:line="240" w:lineRule="auto"/>
        <w:ind w:left="1344" w:right="0" w:hanging="53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Votação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</w:t>
      </w:r>
      <w:r w:rsidDel="00000000" w:rsidR="00000000" w:rsidRPr="00000000">
        <w:rPr>
          <w:sz w:val="24"/>
          <w:szCs w:val="24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line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140" w:line="240" w:lineRule="auto"/>
        <w:ind w:left="1349" w:right="0" w:hanging="5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Divulgação do resultado da votação;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136" w:line="240" w:lineRule="auto"/>
        <w:ind w:left="1349" w:right="0" w:hanging="54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Nomeação dos representantes locais da CPPD em portaria expedida pelo Diretor Geral do</w:t>
      </w:r>
    </w:p>
    <w:p w:rsidR="00000000" w:rsidDel="00000000" w:rsidP="00000000" w:rsidRDefault="00000000" w:rsidRPr="00000000" w14:paraId="00000033">
      <w:pPr>
        <w:spacing w:before="137" w:lineRule="auto"/>
        <w:ind w:left="101" w:right="0" w:firstLine="0"/>
        <w:jc w:val="left"/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sz w:val="24"/>
          <w:szCs w:val="24"/>
          <w:rtl w:val="0"/>
        </w:rPr>
        <w:t xml:space="preserve">Vacaria.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39" w:line="360" w:lineRule="auto"/>
        <w:ind w:left="101" w:right="118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decorrer do processo eleitoral, a Comissão Eleitoral Permanente deverá arquivar os documentos das inscrições e repassar ao setor de comunicação para publicação no site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seguintes informações, de acordo com o cronograma: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0" w:line="275" w:lineRule="auto"/>
        <w:ind w:left="1207" w:right="0" w:hanging="541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presente edital e anexos;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4"/>
        </w:tabs>
        <w:spacing w:after="0" w:before="140" w:line="240" w:lineRule="auto"/>
        <w:ind w:left="1193" w:right="0" w:hanging="52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lista de inscrições homologadas;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136" w:line="360" w:lineRule="auto"/>
        <w:ind w:left="1207" w:right="0" w:hanging="541.000000000000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 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esultado final.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136" w:line="36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3"/>
        </w:numPr>
        <w:tabs>
          <w:tab w:val="left" w:leader="none" w:pos="342"/>
        </w:tabs>
        <w:spacing w:after="0" w:before="0" w:line="266" w:lineRule="auto"/>
        <w:ind w:left="341" w:right="0" w:hanging="241"/>
        <w:jc w:val="left"/>
        <w:rPr/>
      </w:pPr>
      <w:r w:rsidDel="00000000" w:rsidR="00000000" w:rsidRPr="00000000">
        <w:rPr>
          <w:rtl w:val="0"/>
        </w:rPr>
        <w:t xml:space="preserve">DO QUANTITATIVO DE VAGAS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137" w:line="240" w:lineRule="auto"/>
        <w:ind w:left="461" w:right="0" w:hanging="36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membros da CPPD serão escolhidos por seus pares.</w:t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"/>
        </w:tabs>
        <w:spacing w:after="0" w:before="139" w:line="360" w:lineRule="auto"/>
        <w:ind w:left="101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Representação Local da CPPD será composta por docentes pertencentes ao quadro ativo permanente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 do IFRS, de acordo com a proporcionalidade instituída pela Resolução </w:t>
      </w:r>
      <w:r w:rsidDel="00000000" w:rsidR="00000000" w:rsidRPr="00000000">
        <w:rPr>
          <w:sz w:val="24"/>
          <w:szCs w:val="24"/>
          <w:rtl w:val="0"/>
        </w:rPr>
        <w:t xml:space="preserve">17/2024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do Conselho Superior do IFRS.</w:t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"/>
        </w:tabs>
        <w:spacing w:after="0" w:before="139" w:line="360" w:lineRule="auto"/>
        <w:ind w:left="101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O processo eleitoral ocorrerá para o preenchimento das seguintes vagas: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"/>
        </w:tabs>
        <w:spacing w:after="0" w:before="139" w:line="360" w:lineRule="auto"/>
        <w:ind w:left="101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3.3.1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dois (02) representante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titulares </w:t>
      </w:r>
      <w:r w:rsidDel="00000000" w:rsidR="00000000" w:rsidRPr="00000000">
        <w:rPr>
          <w:sz w:val="24"/>
          <w:szCs w:val="24"/>
          <w:rtl w:val="0"/>
        </w:rPr>
        <w:t xml:space="preserve">do corpo docente do quadro efetivo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E">
      <w:pPr>
        <w:tabs>
          <w:tab w:val="left" w:leader="none" w:pos="505"/>
        </w:tabs>
        <w:spacing w:before="139" w:line="360" w:lineRule="auto"/>
        <w:ind w:left="101" w:right="1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3.3.2</w:t>
      </w:r>
      <w:r w:rsidDel="00000000" w:rsidR="00000000" w:rsidRPr="00000000">
        <w:rPr>
          <w:sz w:val="14"/>
          <w:szCs w:val="14"/>
          <w:rtl w:val="0"/>
        </w:rPr>
        <w:t xml:space="preserve">  </w:t>
      </w:r>
      <w:r w:rsidDel="00000000" w:rsidR="00000000" w:rsidRPr="00000000">
        <w:rPr>
          <w:sz w:val="24"/>
          <w:szCs w:val="24"/>
          <w:rtl w:val="0"/>
        </w:rPr>
        <w:t xml:space="preserve">um (01) representante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suplente </w:t>
      </w:r>
      <w:r w:rsidDel="00000000" w:rsidR="00000000" w:rsidRPr="00000000">
        <w:rPr>
          <w:sz w:val="24"/>
          <w:szCs w:val="24"/>
          <w:rtl w:val="0"/>
        </w:rPr>
        <w:t xml:space="preserve">do corpo docente do quadro efetivo do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3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"/>
        </w:tabs>
        <w:spacing w:after="0" w:before="139" w:line="360" w:lineRule="auto"/>
        <w:ind w:left="101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05"/>
        </w:tabs>
        <w:spacing w:after="0" w:before="139" w:line="360" w:lineRule="auto"/>
        <w:ind w:left="101" w:right="12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3.4 O mandato dos membros eleitos será até 18 de setembro de 2027.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1"/>
        <w:numPr>
          <w:ilvl w:val="0"/>
          <w:numId w:val="3"/>
        </w:numPr>
        <w:tabs>
          <w:tab w:val="left" w:leader="none" w:pos="342"/>
        </w:tabs>
        <w:spacing w:after="0" w:before="0" w:line="240" w:lineRule="auto"/>
        <w:ind w:left="341" w:right="0" w:hanging="241"/>
        <w:jc w:val="left"/>
        <w:rPr/>
      </w:pPr>
      <w:r w:rsidDel="00000000" w:rsidR="00000000" w:rsidRPr="00000000">
        <w:rPr>
          <w:rtl w:val="0"/>
        </w:rPr>
        <w:t xml:space="preserve">DA CANDIDATURA E SEUS PRÉ-REQUISITOS</w:t>
      </w:r>
    </w:p>
    <w:p w:rsidR="00000000" w:rsidDel="00000000" w:rsidP="00000000" w:rsidRDefault="00000000" w:rsidRPr="00000000" w14:paraId="00000044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0"/>
        </w:tabs>
        <w:spacing w:after="0" w:before="137" w:line="240" w:lineRule="auto"/>
        <w:ind w:left="489" w:right="173.74015748031638" w:hanging="389"/>
        <w:jc w:val="both"/>
        <w:rPr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candidatos deverão integrar o quadro efetivo de docentes do IFRS e ter lotação 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" w:line="240" w:lineRule="auto"/>
        <w:ind w:left="101" w:right="173.74015748031638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Vacaria.</w:t>
      </w:r>
    </w:p>
    <w:p w:rsidR="00000000" w:rsidDel="00000000" w:rsidP="00000000" w:rsidRDefault="00000000" w:rsidRPr="00000000" w14:paraId="00000046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5"/>
        </w:tabs>
        <w:spacing w:after="0" w:before="137" w:line="360" w:lineRule="auto"/>
        <w:ind w:left="101" w:right="173.74015748031638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Todos os candidatos, no ato da inscrição, aceitam as condições e normas impostas em </w:t>
      </w:r>
      <w:hyperlink r:id="rId8">
        <w:r w:rsidDel="00000000" w:rsidR="00000000" w:rsidRPr="00000000">
          <w:rPr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Resolução do CONSUP</w:t>
        </w:r>
      </w:hyperlink>
      <w:r w:rsidDel="00000000" w:rsidR="00000000" w:rsidRPr="00000000">
        <w:rPr>
          <w:sz w:val="24"/>
          <w:szCs w:val="24"/>
          <w:rtl w:val="0"/>
        </w:rPr>
        <w:t xml:space="preserve">,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caso sejam eleitos.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"/>
        </w:tabs>
        <w:spacing w:after="0" w:before="0" w:line="362" w:lineRule="auto"/>
        <w:ind w:left="101" w:right="173.74015748031638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período de inscrição será de </w:t>
      </w:r>
      <w:r w:rsidDel="00000000" w:rsidR="00000000" w:rsidRPr="00000000">
        <w:rPr>
          <w:sz w:val="24"/>
          <w:szCs w:val="24"/>
          <w:rtl w:val="0"/>
        </w:rPr>
        <w:t xml:space="preserve">17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 23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março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deverá ser realizada por meio do preenchimento do formulário de inscrição disponível em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https://forms.gle/chVVLju4yTfPYwD3A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95"/>
        </w:tabs>
        <w:spacing w:after="0" w:before="0" w:line="362" w:lineRule="auto"/>
        <w:ind w:left="101" w:right="173.74015748031638" w:firstLine="0"/>
        <w:jc w:val="both"/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.3.1.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Ao formulário de inscrição dev</w:t>
      </w:r>
      <w:r w:rsidDel="00000000" w:rsidR="00000000" w:rsidRPr="00000000">
        <w:rPr>
          <w:sz w:val="24"/>
          <w:szCs w:val="24"/>
          <w:rtl w:val="0"/>
        </w:rPr>
        <w:t xml:space="preserve">idamente assinado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deverá ser anexado o requerimento de inscrição (ANEXO I).</w:t>
      </w:r>
    </w:p>
    <w:p w:rsidR="00000000" w:rsidDel="00000000" w:rsidP="00000000" w:rsidRDefault="00000000" w:rsidRPr="00000000" w14:paraId="00000049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7"/>
        </w:tabs>
        <w:spacing w:after="0" w:before="139" w:line="360" w:lineRule="auto"/>
        <w:ind w:left="101" w:right="173.74015748031638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Encerrado o prazo de inscrição, a Comissão Eleitoral divulgará a lista preliminar das inscrições no d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ia 24</w:t>
      </w:r>
      <w:r w:rsidDel="00000000" w:rsidR="00000000" w:rsidRPr="00000000">
        <w:rPr>
          <w:sz w:val="24"/>
          <w:szCs w:val="24"/>
          <w:rtl w:val="0"/>
        </w:rPr>
        <w:t xml:space="preserve"> de março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. A lista de homologação final das inscrições será publicada no dia </w:t>
      </w:r>
      <w:r w:rsidDel="00000000" w:rsidR="00000000" w:rsidRPr="00000000">
        <w:rPr>
          <w:sz w:val="24"/>
          <w:szCs w:val="24"/>
          <w:rtl w:val="0"/>
        </w:rPr>
        <w:t xml:space="preserve">26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março 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após pra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 para recurso.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1"/>
        <w:numPr>
          <w:ilvl w:val="0"/>
          <w:numId w:val="3"/>
        </w:numPr>
        <w:tabs>
          <w:tab w:val="left" w:leader="none" w:pos="342"/>
        </w:tabs>
        <w:spacing w:after="0" w:before="0" w:line="240" w:lineRule="auto"/>
        <w:ind w:left="341" w:right="0" w:hanging="241"/>
        <w:jc w:val="left"/>
        <w:rPr/>
      </w:pPr>
      <w:r w:rsidDel="00000000" w:rsidR="00000000" w:rsidRPr="00000000">
        <w:rPr>
          <w:rtl w:val="0"/>
        </w:rPr>
        <w:t xml:space="preserve">DA VOTAÇÃO</w:t>
      </w:r>
    </w:p>
    <w:p w:rsidR="00000000" w:rsidDel="00000000" w:rsidP="00000000" w:rsidRDefault="00000000" w:rsidRPr="00000000" w14:paraId="0000004D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2"/>
        </w:tabs>
        <w:spacing w:after="0" w:before="137" w:line="360" w:lineRule="auto"/>
        <w:ind w:left="101" w:right="12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Estão aptos a votar, única e exclusivamente, os docentes pertencentes ao quadro efetivo da carreira de Professor do Ensino Básico, Técnico e Tecnológico em exercício no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 do IFRS.</w:t>
      </w:r>
    </w:p>
    <w:p w:rsidR="00000000" w:rsidDel="00000000" w:rsidP="00000000" w:rsidRDefault="00000000" w:rsidRPr="00000000" w14:paraId="0000004E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" w:line="360" w:lineRule="auto"/>
        <w:ind w:left="101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votação ocorrerá no 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 27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março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, atravé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 de sistema eletrônico, onde constarão os nomes dos candidatos inscritos.</w:t>
      </w:r>
    </w:p>
    <w:p w:rsidR="00000000" w:rsidDel="00000000" w:rsidP="00000000" w:rsidRDefault="00000000" w:rsidRPr="00000000" w14:paraId="0000004F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0" w:line="360" w:lineRule="auto"/>
        <w:ind w:left="101" w:right="117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Os dois candidatos mais votados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serão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nomeados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representantes loc</w:t>
      </w:r>
      <w:r w:rsidDel="00000000" w:rsidR="00000000" w:rsidRPr="00000000">
        <w:rPr>
          <w:sz w:val="24"/>
          <w:szCs w:val="24"/>
          <w:rtl w:val="0"/>
        </w:rPr>
        <w:t xml:space="preserve">ais TITULAR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 Comissão Permanente de Pessoal Docente (CPPD). E o terceiro candidato </w:t>
      </w:r>
      <w:r w:rsidDel="00000000" w:rsidR="00000000" w:rsidRPr="00000000">
        <w:rPr>
          <w:sz w:val="24"/>
          <w:szCs w:val="24"/>
          <w:rtl w:val="0"/>
        </w:rPr>
        <w:t xml:space="preserve">mais votado será nomeado SUPLENTE da Comissão Permanente de Pessoal Docente (CPPD).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candidatos subsequentes aos mais votados ficarão como suplentes na referida comissão.</w:t>
      </w:r>
    </w:p>
    <w:p w:rsidR="00000000" w:rsidDel="00000000" w:rsidP="00000000" w:rsidRDefault="00000000" w:rsidRPr="00000000" w14:paraId="00000050">
      <w:pPr>
        <w:keepNext w:val="0"/>
        <w:keepLines w:val="0"/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0"/>
        </w:tabs>
        <w:spacing w:after="0" w:before="1" w:line="240" w:lineRule="auto"/>
        <w:ind w:left="1349" w:right="0" w:hanging="54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Serão utilizados como critério de desempate:</w:t>
      </w:r>
    </w:p>
    <w:p w:rsidR="00000000" w:rsidDel="00000000" w:rsidP="00000000" w:rsidRDefault="00000000" w:rsidRPr="00000000" w14:paraId="00000051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55"/>
        </w:tabs>
        <w:spacing w:after="0" w:before="137" w:line="240" w:lineRule="auto"/>
        <w:ind w:left="1054" w:right="0" w:hanging="245.9999999999999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aior tempo de investidura no cargo;</w:t>
      </w:r>
    </w:p>
    <w:p w:rsidR="00000000" w:rsidDel="00000000" w:rsidP="00000000" w:rsidRDefault="00000000" w:rsidRPr="00000000" w14:paraId="00000052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70"/>
        </w:tabs>
        <w:spacing w:after="0" w:before="139" w:line="240" w:lineRule="auto"/>
        <w:ind w:left="1069" w:right="0" w:hanging="260.9999999999999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itulação do candidato;</w:t>
      </w:r>
    </w:p>
    <w:p w:rsidR="00000000" w:rsidDel="00000000" w:rsidP="00000000" w:rsidRDefault="00000000" w:rsidRPr="00000000" w14:paraId="00000053">
      <w:pPr>
        <w:keepNext w:val="0"/>
        <w:keepLines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2"/>
        </w:tabs>
        <w:spacing w:after="0" w:before="138" w:line="240" w:lineRule="auto"/>
        <w:ind w:left="1042" w:right="0" w:hanging="232.9999999999999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ata de nascimento mais antiga.</w:t>
      </w:r>
    </w:p>
    <w:p w:rsidR="00000000" w:rsidDel="00000000" w:rsidP="00000000" w:rsidRDefault="00000000" w:rsidRPr="00000000" w14:paraId="0000005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42"/>
        </w:tabs>
        <w:spacing w:after="0" w:before="138" w:line="240" w:lineRule="auto"/>
        <w:ind w:left="1054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"/>
        </w:tabs>
        <w:spacing w:after="0" w:before="0" w:line="360" w:lineRule="auto"/>
        <w:ind w:left="101" w:right="116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Nos casos em que o número de candidatos venha a ser igual ou menor em relação ao número de vagas destinadas aos titulares, não haverá eleição</w:t>
      </w:r>
      <w:r w:rsidDel="00000000" w:rsidR="00000000" w:rsidRPr="00000000">
        <w:rPr>
          <w:sz w:val="24"/>
          <w:szCs w:val="24"/>
          <w:rtl w:val="0"/>
        </w:rPr>
        <w:t xml:space="preserve">, estando os inscritos automaticamente eleitos. Neste caso, os demais membros serão indicados pela Direção Geral do IFRS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Vacaria.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"/>
        </w:tabs>
        <w:spacing w:after="0" w:before="0" w:line="360" w:lineRule="auto"/>
        <w:ind w:left="101" w:right="1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1"/>
        <w:numPr>
          <w:ilvl w:val="0"/>
          <w:numId w:val="1"/>
        </w:numPr>
        <w:tabs>
          <w:tab w:val="left" w:leader="none" w:pos="342"/>
        </w:tabs>
        <w:spacing w:after="0" w:before="0" w:line="240" w:lineRule="auto"/>
        <w:ind w:left="341" w:right="0" w:hanging="241"/>
        <w:jc w:val="both"/>
        <w:rPr/>
      </w:pPr>
      <w:r w:rsidDel="00000000" w:rsidR="00000000" w:rsidRPr="00000000">
        <w:rPr>
          <w:rtl w:val="0"/>
        </w:rPr>
        <w:t xml:space="preserve">DO CRONOGRAMA DO PROCESSO</w:t>
      </w:r>
    </w:p>
    <w:p w:rsidR="00000000" w:rsidDel="00000000" w:rsidP="00000000" w:rsidRDefault="00000000" w:rsidRPr="00000000" w14:paraId="0000005F">
      <w:pPr>
        <w:tabs>
          <w:tab w:val="left" w:leader="none" w:pos="342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8.0" w:type="dxa"/>
        <w:jc w:val="left"/>
        <w:tblInd w:w="1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23"/>
        <w:gridCol w:w="2595"/>
        <w:gridCol w:w="4140"/>
        <w:tblGridChange w:id="0">
          <w:tblGrid>
            <w:gridCol w:w="3123"/>
            <w:gridCol w:w="2595"/>
            <w:gridCol w:w="4140"/>
          </w:tblGrid>
        </w:tblGridChange>
      </w:tblGrid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Evento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64" w:right="361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5" w:right="80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</w:t>
            </w:r>
          </w:p>
        </w:tc>
      </w:tr>
      <w:tr>
        <w:trPr>
          <w:cantSplit w:val="0"/>
          <w:trHeight w:val="412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Publicação do edital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85" w:right="76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de inscrição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17/03/2026 a 23/03/2026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tabs>
                <w:tab w:val="left" w:leader="none" w:pos="495"/>
              </w:tabs>
              <w:spacing w:line="362" w:lineRule="auto"/>
              <w:ind w:left="101" w:right="120" w:firstLine="0"/>
              <w:jc w:val="both"/>
              <w:rPr>
                <w:color w:val="ff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https://forms.gle/chVVLju4yTfPYwD3A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495"/>
              </w:tabs>
              <w:spacing w:line="362" w:lineRule="auto"/>
              <w:ind w:left="101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Divulgação preliminar das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inscrições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24/03/2026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Prazo para recurso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25/03/2026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5" w:right="78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83" w:right="81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comissao.eleitoral@vacaria.ifrs.edu.br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Divulgação da homologação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das inscrições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26/03/2026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</w:tr>
      <w:tr>
        <w:trPr>
          <w:cantSplit w:val="0"/>
          <w:trHeight w:val="415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 da votação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27/03/2026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5" w:right="81" w:hanging="107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Por meio eletrônico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Divulgação preliminar dos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368" w:right="359" w:hanging="107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30/03/2026</w:t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</w:tr>
      <w:tr>
        <w:trPr>
          <w:cantSplit w:val="0"/>
          <w:trHeight w:val="827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Prazo para recurso</w:t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5" w:line="240" w:lineRule="auto"/>
              <w:ind w:left="368" w:right="359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31/03/2026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85" w:right="78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83" w:right="81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bCs w:val="0"/>
                  <w:i w:val="0"/>
                  <w:iCs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comissao.eleitoral@vacaria.ifrs.edu.br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Divulgação da homologação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9" w:line="240" w:lineRule="auto"/>
              <w:ind w:left="107" w:right="0" w:hanging="107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 resultado final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367" w:right="361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01/04/2026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7" w:line="240" w:lineRule="auto"/>
              <w:ind w:left="85" w:right="77" w:hanging="107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Site do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Campus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0" w:righ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2"/>
        </w:tabs>
        <w:spacing w:after="0" w:before="0" w:line="266" w:lineRule="auto"/>
        <w:ind w:left="341" w:right="0" w:hanging="241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DAS DISPOSIÇÕES FINAIS</w:t>
      </w:r>
    </w:p>
    <w:p w:rsidR="00000000" w:rsidDel="00000000" w:rsidP="00000000" w:rsidRDefault="00000000" w:rsidRPr="00000000" w14:paraId="00000098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6"/>
        </w:tabs>
        <w:spacing w:after="0" w:before="137" w:line="360" w:lineRule="auto"/>
        <w:ind w:left="101" w:right="115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Caso haja necessidade de recurso em qualquer etapa do processo, </w:t>
      </w:r>
      <w:r w:rsidDel="00000000" w:rsidR="00000000" w:rsidRPr="00000000">
        <w:rPr>
          <w:sz w:val="24"/>
          <w:szCs w:val="24"/>
          <w:rtl w:val="0"/>
        </w:rPr>
        <w:t xml:space="preserve">ele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deverá ser feito por escrito conforme modelo (ANEXO II)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formulário de recurso deverá ser encaminhado para o e-mail:</w:t>
      </w:r>
      <w:r w:rsidDel="00000000" w:rsidR="00000000" w:rsidRPr="00000000">
        <w:rPr>
          <w:sz w:val="24"/>
          <w:szCs w:val="24"/>
          <w:rtl w:val="0"/>
        </w:rPr>
        <w:t xml:space="preserve">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80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comissao.eleitoral@vacaria.ifrs.edu.br</w:t>
        </w:r>
      </w:hyperlink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7"/>
        </w:tabs>
        <w:spacing w:after="0" w:before="137" w:line="240" w:lineRule="auto"/>
        <w:ind w:left="456" w:right="0" w:hanging="356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Todas as divulgações ocorrerão no site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ifrs</w:t>
        </w:r>
      </w:hyperlink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.</w:t>
        </w:r>
      </w:hyperlink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bCs w:val="0"/>
            <w:i w:val="0"/>
            <w:iCs w:val="0"/>
            <w:smallCaps w:val="0"/>
            <w:strike w:val="0"/>
            <w:color w:val="1155cc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edu.br/vacaria/editais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9A">
      <w:pPr>
        <w:keepNext w:val="0"/>
        <w:keepLines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2"/>
        </w:tabs>
        <w:spacing w:after="0" w:before="139" w:line="240" w:lineRule="auto"/>
        <w:ind w:left="461" w:right="0" w:hanging="361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 casos omissos serão resolvidos pela Comissão Eleitoral Permanente 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Vacaria.</w:t>
      </w:r>
    </w:p>
    <w:p w:rsidR="00000000" w:rsidDel="00000000" w:rsidP="00000000" w:rsidRDefault="00000000" w:rsidRPr="00000000" w14:paraId="0000009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0" w:lineRule="auto"/>
        <w:ind w:left="0" w:right="113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17 de março de 2026.</w:t>
      </w:r>
    </w:p>
    <w:p w:rsidR="00000000" w:rsidDel="00000000" w:rsidP="00000000" w:rsidRDefault="00000000" w:rsidRPr="00000000" w14:paraId="0000009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before="11" w:line="266" w:lineRule="auto"/>
        <w:ind w:left="3008" w:right="2275" w:firstLine="3.9999999999997726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before="11" w:line="266" w:lineRule="auto"/>
        <w:ind w:left="3008" w:right="2275" w:firstLine="3.9999999999997726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before="11" w:line="266" w:lineRule="auto"/>
        <w:ind w:left="3008" w:right="2275" w:firstLine="3.9999999999997726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before="11" w:line="266" w:lineRule="auto"/>
        <w:ind w:left="3008" w:right="2275" w:firstLine="3.9999999999997726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before="11" w:line="266" w:lineRule="auto"/>
        <w:ind w:left="1417.3228346456694" w:right="1307.598425196851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Comissão Eleitoral Permanente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 IFRS</w:t>
      </w:r>
    </w:p>
    <w:p w:rsidR="00000000" w:rsidDel="00000000" w:rsidP="00000000" w:rsidRDefault="00000000" w:rsidRPr="00000000" w14:paraId="000000A6">
      <w:pPr>
        <w:spacing w:before="11" w:line="266" w:lineRule="auto"/>
        <w:ind w:left="1417.3228346456694" w:right="1307.5984251968516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Portaria 214/2025</w:t>
      </w:r>
    </w:p>
    <w:p w:rsidR="00000000" w:rsidDel="00000000" w:rsidP="00000000" w:rsidRDefault="00000000" w:rsidRPr="00000000" w14:paraId="000000A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before="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8" w:type="default"/>
      <w:pgSz w:h="16850" w:w="11920" w:orient="portrait"/>
      <w:pgMar w:bottom="1100.4330708661405" w:top="2280" w:left="1200" w:right="620" w:header="5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2936875</wp:posOffset>
          </wp:positionH>
          <wp:positionV relativeFrom="paragraph">
            <wp:posOffset>-95549</wp:posOffset>
          </wp:positionV>
          <wp:extent cx="533400" cy="542925"/>
          <wp:effectExtent b="0" l="0" r="0" t="0"/>
          <wp:wrapTopAndBottom distB="114300" distT="114300"/>
          <wp:docPr id="2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AD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AE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F">
    <w:pPr>
      <w:spacing w:after="240"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B0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B1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2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341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101" w:hanging="384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0"/>
      <w:numFmt w:val="bullet"/>
      <w:lvlText w:val="•"/>
      <w:lvlJc w:val="left"/>
      <w:pPr>
        <w:ind w:left="1423" w:hanging="384"/>
      </w:pPr>
      <w:rPr/>
    </w:lvl>
    <w:lvl w:ilvl="3">
      <w:start w:val="0"/>
      <w:numFmt w:val="bullet"/>
      <w:lvlText w:val="•"/>
      <w:lvlJc w:val="left"/>
      <w:pPr>
        <w:ind w:left="2506" w:hanging="384"/>
      </w:pPr>
      <w:rPr/>
    </w:lvl>
    <w:lvl w:ilvl="4">
      <w:start w:val="0"/>
      <w:numFmt w:val="bullet"/>
      <w:lvlText w:val="•"/>
      <w:lvlJc w:val="left"/>
      <w:pPr>
        <w:ind w:left="3590" w:hanging="384"/>
      </w:pPr>
      <w:rPr/>
    </w:lvl>
    <w:lvl w:ilvl="5">
      <w:start w:val="0"/>
      <w:numFmt w:val="bullet"/>
      <w:lvlText w:val="•"/>
      <w:lvlJc w:val="left"/>
      <w:pPr>
        <w:ind w:left="4673" w:hanging="384"/>
      </w:pPr>
      <w:rPr/>
    </w:lvl>
    <w:lvl w:ilvl="6">
      <w:start w:val="0"/>
      <w:numFmt w:val="bullet"/>
      <w:lvlText w:val="•"/>
      <w:lvlJc w:val="left"/>
      <w:pPr>
        <w:ind w:left="5757" w:hanging="383.9999999999982"/>
      </w:pPr>
      <w:rPr/>
    </w:lvl>
    <w:lvl w:ilvl="7">
      <w:start w:val="0"/>
      <w:numFmt w:val="bullet"/>
      <w:lvlText w:val="•"/>
      <w:lvlJc w:val="left"/>
      <w:pPr>
        <w:ind w:left="6840" w:hanging="384"/>
      </w:pPr>
      <w:rPr/>
    </w:lvl>
    <w:lvl w:ilvl="8">
      <w:start w:val="0"/>
      <w:numFmt w:val="bullet"/>
      <w:lvlText w:val="•"/>
      <w:lvlJc w:val="left"/>
      <w:pPr>
        <w:ind w:left="7924" w:hanging="384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1054" w:hanging="245.9999999999999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0"/>
      <w:numFmt w:val="bullet"/>
      <w:lvlText w:val="•"/>
      <w:lvlJc w:val="left"/>
      <w:pPr>
        <w:ind w:left="1963" w:hanging="245.99999999999955"/>
      </w:pPr>
      <w:rPr/>
    </w:lvl>
    <w:lvl w:ilvl="2">
      <w:start w:val="0"/>
      <w:numFmt w:val="bullet"/>
      <w:lvlText w:val="•"/>
      <w:lvlJc w:val="left"/>
      <w:pPr>
        <w:ind w:left="2866" w:hanging="246"/>
      </w:pPr>
      <w:rPr/>
    </w:lvl>
    <w:lvl w:ilvl="3">
      <w:start w:val="0"/>
      <w:numFmt w:val="bullet"/>
      <w:lvlText w:val="•"/>
      <w:lvlJc w:val="left"/>
      <w:pPr>
        <w:ind w:left="3769" w:hanging="246.00000000000045"/>
      </w:pPr>
      <w:rPr/>
    </w:lvl>
    <w:lvl w:ilvl="4">
      <w:start w:val="0"/>
      <w:numFmt w:val="bullet"/>
      <w:lvlText w:val="•"/>
      <w:lvlJc w:val="left"/>
      <w:pPr>
        <w:ind w:left="4672" w:hanging="246"/>
      </w:pPr>
      <w:rPr/>
    </w:lvl>
    <w:lvl w:ilvl="5">
      <w:start w:val="0"/>
      <w:numFmt w:val="bullet"/>
      <w:lvlText w:val="•"/>
      <w:lvlJc w:val="left"/>
      <w:pPr>
        <w:ind w:left="5575" w:hanging="246"/>
      </w:pPr>
      <w:rPr/>
    </w:lvl>
    <w:lvl w:ilvl="6">
      <w:start w:val="0"/>
      <w:numFmt w:val="bullet"/>
      <w:lvlText w:val="•"/>
      <w:lvlJc w:val="left"/>
      <w:pPr>
        <w:ind w:left="6478" w:hanging="246.00000000000182"/>
      </w:pPr>
      <w:rPr/>
    </w:lvl>
    <w:lvl w:ilvl="7">
      <w:start w:val="0"/>
      <w:numFmt w:val="bullet"/>
      <w:lvlText w:val="•"/>
      <w:lvlJc w:val="left"/>
      <w:pPr>
        <w:ind w:left="7381" w:hanging="246"/>
      </w:pPr>
      <w:rPr/>
    </w:lvl>
    <w:lvl w:ilvl="8">
      <w:start w:val="0"/>
      <w:numFmt w:val="bullet"/>
      <w:lvlText w:val="•"/>
      <w:lvlJc w:val="left"/>
      <w:pPr>
        <w:ind w:left="8284" w:hanging="246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41" w:hanging="240"/>
      </w:pPr>
      <w:rPr>
        <w:rFonts w:ascii="Times New Roman" w:cs="Times New Roman" w:eastAsia="Times New Roman" w:hAnsi="Times New Roman"/>
        <w:b w:val="1"/>
        <w:bCs w:val="1"/>
        <w:sz w:val="24"/>
        <w:szCs w:val="24"/>
      </w:rPr>
    </w:lvl>
    <w:lvl w:ilvl="1">
      <w:start w:val="1"/>
      <w:numFmt w:val="decimal"/>
      <w:lvlText w:val="%1.%2"/>
      <w:lvlJc w:val="left"/>
      <w:pPr>
        <w:ind w:left="101" w:hanging="356"/>
      </w:pPr>
      <w:rPr>
        <w:rFonts w:ascii="Times New Roman" w:cs="Times New Roman" w:eastAsia="Times New Roman" w:hAnsi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1" w:hanging="562"/>
      </w:pPr>
      <w:rPr>
        <w:rFonts w:ascii="Times New Roman" w:cs="Times New Roman" w:eastAsia="Times New Roman" w:hAnsi="Times New Roman"/>
        <w:sz w:val="24"/>
        <w:szCs w:val="24"/>
      </w:rPr>
    </w:lvl>
    <w:lvl w:ilvl="3">
      <w:start w:val="0"/>
      <w:numFmt w:val="bullet"/>
      <w:lvlText w:val="•"/>
      <w:lvlJc w:val="left"/>
      <w:pPr>
        <w:ind w:left="480" w:hanging="562"/>
      </w:pPr>
      <w:rPr/>
    </w:lvl>
    <w:lvl w:ilvl="4">
      <w:start w:val="0"/>
      <w:numFmt w:val="bullet"/>
      <w:lvlText w:val="•"/>
      <w:lvlJc w:val="left"/>
      <w:pPr>
        <w:ind w:left="1200" w:hanging="562"/>
      </w:pPr>
      <w:rPr/>
    </w:lvl>
    <w:lvl w:ilvl="5">
      <w:start w:val="0"/>
      <w:numFmt w:val="bullet"/>
      <w:lvlText w:val="•"/>
      <w:lvlJc w:val="left"/>
      <w:pPr>
        <w:ind w:left="1340" w:hanging="562"/>
      </w:pPr>
      <w:rPr/>
    </w:lvl>
    <w:lvl w:ilvl="6">
      <w:start w:val="0"/>
      <w:numFmt w:val="bullet"/>
      <w:lvlText w:val="•"/>
      <w:lvlJc w:val="left"/>
      <w:pPr>
        <w:ind w:left="1360" w:hanging="562"/>
      </w:pPr>
      <w:rPr/>
    </w:lvl>
    <w:lvl w:ilvl="7">
      <w:start w:val="0"/>
      <w:numFmt w:val="bullet"/>
      <w:lvlText w:val="•"/>
      <w:lvlJc w:val="left"/>
      <w:pPr>
        <w:ind w:left="3542" w:hanging="562"/>
      </w:pPr>
      <w:rPr/>
    </w:lvl>
    <w:lvl w:ilvl="8">
      <w:start w:val="0"/>
      <w:numFmt w:val="bullet"/>
      <w:lvlText w:val="•"/>
      <w:lvlJc w:val="left"/>
      <w:pPr>
        <w:ind w:left="5725" w:hanging="562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1" w:hanging="24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pt-PT" w:eastAsia="pt-PT" w:val="pt-PT"/>
    </w:rPr>
  </w:style>
  <w:style w:type="paragraph" w:styleId="ListParagraph">
    <w:name w:val="List Paragraph"/>
    <w:basedOn w:val="Normal"/>
    <w:uiPriority w:val="1"/>
    <w:qFormat w:val="1"/>
    <w:pPr>
      <w:ind w:left="101"/>
      <w:jc w:val="both"/>
    </w:pPr>
    <w:rPr>
      <w:rFonts w:ascii="Times New Roman" w:cs="Times New Roman" w:eastAsia="Times New Roman" w:hAnsi="Times New Roman"/>
      <w:lang w:bidi="pt-PT" w:eastAsia="pt-PT" w:val="pt-PT"/>
    </w:rPr>
  </w:style>
  <w:style w:type="paragraph" w:styleId="TableParagraph">
    <w:name w:val="Table Paragraph"/>
    <w:basedOn w:val="Normal"/>
    <w:uiPriority w:val="1"/>
    <w:qFormat w:val="1"/>
    <w:pPr>
      <w:spacing w:line="275" w:lineRule="exact"/>
      <w:ind w:left="107"/>
      <w:jc w:val="center"/>
    </w:pPr>
    <w:rPr>
      <w:rFonts w:ascii="Times New Roman" w:cs="Times New Roman" w:eastAsia="Times New Roman" w:hAnsi="Times New Roman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comissao.eleitoral@vacaria.ifrs.edu.br" TargetMode="External"/><Relationship Id="rId10" Type="http://schemas.openxmlformats.org/officeDocument/2006/relationships/hyperlink" Target="https://forms.gle/chVVLju4yTfPYwD3A" TargetMode="External"/><Relationship Id="rId13" Type="http://schemas.openxmlformats.org/officeDocument/2006/relationships/hyperlink" Target="mailto:comissao.eleitoral@vacaria.ifrs.edu.br" TargetMode="External"/><Relationship Id="rId12" Type="http://schemas.openxmlformats.org/officeDocument/2006/relationships/hyperlink" Target="mailto:comissao.eleitoral@vacaria.ifrs.edu.b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chVVLju4yTfPYwD3A" TargetMode="External"/><Relationship Id="rId15" Type="http://schemas.openxmlformats.org/officeDocument/2006/relationships/hyperlink" Target="https://ifrs.edu.br/vacaria/editais/" TargetMode="External"/><Relationship Id="rId14" Type="http://schemas.openxmlformats.org/officeDocument/2006/relationships/hyperlink" Target="mailto:comissao.eleitoral@vacaria.ifrs.edu.br" TargetMode="External"/><Relationship Id="rId17" Type="http://schemas.openxmlformats.org/officeDocument/2006/relationships/hyperlink" Target="https://ifrs.edu.br/vacaria/editais/" TargetMode="External"/><Relationship Id="rId16" Type="http://schemas.openxmlformats.org/officeDocument/2006/relationships/hyperlink" Target="https://ifrs.edu.br/vacaria/editais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hyperlink" Target="https://ifrs.edu.br/wp-content/uploads/2024/04/RESOLUCAO_17-2024_Regimento_da_CPPD_ANEXO.pdf" TargetMode="External"/><Relationship Id="rId8" Type="http://schemas.openxmlformats.org/officeDocument/2006/relationships/hyperlink" Target="https://ifrs.edu.br/wp-content/uploads/2024/04/RESOLUCAO_17-2024_Regimento_da_CPPD_ANEXO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L0UqhZIBsc5k45q9TXBtbX/0w==">CgMxLjA4AHIhMVFCbERQUUVmN3pvTFoxSnFHbHY1RkNrTGg2SjdRdTBY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2020-03-24T17:21:34Z</dcterms:created>
  <dc:creator>CGP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