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90" w:lineRule="auto"/>
        <w:ind w:left="1774" w:right="1878" w:firstLine="0"/>
        <w:jc w:val="center"/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bookmarkStart w:colFirst="0" w:colLast="0" w:name="_heading=h.udpdb4lg3cf5" w:id="0"/>
      <w:bookmarkEnd w:id="0"/>
      <w:r w:rsidDel="00000000" w:rsidR="00000000" w:rsidRPr="00000000">
        <w:rPr>
          <w:sz w:val="24"/>
          <w:szCs w:val="24"/>
          <w:rtl w:val="0"/>
        </w:rPr>
        <w:t xml:space="preserve">EDITAL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 Nº 16/2026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87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NORMAS PARA A ABERTURA DO PROCESSO ELEITORAL PARA RECOMPOSIÇÃO DA COMISSÃO DE AVALIAÇÃO E GESTÃO DE ENSINO – CAGE DO INSTITUTO FEDERAL DE EDUCAÇÃO, CIÊNCIA E TECNOLOGIA DO RIO GRANDE DO SUL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VACARIA.</w:t>
      </w:r>
    </w:p>
    <w:p w:rsidR="00000000" w:rsidDel="00000000" w:rsidP="00000000" w:rsidRDefault="00000000" w:rsidRPr="00000000" w14:paraId="00000008">
      <w:pPr>
        <w:ind w:right="8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8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Comissão Eleitoral Permanente do Instituto Federal de Educação, Ciência e Tecnologia do Rio Grande do Sul 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Vacaria, no uso das atribuições conferidas pela Portaria Nº 214, de 6 de outubro de 2025, TORNA PÚBLICA a abertura do processo eleitoral para escolha de representantes para a recomposição da Comissão de Avaliação e Gestão de Ensino - CAGE do Instituto Federal de Educação, Ciência e Tecnologia do Rio Grande do Sul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Vacaria, a se dar 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de 17 de março de 2026 a 1 de abril de 2026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DAS COMPETÊNCIAS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COMISSÃO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AVALIAÇÃO E GESTÃO DE ENSINO – CAGE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105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Comissão de Avaliação e Gestão de Ensino (CAGE) tem suas atribuições regulamentadas pelo Art. 11 do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Regimento dos </w:t>
        </w:r>
      </w:hyperlink>
      <w:hyperlink r:id="rId8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Campi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do IFRS</w:t>
        </w:r>
      </w:hyperlink>
      <w:r w:rsidDel="00000000" w:rsidR="00000000" w:rsidRPr="00000000">
        <w:rPr>
          <w:sz w:val="24"/>
          <w:szCs w:val="24"/>
          <w:rtl w:val="0"/>
        </w:rPr>
        <w:t xml:space="preserve">, aprovado pelo Conselho Superior do IFRS, conforme Resolução nº 054, de 15 de agosto de 2017 e alterado pela Resolução nº 068, de 11 de dezembro de 2018.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11. A CAGE é o órgão colegiado de assessoramento às atividades de Gestão de Ensino e ao Conselho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13. Compete à CAGE: </w:t>
      </w:r>
    </w:p>
    <w:p w:rsidR="00000000" w:rsidDel="00000000" w:rsidP="00000000" w:rsidRDefault="00000000" w:rsidRPr="00000000" w14:paraId="00000014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emitir pareceres, bem como acompanhar e avaliar os projetos de ensino;</w:t>
      </w:r>
    </w:p>
    <w:p w:rsidR="00000000" w:rsidDel="00000000" w:rsidP="00000000" w:rsidRDefault="00000000" w:rsidRPr="00000000" w14:paraId="00000015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colaborar para o aprimoramento do desempenho das atividades de ensino do IFRS, articuladas com a pesquisa e a extensão;</w:t>
      </w:r>
    </w:p>
    <w:p w:rsidR="00000000" w:rsidDel="00000000" w:rsidP="00000000" w:rsidRDefault="00000000" w:rsidRPr="00000000" w14:paraId="00000016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– contribuir para o desenvolvimento e aplicabilidade da(s) política(s) institucional(is) de ensino;</w:t>
      </w:r>
    </w:p>
    <w:p w:rsidR="00000000" w:rsidDel="00000000" w:rsidP="00000000" w:rsidRDefault="00000000" w:rsidRPr="00000000" w14:paraId="00000017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– avaliar o mérito dos projetos de ensino submetidos ao Edital de Fluxo Contínuo;</w:t>
      </w:r>
    </w:p>
    <w:p w:rsidR="00000000" w:rsidDel="00000000" w:rsidP="00000000" w:rsidRDefault="00000000" w:rsidRPr="00000000" w14:paraId="00000018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– homologar os projetos de ensino, submetidos ao fomento interno, concorrentes ao Programa Institucional de Bolsas de Ensino (Piben), conforme edital, para encaminhamento à comissão ad hoc;</w:t>
      </w:r>
    </w:p>
    <w:p w:rsidR="00000000" w:rsidDel="00000000" w:rsidP="00000000" w:rsidRDefault="00000000" w:rsidRPr="00000000" w14:paraId="00000019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– divulgar a classificação dos projetos de ensino, submetidos ao edital de fomento interno, concorrentes ao Piben, conforme avaliação prévia da comissão ad hoc;</w:t>
      </w:r>
    </w:p>
    <w:p w:rsidR="00000000" w:rsidDel="00000000" w:rsidP="00000000" w:rsidRDefault="00000000" w:rsidRPr="00000000" w14:paraId="0000001A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– avaliar os relatórios parciais e finais dos bolsistas e relatório final dos projetos de ensino, desenvolvidos nos editais de fomento interno e de fluxo contínuo;</w:t>
      </w:r>
    </w:p>
    <w:p w:rsidR="00000000" w:rsidDel="00000000" w:rsidP="00000000" w:rsidRDefault="00000000" w:rsidRPr="00000000" w14:paraId="0000001B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– propor políticas e ações relacionadas às atividades de ensino;</w:t>
      </w:r>
    </w:p>
    <w:p w:rsidR="00000000" w:rsidDel="00000000" w:rsidP="00000000" w:rsidRDefault="00000000" w:rsidRPr="00000000" w14:paraId="0000001C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– avaliar projetos de ensino com fomento interno, quando propostos para a realização na modalidade intercampi;</w:t>
      </w:r>
    </w:p>
    <w:p w:rsidR="00000000" w:rsidDel="00000000" w:rsidP="00000000" w:rsidRDefault="00000000" w:rsidRPr="00000000" w14:paraId="0000001D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– colaborar na divulgação dos projetos de ensino, incentivando a participação dos servidores, discentes e comunidade externa;</w:t>
      </w:r>
    </w:p>
    <w:p w:rsidR="00000000" w:rsidDel="00000000" w:rsidP="00000000" w:rsidRDefault="00000000" w:rsidRPr="00000000" w14:paraId="0000001E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 – participar da organização dos eventos de ensino institucionais, bem como os promovidos nos campi;</w:t>
      </w:r>
    </w:p>
    <w:p w:rsidR="00000000" w:rsidDel="00000000" w:rsidP="00000000" w:rsidRDefault="00000000" w:rsidRPr="00000000" w14:paraId="0000001F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XII – analisar, avaliar e emitir parecer, quando solicitados pelo gestor da área de ensino, no que se refere a processos relativos ao ensino, que serão submetidos ao Conselho do Campus ou Conselho Superior do IFRS;</w:t>
      </w:r>
    </w:p>
    <w:p w:rsidR="00000000" w:rsidDel="00000000" w:rsidP="00000000" w:rsidRDefault="00000000" w:rsidRPr="00000000" w14:paraId="00000020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XIII – analisar, avaliar e emitir parecer sobre questões didático-pedagógicas e de ensino e de aprendizagem, quando solicitado pelo gestor da área de ensino;</w:t>
      </w:r>
    </w:p>
    <w:p w:rsidR="00000000" w:rsidDel="00000000" w:rsidP="00000000" w:rsidRDefault="00000000" w:rsidRPr="00000000" w14:paraId="00000021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XIV – propor o seu regimento interno;</w:t>
      </w:r>
    </w:p>
    <w:p w:rsidR="00000000" w:rsidDel="00000000" w:rsidP="00000000" w:rsidRDefault="00000000" w:rsidRPr="00000000" w14:paraId="00000022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XV – exercer as demais atribuições conferidas por lei, neste Regimento ou por Órgão superior.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 PROCESSO ELEITORAL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Os membros da </w:t>
      </w:r>
      <w:r w:rsidDel="00000000" w:rsidR="00000000" w:rsidRPr="00000000">
        <w:rPr>
          <w:sz w:val="24"/>
          <w:szCs w:val="24"/>
          <w:rtl w:val="0"/>
        </w:rPr>
        <w:t xml:space="preserve">Comissão de Avaliação e Gestão de Ensino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escolhidos por seus pares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meio de processo eleitoral instituído por este edital, com acompanhamento e organização de responsabilidade da Comissão Eleitoral Permanente do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Vacaria.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O processo eleitoral será operacionalizado conforme as seguintes etapas: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2.2.1 Publicação do edital para o processo eleitoral para escolha de </w:t>
      </w:r>
      <w:r w:rsidDel="00000000" w:rsidR="00000000" w:rsidRPr="00000000">
        <w:rPr>
          <w:sz w:val="24"/>
          <w:szCs w:val="24"/>
          <w:rtl w:val="0"/>
        </w:rPr>
        <w:t xml:space="preserve">representantes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comporem a </w:t>
      </w:r>
      <w:r w:rsidDel="00000000" w:rsidR="00000000" w:rsidRPr="00000000">
        <w:rPr>
          <w:sz w:val="24"/>
          <w:szCs w:val="24"/>
          <w:rtl w:val="0"/>
        </w:rPr>
        <w:t xml:space="preserve">Comissão de Avaliação e Gestão de Ensino do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2.2.2 Inscrição dos candidatos à representação;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2.2.3 Homologação das inscrições e divulgação dos candidatos;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2.2.4 Votação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2.2.5 Divulgação do resultado da votação;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2.2.6 Nomeação dos representantes locais da </w:t>
      </w:r>
      <w:r w:rsidDel="00000000" w:rsidR="00000000" w:rsidRPr="00000000">
        <w:rPr>
          <w:sz w:val="24"/>
          <w:szCs w:val="24"/>
          <w:rtl w:val="0"/>
        </w:rPr>
        <w:t xml:space="preserve">Comissão de Avaliação e Gestão de Ensino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portaria expedida pelo Diretor Geral do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No decorrer do processo eleitoral, a Comissão Eleitoral Permanente deverá arquivar os documentos das inscrições e repassar ao setor de comunicação para publicação no site do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seguintes informações, de acordo com o cronograma: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2.3.1 O presente edital e anexos;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2.3.2 A lista de inscrições homologadas;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2.3.3 </w:t>
      </w:r>
      <w:r w:rsidDel="00000000" w:rsidR="00000000" w:rsidRPr="00000000">
        <w:rPr>
          <w:sz w:val="24"/>
          <w:szCs w:val="24"/>
          <w:rtl w:val="0"/>
        </w:rPr>
        <w:t xml:space="preserve">O 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esultado final.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DO QUANTITATIVO DE VAGAS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A Representação Local da </w:t>
      </w:r>
      <w:r w:rsidDel="00000000" w:rsidR="00000000" w:rsidRPr="00000000">
        <w:rPr>
          <w:sz w:val="24"/>
          <w:szCs w:val="24"/>
          <w:rtl w:val="0"/>
        </w:rPr>
        <w:t xml:space="preserve">CAGE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composta por </w:t>
      </w:r>
      <w:r w:rsidDel="00000000" w:rsidR="00000000" w:rsidRPr="00000000">
        <w:rPr>
          <w:sz w:val="24"/>
          <w:szCs w:val="24"/>
          <w:rtl w:val="0"/>
        </w:rPr>
        <w:t xml:space="preserve">representantes do corpo docente e técnico-administrativo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pertencentes ao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 ativo permanente </w:t>
      </w:r>
      <w:r w:rsidDel="00000000" w:rsidR="00000000" w:rsidRPr="00000000">
        <w:rPr>
          <w:sz w:val="24"/>
          <w:szCs w:val="24"/>
          <w:rtl w:val="0"/>
        </w:rPr>
        <w:t xml:space="preserve">do IFRS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Vacaria, em efetivo exercício no referido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 por discentes </w:t>
      </w:r>
      <w:r w:rsidDel="00000000" w:rsidR="00000000" w:rsidRPr="00000000">
        <w:rPr>
          <w:sz w:val="24"/>
          <w:szCs w:val="24"/>
          <w:rtl w:val="0"/>
        </w:rPr>
        <w:t xml:space="preserve">com matrícula ativa em cursos regulares da instituição e com frequência regimental. A composição da comissão local está descrita n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Art. 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81</w:t>
        </w:r>
      </w:hyperlink>
      <w:hyperlink r:id="rId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. do Regimento </w:t>
        </w:r>
      </w:hyperlink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Complementar</w:t>
        </w:r>
      </w:hyperlink>
      <w:hyperlink r:id="rId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do </w:t>
        </w:r>
      </w:hyperlink>
      <w:hyperlink r:id="rId15">
        <w:r w:rsidDel="00000000" w:rsidR="00000000" w:rsidRPr="00000000">
          <w:rPr>
            <w:i w:val="1"/>
            <w:iCs w:val="1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Camp</w:t>
        </w:r>
      </w:hyperlink>
      <w:hyperlink r:id="rId16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us </w:t>
        </w:r>
      </w:hyperlink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Vacaria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3.2.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eleitoral ocorrerá para o preenchimento das seguintes vagas: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0.9999999999999432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3.2.1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um (01) representante suplente do corpo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docente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quadro efetivo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A">
      <w:pPr>
        <w:widowControl w:val="1"/>
        <w:spacing w:line="360" w:lineRule="auto"/>
        <w:ind w:left="709" w:hanging="0.99999999999994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 um (01) representante suplente do corpo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técnico-administrativo</w:t>
      </w:r>
      <w:r w:rsidDel="00000000" w:rsidR="00000000" w:rsidRPr="00000000">
        <w:rPr>
          <w:sz w:val="24"/>
          <w:szCs w:val="24"/>
          <w:rtl w:val="0"/>
        </w:rPr>
        <w:t xml:space="preserve"> do quadro efetivo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DA CANDIDATURA E SEUS PRÉ-REQUISITOS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Todos os candidatos, no ato da inscrição, aceitam as condições e normas impostas em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Regimento dos </w:t>
        </w:r>
      </w:hyperlink>
      <w:hyperlink r:id="rId19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Campi </w:t>
        </w:r>
      </w:hyperlink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do IFRS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hyperlink r:id="rId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Regimento Complementar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caso sejam eleitos.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 Poderão se candidatar os membros da Comissão Eleitoral que apresentarem renúncia à participação na referida Comissão pelo período da vigência deste Edital.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 período de inscrição ser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á 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17 de março de 2026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23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de março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 deverá ser realizada por meio do preenchimento do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formulário de inscrição disponível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https://docs.google.com/forms/d/1Ax6bvuwE-8iSxH1ttkaCAY9zdQTX8rZBZMH3_FKfOPY/edit</w:t>
        </w:r>
      </w:hyperlink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A inscrição será indeferida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para qualquer preenchimento errado</w:t>
      </w:r>
      <w:r w:rsidDel="00000000" w:rsidR="00000000" w:rsidRPr="00000000">
        <w:rPr>
          <w:sz w:val="24"/>
          <w:szCs w:val="24"/>
          <w:rtl w:val="0"/>
        </w:rPr>
        <w:t xml:space="preserve"> no formulário disponibilizado 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link </w:t>
      </w:r>
      <w:r w:rsidDel="00000000" w:rsidR="00000000" w:rsidRPr="00000000">
        <w:rPr>
          <w:sz w:val="24"/>
          <w:szCs w:val="24"/>
          <w:rtl w:val="0"/>
        </w:rPr>
        <w:t xml:space="preserve">acima.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4.5 Encerrado o prazo de inscrição, a Com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issão Eleitoral divulgará a lista preliminar das inscrições no dia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24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de março 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 lista de homologação final das inscrições será publicada no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dia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 de abril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depois do pra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zo para recurso.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DA VOTAÇÃO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5.1 </w:t>
      </w:r>
      <w:r w:rsidDel="00000000" w:rsidR="00000000" w:rsidRPr="00000000">
        <w:rPr>
          <w:sz w:val="24"/>
          <w:szCs w:val="24"/>
          <w:rtl w:val="0"/>
        </w:rPr>
        <w:t xml:space="preserve">Os membros da CAGE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serão escolhidos por seus pares</w:t>
      </w:r>
      <w:r w:rsidDel="00000000" w:rsidR="00000000" w:rsidRPr="00000000">
        <w:rPr>
          <w:sz w:val="24"/>
          <w:szCs w:val="24"/>
          <w:rtl w:val="0"/>
        </w:rPr>
        <w:t xml:space="preserve">, 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stão aptos a votar todos os servidores pertencentes ao quadro efetivo do IFRS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Vacari</w:t>
      </w:r>
      <w:r w:rsidDel="00000000" w:rsidR="00000000" w:rsidRPr="00000000">
        <w:rPr>
          <w:sz w:val="24"/>
          <w:szCs w:val="24"/>
          <w:rtl w:val="0"/>
        </w:rPr>
        <w:t xml:space="preserve">a.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5.2 A votação ocorrerá no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dia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27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março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, at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ravés de sistema eletrônico, onde constarão os nomes dos candidatos inscritos.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5.3 </w:t>
      </w:r>
      <w:r w:rsidDel="00000000" w:rsidR="00000000" w:rsidRPr="00000000">
        <w:rPr>
          <w:sz w:val="24"/>
          <w:szCs w:val="24"/>
          <w:rtl w:val="0"/>
        </w:rPr>
        <w:t xml:space="preserve">O primeiro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candidato mais votado no segmento docente</w:t>
      </w:r>
      <w:r w:rsidDel="00000000" w:rsidR="00000000" w:rsidRPr="00000000">
        <w:rPr>
          <w:sz w:val="24"/>
          <w:szCs w:val="24"/>
          <w:rtl w:val="0"/>
        </w:rPr>
        <w:t xml:space="preserve"> 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écn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ico-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dministrativo ser</w:t>
      </w:r>
      <w:r w:rsidDel="00000000" w:rsidR="00000000" w:rsidRPr="00000000">
        <w:rPr>
          <w:sz w:val="24"/>
          <w:szCs w:val="24"/>
          <w:rtl w:val="0"/>
        </w:rPr>
        <w:t xml:space="preserve">ão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nomeados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membros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uplentes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</w:t>
      </w:r>
      <w:r w:rsidDel="00000000" w:rsidR="00000000" w:rsidRPr="00000000">
        <w:rPr>
          <w:sz w:val="24"/>
          <w:szCs w:val="24"/>
          <w:rtl w:val="0"/>
        </w:rPr>
        <w:t xml:space="preserve">Comissão de Avaliação e Gestão de Ensino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5.3.1 Serão utilizados como critério de desempate: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maior tempo de investidura no cargo;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titulação do candidato;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data de nascimento mais antiga.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 Nos casos em que o número de candidatos venha a ser igual ou menor em relação ao número de vagas destinadas aos titulares, não haverá eleição, estando os inscritos automaticamente eleitos.</w:t>
      </w:r>
    </w:p>
    <w:p w:rsidR="00000000" w:rsidDel="00000000" w:rsidP="00000000" w:rsidRDefault="00000000" w:rsidRPr="00000000" w14:paraId="00000052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De acordo com o </w:t>
      </w:r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parágrafo 3º do Art. 81 do Regimento Complementar do presente </w:t>
        </w:r>
      </w:hyperlink>
      <w:hyperlink r:id="rId24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Campus</w:t>
        </w:r>
      </w:hyperlink>
      <w:r w:rsidDel="00000000" w:rsidR="00000000" w:rsidRPr="00000000">
        <w:rPr>
          <w:sz w:val="24"/>
          <w:szCs w:val="24"/>
          <w:rtl w:val="0"/>
        </w:rPr>
        <w:t xml:space="preserve">, na falta de representação exigida de um dos segmentos, será feita nomeação pelo(a) Diretor(a) Geral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DO CRONOGRAMA DO PROCESSO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2025"/>
        <w:gridCol w:w="4140"/>
        <w:tblGridChange w:id="0">
          <w:tblGrid>
            <w:gridCol w:w="2565"/>
            <w:gridCol w:w="202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do edital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de inscrição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17/03/2026 a 23/03/2026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https://docs.google.com/forms/d/1Ax6bvuwE-8iSxH1ttkaCAY9zdQTX8rZBZMH3_FKfOPY/edit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preliminar das inscrições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para recurso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comissao.eleitoral@vacaria.ifrs.edu.br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das inscrições homologadas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 da votação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meio eletrônico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preliminar dos resultados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30/03/2026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para recurso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31/03/2026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comissao.eleitoral@vacaria.ifrs.edu.br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da homologação do resultado final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01/04/2026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105" w:firstLine="602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DAS DISPOSIÇÕES FINAIS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 </w:t>
      </w:r>
      <w:r w:rsidDel="00000000" w:rsidR="00000000" w:rsidRPr="00000000">
        <w:rPr>
          <w:sz w:val="24"/>
          <w:szCs w:val="24"/>
          <w:rtl w:val="0"/>
        </w:rPr>
        <w:t xml:space="preserve">Caso haja necessidade de recurso em qualquer etapa do processo, o requerimento para interposição de recurso (ANEXO I) deverá ser preenchido,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assinado digitalmente e encaminhado</w:t>
      </w:r>
      <w:r w:rsidDel="00000000" w:rsidR="00000000" w:rsidRPr="00000000">
        <w:rPr>
          <w:sz w:val="24"/>
          <w:szCs w:val="24"/>
          <w:rtl w:val="0"/>
        </w:rPr>
        <w:t xml:space="preserve"> para o e-mail </w:t>
      </w:r>
      <w:hyperlink r:id="rId2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comissao.eleitoral@vacaria.ifrs.edu.br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no prazo máximo estipulado no cronograma da divulgação do resultado da referida etapa.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 Todas as divulgações ocorrerão no site </w:t>
      </w:r>
      <w:hyperlink r:id="rId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ifrs.edu.br/vacaria/edita</w:t>
        </w:r>
      </w:hyperlink>
      <w:hyperlink r:id="rId2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is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 Os casos omissos serão resolvidos pela Comissão Eleitoral Permanente do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Vacaria.</w:t>
      </w:r>
    </w:p>
    <w:p w:rsidR="00000000" w:rsidDel="00000000" w:rsidP="00000000" w:rsidRDefault="00000000" w:rsidRPr="00000000" w14:paraId="0000007C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righ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Vacaria, 17 de março de 2026.</w:t>
      </w:r>
    </w:p>
    <w:p w:rsidR="00000000" w:rsidDel="00000000" w:rsidP="00000000" w:rsidRDefault="00000000" w:rsidRPr="00000000" w14:paraId="00000080">
      <w:pPr>
        <w:spacing w:line="266" w:lineRule="auto"/>
        <w:ind w:left="104" w:right="74"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11" w:line="266" w:lineRule="auto"/>
        <w:ind w:left="0" w:right="2275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11" w:line="266" w:lineRule="auto"/>
        <w:ind w:left="3008" w:right="2275" w:firstLine="3.999999999999772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11" w:line="266" w:lineRule="auto"/>
        <w:ind w:left="0" w:right="2275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11" w:line="266" w:lineRule="auto"/>
        <w:ind w:left="1417.3228346456694" w:right="1307.598425196851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Comissão Eleitoral Permanente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 IFRS</w:t>
      </w:r>
    </w:p>
    <w:p w:rsidR="00000000" w:rsidDel="00000000" w:rsidP="00000000" w:rsidRDefault="00000000" w:rsidRPr="00000000" w14:paraId="00000085">
      <w:pPr>
        <w:spacing w:line="251" w:lineRule="auto"/>
        <w:ind w:left="1858" w:right="112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Portaria 214/2025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keepNext w:val="0"/>
        <w:keepLines w:val="0"/>
        <w:spacing w:after="0" w:before="90" w:lineRule="auto"/>
        <w:ind w:left="1774" w:right="1878" w:firstLine="0"/>
        <w:jc w:val="center"/>
        <w:rPr>
          <w:sz w:val="24"/>
          <w:szCs w:val="24"/>
        </w:rPr>
      </w:pPr>
      <w:bookmarkStart w:colFirst="0" w:colLast="0" w:name="_heading=h.x720dqw3r3gv" w:id="2"/>
      <w:bookmarkEnd w:id="2"/>
      <w:r w:rsidDel="00000000" w:rsidR="00000000" w:rsidRPr="00000000">
        <w:rPr>
          <w:sz w:val="24"/>
          <w:szCs w:val="24"/>
          <w:rtl w:val="0"/>
        </w:rPr>
        <w:t xml:space="preserve">EDITAL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 Nº 16/2026</w:t>
      </w:r>
    </w:p>
    <w:p w:rsidR="00000000" w:rsidDel="00000000" w:rsidP="00000000" w:rsidRDefault="00000000" w:rsidRPr="00000000" w14:paraId="00000098">
      <w:pPr>
        <w:spacing w:before="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8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NORMAS PARA A ABERTURA DO PROCESSO ELEITORAL PARA RECOMPOSIÇÃO DA COMISSÃO DE AVALIAÇÃO E GESTÃO DE ENSINO – CAGE DO INSTITUTO FEDERAL DE EDUCAÇÃO, CIÊNCIA E TECNOLOGIA DO RIO GRANDE DO SUL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VACARIA.</w:t>
      </w:r>
    </w:p>
    <w:p w:rsidR="00000000" w:rsidDel="00000000" w:rsidP="00000000" w:rsidRDefault="00000000" w:rsidRPr="00000000" w14:paraId="0000009A">
      <w:pPr>
        <w:ind w:right="8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right="8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74" w:lineRule="auto"/>
        <w:ind w:left="1755" w:right="175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74" w:lineRule="auto"/>
        <w:ind w:right="4.13385826771730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– REQUERIMENTO PARA INTERPOSIÇÃO DE RECURSO</w:t>
      </w:r>
    </w:p>
    <w:p w:rsidR="00000000" w:rsidDel="00000000" w:rsidP="00000000" w:rsidRDefault="00000000" w:rsidRPr="00000000" w14:paraId="0000009E">
      <w:pPr>
        <w:spacing w:before="74" w:lineRule="auto"/>
        <w:ind w:left="1755" w:right="175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74" w:line="36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RECURSO contra o resultado preliminar do Processo Eleitoral para escolha de representantes para a recomposição da Comissão de Avaliação e Gestão de Ensino - CAGE, regido pelo Edital Nº 16/2026, realizado pelo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A0">
      <w:pPr>
        <w:spacing w:before="74" w:lineRule="auto"/>
        <w:ind w:right="175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74" w:line="360" w:lineRule="auto"/>
        <w:ind w:right="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Eu,_______________________________________, portador(a) do RG nº_______________, inscrito(a) no CPF sob o nº,____________________, candidato(a) à Membro da CAGE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 do IFRS, venho por meio deste, interpor RECURSO, junto à Comissão Eleitoral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A2">
      <w:pPr>
        <w:spacing w:before="74" w:lineRule="auto"/>
        <w:ind w:right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3">
      <w:pPr>
        <w:spacing w:before="74" w:lineRule="auto"/>
        <w:ind w:right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argumentos com os quais contesto a(s) referida(s) decisão(ões) são:</w:t>
      </w:r>
    </w:p>
    <w:p w:rsidR="00000000" w:rsidDel="00000000" w:rsidP="00000000" w:rsidRDefault="00000000" w:rsidRPr="00000000" w14:paraId="000000A4">
      <w:pPr>
        <w:spacing w:before="74" w:lineRule="auto"/>
        <w:ind w:right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66" w:lineRule="auto"/>
        <w:ind w:right="74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Vacaria,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________________ de 2026.</w:t>
      </w:r>
    </w:p>
    <w:p w:rsidR="00000000" w:rsidDel="00000000" w:rsidP="00000000" w:rsidRDefault="00000000" w:rsidRPr="00000000" w14:paraId="000000A8">
      <w:pPr>
        <w:spacing w:line="266" w:lineRule="auto"/>
        <w:ind w:left="3402" w:right="74"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66" w:lineRule="auto"/>
        <w:ind w:right="7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66" w:lineRule="auto"/>
        <w:ind w:left="3402" w:right="74"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AB">
      <w:pPr>
        <w:spacing w:line="266" w:lineRule="auto"/>
        <w:ind w:left="3402" w:right="74" w:firstLine="72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29" w:type="default"/>
      <w:pgSz w:h="16840" w:w="11910" w:orient="portrait"/>
      <w:pgMar w:bottom="1133.8582677165355" w:top="1700.7874015748032" w:left="1700.7874015748032" w:right="1133.8582677165355" w:header="78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2613300</wp:posOffset>
          </wp:positionH>
          <wp:positionV relativeFrom="paragraph">
            <wp:posOffset>-238122</wp:posOffset>
          </wp:positionV>
          <wp:extent cx="536138" cy="537931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138" cy="5379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D">
    <w:pPr>
      <w:spacing w:after="0" w:before="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spacing w:after="0" w:before="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AF">
    <w:pPr>
      <w:spacing w:after="0" w:before="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B0">
    <w:pPr>
      <w:spacing w:after="0" w:before="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B1">
    <w:pPr>
      <w:spacing w:after="0" w:before="20" w:line="240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B2">
    <w:pPr>
      <w:spacing w:after="0" w:before="20" w:line="240" w:lineRule="auto"/>
      <w:ind w:left="1417.3228346456694" w:right="1307.5984251968516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Comissão Eleitoral Permanente do IFRS </w:t>
    </w: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Vacaria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spacing w:after="0" w:before="20" w:line="240" w:lineRule="auto"/>
      <w:ind w:left="1417.3228346456694" w:right="1307.5984251968516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65152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B65152"/>
    <w:rPr>
      <w:sz w:val="20"/>
      <w:szCs w:val="20"/>
    </w:rPr>
  </w:style>
  <w:style w:type="paragraph" w:styleId="Ttulo11" w:customStyle="1">
    <w:name w:val="Título 11"/>
    <w:basedOn w:val="Normal"/>
    <w:uiPriority w:val="1"/>
    <w:qFormat w:val="1"/>
    <w:rsid w:val="00B65152"/>
    <w:pPr>
      <w:spacing w:before="69"/>
      <w:outlineLvl w:val="1"/>
    </w:pPr>
    <w:rPr>
      <w:sz w:val="24"/>
      <w:szCs w:val="24"/>
    </w:rPr>
  </w:style>
  <w:style w:type="paragraph" w:styleId="Ttulo21" w:customStyle="1">
    <w:name w:val="Título 21"/>
    <w:basedOn w:val="Normal"/>
    <w:uiPriority w:val="1"/>
    <w:qFormat w:val="1"/>
    <w:rsid w:val="00B65152"/>
    <w:pPr>
      <w:ind w:left="420" w:hanging="202"/>
      <w:outlineLvl w:val="2"/>
    </w:pPr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rsid w:val="00B65152"/>
    <w:pPr>
      <w:ind w:left="118" w:firstLine="708"/>
    </w:pPr>
  </w:style>
  <w:style w:type="paragraph" w:styleId="TableParagraph" w:customStyle="1">
    <w:name w:val="Table Paragraph"/>
    <w:basedOn w:val="Normal"/>
    <w:uiPriority w:val="1"/>
    <w:qFormat w:val="1"/>
    <w:rsid w:val="00B65152"/>
    <w:pPr>
      <w:spacing w:line="223" w:lineRule="exact"/>
      <w:ind w:left="103"/>
    </w:p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0EE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0EED"/>
    <w:rPr>
      <w:rFonts w:ascii="Times New Roman" w:cs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0EE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0EED"/>
    <w:rPr>
      <w:rFonts w:ascii="Times New Roman" w:cs="Times New Roman" w:eastAsia="Times New Roman" w:hAnsi="Times New Roman"/>
    </w:rPr>
  </w:style>
  <w:style w:type="paragraph" w:styleId="Standard" w:customStyle="1">
    <w:name w:val="Standard"/>
    <w:rsid w:val="00664CF9"/>
    <w:pPr>
      <w:widowControl w:val="1"/>
      <w:suppressAutoHyphens w:val="1"/>
      <w:autoSpaceDN w:val="0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 w:val="pt-BR"/>
    </w:rPr>
  </w:style>
  <w:style w:type="character" w:styleId="Hyperlink">
    <w:name w:val="Hyperlink"/>
    <w:rsid w:val="002E1C8E"/>
    <w:rPr>
      <w:color w:val="000080"/>
      <w:u w:val="single"/>
    </w:rPr>
  </w:style>
  <w:style w:type="character" w:styleId="fontstyle01" w:customStyle="1">
    <w:name w:val="fontstyle01"/>
    <w:basedOn w:val="Fontepargpadro"/>
    <w:rsid w:val="008613B5"/>
    <w:rPr>
      <w:rFonts w:ascii="Helvetica-Bold" w:hAnsi="Helvetica-Bold" w:hint="default"/>
      <w:b w:val="1"/>
      <w:bCs w:val="1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0737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07376"/>
    <w:rPr>
      <w:rFonts w:ascii="Tahoma" w:cs="Tahoma" w:eastAsia="Times New Roman" w:hAnsi="Tahoma"/>
      <w:sz w:val="16"/>
      <w:szCs w:val="16"/>
    </w:rPr>
  </w:style>
  <w:style w:type="character" w:styleId="fontstyle21" w:customStyle="1">
    <w:name w:val="fontstyle21"/>
    <w:basedOn w:val="Fontepargpadro"/>
    <w:rsid w:val="00507376"/>
    <w:rPr>
      <w:rFonts w:ascii="Helvetica-Bold" w:hAnsi="Helvetica-Bold" w:hint="default"/>
      <w:b w:val="1"/>
      <w:bCs w:val="1"/>
      <w:i w:val="0"/>
      <w:iCs w:val="0"/>
      <w:color w:val="0000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frs.edu.br/wp-content/uploads/2019/01/Regimento_Campi_IFRS_dezembro_18.pdf" TargetMode="External"/><Relationship Id="rId22" Type="http://schemas.openxmlformats.org/officeDocument/2006/relationships/hyperlink" Target="https://docs.google.com/forms/d/1Ax6bvuwE-8iSxH1ttkaCAY9zdQTX8rZBZMH3_FKfOPY/edit" TargetMode="External"/><Relationship Id="rId21" Type="http://schemas.openxmlformats.org/officeDocument/2006/relationships/hyperlink" Target="https://ifrs.edu.br/vacaria/wp-content/uploads/sites/15/2023/11/REGIMENTO-COMPLEMENTAR-DO-CAMPUS-VACARIA-ALTERADO-EM-NOVEMBRO-2023.pdf" TargetMode="External"/><Relationship Id="rId24" Type="http://schemas.openxmlformats.org/officeDocument/2006/relationships/hyperlink" Target="https://ifrs.edu.br/vacaria/wp-content/uploads/sites/15/2023/11/REGIMENTO-COMPLEMENTAR-DO-CAMPUS-VACARIA-ALTERADO-EM-NOVEMBRO-2023.pdf" TargetMode="External"/><Relationship Id="rId23" Type="http://schemas.openxmlformats.org/officeDocument/2006/relationships/hyperlink" Target="https://ifrs.edu.br/vacaria/wp-content/uploads/sites/15/2023/11/REGIMENTO-COMPLEMENTAR-DO-CAMPUS-VACARIA-ALTERADO-EM-NOVEMBRO-2023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frs.edu.br/wp-content/uploads/2019/01/Regimento_Campi_IFRS_dezembro_18.pdf" TargetMode="External"/><Relationship Id="rId26" Type="http://schemas.openxmlformats.org/officeDocument/2006/relationships/hyperlink" Target="mailto:comissao.eleitoral@vacaria.ifrs.edu.br" TargetMode="External"/><Relationship Id="rId25" Type="http://schemas.openxmlformats.org/officeDocument/2006/relationships/hyperlink" Target="https://docs.google.com/forms/d/1Ax6bvuwE-8iSxH1ttkaCAY9zdQTX8rZBZMH3_FKfOPY/edit" TargetMode="External"/><Relationship Id="rId28" Type="http://schemas.openxmlformats.org/officeDocument/2006/relationships/hyperlink" Target="http://ifrs.edu.br/vacaria/editais" TargetMode="External"/><Relationship Id="rId27" Type="http://schemas.openxmlformats.org/officeDocument/2006/relationships/hyperlink" Target="http://ifrs.edu.br/vacaria/editai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hyperlink" Target="https://ifrs.edu.br/wp-content/uploads/2019/01/Regimento_Campi_IFRS_dezembro_18.pdf" TargetMode="External"/><Relationship Id="rId8" Type="http://schemas.openxmlformats.org/officeDocument/2006/relationships/hyperlink" Target="https://ifrs.edu.br/wp-content/uploads/2019/01/Regimento_Campi_IFRS_dezembro_18.pdf" TargetMode="External"/><Relationship Id="rId11" Type="http://schemas.openxmlformats.org/officeDocument/2006/relationships/hyperlink" Target="https://ifrs.edu.br/vacaria/wp-content/uploads/sites/15/2023/11/REGIMENTO-COMPLEMENTAR-DO-CAMPUS-VACARIA-ALTERADO-EM-NOVEMBRO-2023.pdf" TargetMode="External"/><Relationship Id="rId10" Type="http://schemas.openxmlformats.org/officeDocument/2006/relationships/hyperlink" Target="https://ifrs.edu.br/vacaria/wp-content/uploads/sites/15/2023/11/REGIMENTO-COMPLEMENTAR-DO-CAMPUS-VACARIA-ALTERADO-EM-NOVEMBRO-2023.pdf" TargetMode="External"/><Relationship Id="rId13" Type="http://schemas.openxmlformats.org/officeDocument/2006/relationships/hyperlink" Target="https://ifrs.edu.br/vacaria/wp-content/uploads/sites/15/2023/11/REGIMENTO-COMPLEMENTAR-DO-CAMPUS-VACARIA-ALTERADO-EM-NOVEMBRO-2023.pdf" TargetMode="External"/><Relationship Id="rId12" Type="http://schemas.openxmlformats.org/officeDocument/2006/relationships/hyperlink" Target="https://ifrs.edu.br/vacaria/wp-content/uploads/sites/15/2023/11/REGIMENTO-COMPLEMENTAR-DO-CAMPUS-VACARIA-ALTERADO-EM-NOVEMBRO-2023.pdf" TargetMode="External"/><Relationship Id="rId15" Type="http://schemas.openxmlformats.org/officeDocument/2006/relationships/hyperlink" Target="https://ifrs.edu.br/vacaria/wp-content/uploads/sites/15/2023/11/REGIMENTO-COMPLEMENTAR-DO-CAMPUS-VACARIA-ALTERADO-EM-NOVEMBRO-2023.pdf" TargetMode="External"/><Relationship Id="rId14" Type="http://schemas.openxmlformats.org/officeDocument/2006/relationships/hyperlink" Target="https://ifrs.edu.br/vacaria/wp-content/uploads/sites/15/2023/11/REGIMENTO-COMPLEMENTAR-DO-CAMPUS-VACARIA-ALTERADO-EM-NOVEMBRO-2023.pdf" TargetMode="External"/><Relationship Id="rId17" Type="http://schemas.openxmlformats.org/officeDocument/2006/relationships/hyperlink" Target="https://ifrs.edu.br/vacaria/wp-content/uploads/sites/15/2023/11/REGIMENTO-COMPLEMENTAR-DO-CAMPUS-VACARIA-ALTERADO-EM-NOVEMBRO-2023.pdf" TargetMode="External"/><Relationship Id="rId16" Type="http://schemas.openxmlformats.org/officeDocument/2006/relationships/hyperlink" Target="https://ifrs.edu.br/vacaria/wp-content/uploads/sites/15/2023/11/REGIMENTO-COMPLEMENTAR-DO-CAMPUS-VACARIA-ALTERADO-EM-NOVEMBRO-2023.pdf" TargetMode="External"/><Relationship Id="rId19" Type="http://schemas.openxmlformats.org/officeDocument/2006/relationships/hyperlink" Target="https://ifrs.edu.br/wp-content/uploads/2019/01/Regimento_Campi_IFRS_dezembro_18.pdf" TargetMode="External"/><Relationship Id="rId18" Type="http://schemas.openxmlformats.org/officeDocument/2006/relationships/hyperlink" Target="https://ifrs.edu.br/wp-content/uploads/2019/01/Regimento_Campi_IFRS_dezembro_18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cqztQ4fX5COBTjPfgKOMu5YVw==">CgMxLjAyDmgudWRwZGI0bGczY2Y1MghoLmdqZGd4czIOaC54NzIwZHF3M3IzZ3Y4AHIhMWg4dFVJTEFfMnB0U0JQZWtrcGJRSklONGxIWXdKZzZy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2019-10-16T17:27:00Z</dcterms:created>
  <dc:creator>CGP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2017-05-18T00:00:00Z</vt:filetime>
  </property>
</Properties>
</file>