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EDITAL COMPLEMENTAR N° 03/2026 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4" w:lineRule="auto"/>
        <w:jc w:val="center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highlight w:val="white"/>
          <w:rtl w:val="0"/>
        </w:rPr>
        <w:t xml:space="preserve">DESCRIÇÃO DA VAGA E DAS ATIVIDADES DO BOLSISTA</w:t>
      </w:r>
    </w:p>
    <w:p w:rsidR="00000000" w:rsidDel="00000000" w:rsidP="00000000" w:rsidRDefault="00000000" w:rsidRPr="00000000" w14:paraId="00000005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4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ÁREA: Psicopedagogia/Neuropsicopedagogia</w:t>
            </w:r>
          </w:p>
        </w:tc>
      </w:tr>
      <w:tr>
        <w:trPr>
          <w:cantSplit w:val="0"/>
          <w:trHeight w:val="6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74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A) Perfil do candidato: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Curso Superior em Psicopedagogia ou qualquer Licenciatura/Bacharelado com Especialização em Psicopedagogia ou Neuropsicopedagogia.</w:t>
            </w:r>
          </w:p>
          <w:p w:rsidR="00000000" w:rsidDel="00000000" w:rsidP="00000000" w:rsidRDefault="00000000" w:rsidRPr="00000000" w14:paraId="00000008">
            <w:pPr>
              <w:spacing w:line="274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4" w:lineRule="auto"/>
              <w:jc w:val="both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B) Descrição das atividades do bolsista</w:t>
            </w:r>
          </w:p>
          <w:p w:rsidR="00000000" w:rsidDel="00000000" w:rsidP="00000000" w:rsidRDefault="00000000" w:rsidRPr="00000000" w14:paraId="0000000A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· Realizar intervenção psicopedagógica, visando a solução dos problemas de aprendizagem, tendo por enfoque o indivíduo ou a instituição de ensino público ou privado ou outras instituições onde haja a sistematização do processo de aprendizagem na forma da lei; </w:t>
            </w:r>
          </w:p>
          <w:p w:rsidR="00000000" w:rsidDel="00000000" w:rsidP="00000000" w:rsidRDefault="00000000" w:rsidRPr="00000000" w14:paraId="0000000B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 Realizar diagnóstico e intervenção psicopedagógica, mediante a utilização de instrumentos e técnicas próprios de Psicopedagogia; </w:t>
            </w:r>
          </w:p>
          <w:p w:rsidR="00000000" w:rsidDel="00000000" w:rsidP="00000000" w:rsidRDefault="00000000" w:rsidRPr="00000000" w14:paraId="0000000C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 Utilizar métodos, técnicas e instrumentos psicopedagógicos que tenham por finalidade a pesquisa, a prevenção, a avaliação e a intervenção relacionadas com a aprendizagem; </w:t>
            </w:r>
          </w:p>
          <w:p w:rsidR="00000000" w:rsidDel="00000000" w:rsidP="00000000" w:rsidRDefault="00000000" w:rsidRPr="00000000" w14:paraId="0000000D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 Prestar consultoria e assessoria psicopedagógicas, objetivando a identificação, a compreensão e a análise dos problemas no processo de aprendizagem; Desenvolver atividades que ampliem a aprendizagem, através dos jogos e da tecnologia; </w:t>
            </w:r>
          </w:p>
          <w:p w:rsidR="00000000" w:rsidDel="00000000" w:rsidP="00000000" w:rsidRDefault="00000000" w:rsidRPr="00000000" w14:paraId="0000000E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 Buscar a integração dos interesses, raciocínio e informações que fazem com que o aluno atue operativamente nos diferentes níveis de escolaridade; </w:t>
            </w:r>
          </w:p>
          <w:p w:rsidR="00000000" w:rsidDel="00000000" w:rsidP="00000000" w:rsidRDefault="00000000" w:rsidRPr="00000000" w14:paraId="0000000F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 Atuar em diversas áreas, de forma preventiva e terapêutica, para compreender os processos de desenvolvimento e das aprendizagens humanas, recorrendo a várias estratégias objetivando se ocupar dos problemas que podem surgir; Acompanhar o estudante em sala de aula e se necessário e em contra turno conforme as necessidades específicas de cada estudante atendido por esse serviço; </w:t>
            </w:r>
          </w:p>
          <w:p w:rsidR="00000000" w:rsidDel="00000000" w:rsidP="00000000" w:rsidRDefault="00000000" w:rsidRPr="00000000" w14:paraId="00000010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 Apoiar o docente com sugestões de acessibilidade para o estudante acompanhado; Valorizar a autonomia do estudante (adultos e adolescente);</w:t>
            </w:r>
          </w:p>
          <w:p w:rsidR="00000000" w:rsidDel="00000000" w:rsidP="00000000" w:rsidRDefault="00000000" w:rsidRPr="00000000" w14:paraId="00000011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 Desenvolver suas atividades acompanhado pelo Napne, docentes, coordenadores de cursos e dirigentes de ensino; </w:t>
            </w:r>
          </w:p>
          <w:p w:rsidR="00000000" w:rsidDel="00000000" w:rsidP="00000000" w:rsidRDefault="00000000" w:rsidRPr="00000000" w14:paraId="00000012">
            <w:pPr>
              <w:spacing w:line="274" w:lineRule="auto"/>
              <w:ind w:left="360" w:firstLine="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. Exercer outras atividades inerentes à sua área de atuação que forem deferidas pela Instituição.</w:t>
            </w:r>
          </w:p>
        </w:tc>
      </w:tr>
    </w:tbl>
    <w:p w:rsidR="00000000" w:rsidDel="00000000" w:rsidP="00000000" w:rsidRDefault="00000000" w:rsidRPr="00000000" w14:paraId="00000013">
      <w:pPr>
        <w:spacing w:line="274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bCs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0392" cy="6003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392" cy="600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4"/>
        <w:szCs w:val="24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