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774" w:right="187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elcpu5yb2b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Rule="auto"/>
        <w:ind w:left="1774" w:right="187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rtl w:val="0"/>
        </w:rPr>
        <w:t xml:space="preserve">DE 24 DE JANEIRO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CONVOCAÇÃO E NORMAS PARA RECOMPOSIÇÃO DE </w:t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NA COMISSÃO INTERNA DE SUPERVISÃO DA CARREIRA PCCTAE (CIS)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ind w:right="1024.133858267717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.13385826771730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– REQUERIMENTO PARA INTERPOSIÇÃO DE RECURSO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" w:lineRule="auto"/>
        <w:ind w:right="32.00787401574928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RECURSO – Processo Eleitoral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 escolha dos representantes na Comissão Interna de Supervisão da Carreira PCCTAE (CIS)</w:t>
      </w:r>
      <w:r w:rsidDel="00000000" w:rsidR="00000000" w:rsidRPr="00000000">
        <w:rPr>
          <w:sz w:val="20"/>
          <w:szCs w:val="20"/>
          <w:rtl w:val="0"/>
        </w:rPr>
        <w:t xml:space="preserve">, regido pelo Edital n.º 05/2025, realizado pelo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C">
      <w:pPr>
        <w:spacing w:before="1" w:lineRule="auto"/>
        <w:ind w:right="32.0078740157492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portador(a) do RG n.º______________________,  inscrito(a)  no  CPF  sob o n.º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candidato(a) a membro da Comissão Interna de Supervisão da Carreira PCCTAE (CIS)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IFRS, venho por meio deste, interpor RECURSO, junto  à  Comissão  Eleitoral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F">
      <w:pPr>
        <w:tabs>
          <w:tab w:val="left" w:leader="none" w:pos="9060"/>
        </w:tabs>
        <w:spacing w:before="58" w:lineRule="auto"/>
        <w:ind w:left="218" w:right="10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4975"/>
                          <a:ext cx="6075045" cy="8255"/>
                          <a:chOff x="2308475" y="3774975"/>
                          <a:chExt cx="6075050" cy="100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50" y="3774900"/>
                            <a:chExt cx="6075100" cy="1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50" y="3774900"/>
                              <a:ext cx="60751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81" name="Shape 81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89" name="Shape 89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70" name="Shape 70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101" name="Shape 101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09" name="Shape 109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77597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270635" y="3810"/>
                                        <a:ext cx="2819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32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1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280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5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before="4" w:lineRule="auto"/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Os argumentos com os quais contesto a(s)  referida(s) decisão(ões) são: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80000"/>
                          <a:ext cx="6104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5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31" name="Shape 31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51" name="Shape 51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11" w:lineRule="auto"/>
        <w:ind w:right="1024.13385826771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ind w:right="1024.13385826771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666"/>
        </w:tabs>
        <w:spacing w:before="60" w:lineRule="auto"/>
        <w:ind w:left="218" w:right="1024.13385826771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" w:lineRule="auto"/>
        <w:ind w:right="1024.1338582677172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  <w:t xml:space="preserve">Vacaria,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de fevereiro de 2025.</w:t>
      </w:r>
    </w:p>
    <w:p w:rsidR="00000000" w:rsidDel="00000000" w:rsidP="00000000" w:rsidRDefault="00000000" w:rsidRPr="00000000" w14:paraId="0000001B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ind w:left="5760" w:right="145.8661417322844" w:firstLine="72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Assinatura do candidato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5" w:type="default"/>
      <w:footerReference r:id="rId16" w:type="default"/>
      <w:footerReference r:id="rId17" w:type="first"/>
      <w:pgSz w:h="16850" w:w="11900" w:orient="portrait"/>
      <w:pgMar w:bottom="1257.1653543307093" w:top="2267.716535433071" w:left="1560" w:right="1279.1338582677172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2517775</wp:posOffset>
          </wp:positionH>
          <wp:positionV relativeFrom="paragraph">
            <wp:posOffset>-66669</wp:posOffset>
          </wp:positionV>
          <wp:extent cx="533400" cy="542925"/>
          <wp:effectExtent b="0" l="0" r="0" t="0"/>
          <wp:wrapTopAndBottom distB="114300" distT="114300"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24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4">
    <w:pPr>
      <w:spacing w:line="14.399999999999999" w:lineRule="auto"/>
      <w:ind w:left="1240" w:right="122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5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89" w:hanging="248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vlOSJIBWr+rLooo8m2TwKIxGw==">CgMxLjAyDmguM2VsY3B1NXliMmJ0OAByITF2TzBvQmlwNlpoYXp2bHZZM21FUTlIVTVrRjJIaTlFMQ==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