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ind w:left="1391" w:right="153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76" w:lineRule="auto"/>
        <w:ind w:left="1391" w:right="153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 - FORMULÁRIO DE AVALIAÇÃO DA PRESTAÇÃO DE CONTAS</w:t>
      </w:r>
    </w:p>
    <w:p w:rsidR="00000000" w:rsidDel="00000000" w:rsidP="00000000" w:rsidRDefault="00000000" w:rsidRPr="00000000" w14:paraId="00000003">
      <w:pPr>
        <w:spacing w:before="0" w:line="276" w:lineRule="auto"/>
        <w:ind w:left="0" w:right="1534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76" w:lineRule="auto"/>
        <w:ind w:left="0" w:right="1534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1. IDENTIFICAÇÃO</w:t>
      </w:r>
    </w:p>
    <w:tbl>
      <w:tblPr>
        <w:tblStyle w:val="Table1"/>
        <w:tblW w:w="9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Local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Valor solicitado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Valor utilizado:</w:t>
            </w:r>
          </w:p>
        </w:tc>
      </w:tr>
    </w:tbl>
    <w:p w:rsidR="00000000" w:rsidDel="00000000" w:rsidP="00000000" w:rsidRDefault="00000000" w:rsidRPr="00000000" w14:paraId="00000009">
      <w:pPr>
        <w:spacing w:before="0" w:line="276" w:lineRule="auto"/>
        <w:ind w:left="0" w:right="153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276" w:lineRule="auto"/>
        <w:ind w:left="0" w:right="1534" w:firstLine="0"/>
        <w:jc w:val="left"/>
        <w:rPr/>
      </w:pPr>
      <w:r w:rsidDel="00000000" w:rsidR="00000000" w:rsidRPr="00000000">
        <w:rPr>
          <w:b w:val="1"/>
          <w:rtl w:val="0"/>
        </w:rPr>
        <w:t xml:space="preserve">2. DA PRESTAÇÃO DE CONTAS</w:t>
      </w: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645"/>
        <w:gridCol w:w="645"/>
        <w:gridCol w:w="1650"/>
        <w:tblGridChange w:id="0">
          <w:tblGrid>
            <w:gridCol w:w="6540"/>
            <w:gridCol w:w="645"/>
            <w:gridCol w:w="645"/>
            <w:gridCol w:w="1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CONDIÇÕES PARA APROVAÇÃO DA PRESTAÇÃO DE CONTAS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NÃO SE APLICA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prestação de contas está preenchida corretamente?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Apresentou comprovação de despesas com alimentação/bebida?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before="0" w:line="276" w:lineRule="auto"/>
        <w:ind w:left="0" w:right="153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276" w:lineRule="auto"/>
        <w:ind w:left="0" w:right="1534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PARECER DA AVALIAÇÃO DA PRESTAÇÃO DE CONTAS</w:t>
      </w:r>
    </w:p>
    <w:p w:rsidR="00000000" w:rsidDel="00000000" w:rsidP="00000000" w:rsidRDefault="00000000" w:rsidRPr="00000000" w14:paraId="00000019">
      <w:pPr>
        <w:spacing w:before="0" w:line="276" w:lineRule="auto"/>
        <w:ind w:left="0" w:right="1534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(    ) Aprovada</w:t>
        <w:tab/>
        <w:tab/>
        <w:t xml:space="preserve">(    ) Reprovada</w:t>
        <w:tab/>
        <w:tab/>
        <w:t xml:space="preserve">(    ) Com pendências</w:t>
      </w:r>
    </w:p>
    <w:p w:rsidR="00000000" w:rsidDel="00000000" w:rsidP="00000000" w:rsidRDefault="00000000" w:rsidRPr="00000000" w14:paraId="0000001A">
      <w:pPr>
        <w:spacing w:before="0" w:line="276" w:lineRule="auto"/>
        <w:ind w:left="0" w:right="1534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276" w:lineRule="auto"/>
        <w:ind w:left="0" w:right="1534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Observações:</w:t>
      </w:r>
    </w:p>
    <w:tbl>
      <w:tblPr>
        <w:tblStyle w:val="Table3"/>
        <w:tblW w:w="950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02"/>
        <w:tblGridChange w:id="0">
          <w:tblGrid>
            <w:gridCol w:w="95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before="0" w:line="276" w:lineRule="auto"/>
        <w:ind w:left="0" w:right="153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0" w:line="276" w:lineRule="auto"/>
        <w:ind w:left="0" w:right="13.93700787401599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="276" w:lineRule="auto"/>
        <w:ind w:left="0" w:right="13.93700787401599" w:firstLine="0"/>
        <w:jc w:val="right"/>
        <w:rPr/>
      </w:pPr>
      <w:r w:rsidDel="00000000" w:rsidR="00000000" w:rsidRPr="00000000">
        <w:rPr>
          <w:rtl w:val="0"/>
        </w:rPr>
        <w:t xml:space="preserve">_____________________, ____/____/_______.</w:t>
      </w:r>
    </w:p>
    <w:p w:rsidR="00000000" w:rsidDel="00000000" w:rsidP="00000000" w:rsidRDefault="00000000" w:rsidRPr="00000000" w14:paraId="00000025">
      <w:pPr>
        <w:spacing w:before="0" w:line="276" w:lineRule="auto"/>
        <w:ind w:left="0" w:right="13.93700787401599" w:firstLine="0"/>
        <w:jc w:val="right"/>
        <w:rPr/>
      </w:pPr>
      <w:r w:rsidDel="00000000" w:rsidR="00000000" w:rsidRPr="00000000">
        <w:rPr>
          <w:rtl w:val="0"/>
        </w:rPr>
        <w:t xml:space="preserve">(Local) (Data)</w:t>
      </w:r>
    </w:p>
    <w:p w:rsidR="00000000" w:rsidDel="00000000" w:rsidP="00000000" w:rsidRDefault="00000000" w:rsidRPr="00000000" w14:paraId="00000026">
      <w:pPr>
        <w:spacing w:before="0" w:line="276" w:lineRule="auto"/>
        <w:ind w:left="0" w:right="153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0" w:line="276" w:lineRule="auto"/>
        <w:ind w:left="0" w:right="153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="276" w:lineRule="auto"/>
        <w:ind w:left="0" w:right="153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0" w:line="276" w:lineRule="auto"/>
        <w:ind w:left="0" w:right="153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="276" w:lineRule="auto"/>
        <w:ind w:left="0" w:right="13.9370078740159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B">
      <w:pPr>
        <w:spacing w:before="0" w:line="276" w:lineRule="auto"/>
        <w:ind w:left="0" w:right="13.93700787401599" w:firstLine="0"/>
        <w:jc w:val="center"/>
        <w:rPr>
          <w:i w:val="1"/>
        </w:rPr>
      </w:pPr>
      <w:r w:rsidDel="00000000" w:rsidR="00000000" w:rsidRPr="00000000">
        <w:rPr>
          <w:rtl w:val="0"/>
        </w:rPr>
        <w:t xml:space="preserve"> Direção-geral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10" w:orient="portrait"/>
      <w:pgMar w:bottom="740" w:top="340" w:left="1700" w:right="708" w:header="0" w:footer="5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sz w:val="14"/>
        <w:szCs w:val="14"/>
        <w:rtl w:val="0"/>
      </w:rPr>
      <w:t xml:space="preserve">Acesse o tutorial para assinatura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Gov.Br</w:t>
      </w:r>
    </w:hyperlink>
    <w:r w:rsidDel="00000000" w:rsidR="00000000" w:rsidRPr="00000000">
      <w:rPr>
        <w:sz w:val="14"/>
        <w:szCs w:val="14"/>
        <w:rtl w:val="0"/>
      </w:rPr>
      <w:tab/>
      <w:tab/>
      <w:tab/>
      <w:tab/>
      <w:tab/>
      <w:tab/>
      <w:tab/>
      <w:t xml:space="preserve">Acesse Portal de assinatura </w:t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Gov.Br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6464300</wp:posOffset>
              </wp:positionH>
              <wp:positionV relativeFrom="paragraph">
                <wp:posOffset>10198100</wp:posOffset>
              </wp:positionV>
              <wp:extent cx="155575" cy="1492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2975" y="371015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PAGE 7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6464300</wp:posOffset>
              </wp:positionH>
              <wp:positionV relativeFrom="paragraph">
                <wp:posOffset>10198100</wp:posOffset>
              </wp:positionV>
              <wp:extent cx="155575" cy="1492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557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164" w:lineRule="auto"/>
      <w:ind w:left="1507" w:right="1532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before="164" w:lineRule="auto"/>
      <w:ind w:left="0" w:right="1532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2600325</wp:posOffset>
          </wp:positionH>
          <wp:positionV relativeFrom="paragraph">
            <wp:posOffset>142875</wp:posOffset>
          </wp:positionV>
          <wp:extent cx="599860" cy="61114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350" l="24890" r="24697" t="4351"/>
                  <a:stretch>
                    <a:fillRect/>
                  </a:stretch>
                </pic:blipFill>
                <pic:spPr>
                  <a:xfrm>
                    <a:off x="0" y="0"/>
                    <a:ext cx="599860" cy="6111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spacing w:before="0" w:lineRule="auto"/>
      <w:ind w:left="1391" w:right="1534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before="0" w:lineRule="auto"/>
      <w:ind w:left="0" w:right="155.6692913385831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before="0" w:lineRule="auto"/>
      <w:ind w:left="0" w:right="155.6692913385831" w:firstLine="0"/>
      <w:jc w:val="center"/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before="0" w:lineRule="auto"/>
      <w:ind w:left="0" w:right="155.6692913385831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spacing w:before="0" w:lineRule="auto"/>
      <w:ind w:left="0" w:right="155.6692913385831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34">
    <w:pPr>
      <w:spacing w:before="1" w:line="242.99999999999997" w:lineRule="auto"/>
      <w:ind w:left="0" w:right="155.6692913385831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5">
    <w:pPr>
      <w:ind w:left="0" w:right="155.6692913385831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36">
    <w:pPr>
      <w:ind w:left="0" w:right="155.6692913385831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Gabinete do Diretor-geral</w:t>
    </w:r>
  </w:p>
  <w:p w:rsidR="00000000" w:rsidDel="00000000" w:rsidP="00000000" w:rsidRDefault="00000000" w:rsidRPr="00000000" w14:paraId="00000037">
    <w:pPr>
      <w:ind w:left="0" w:right="155.6692913385831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RS 135, KM 32– Sertão/RS – CEP: 99170-000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tabs>
        <w:tab w:val="left" w:leader="none" w:pos="244"/>
      </w:tabs>
      <w:spacing w:line="276" w:lineRule="auto"/>
      <w:ind w:left="244" w:hanging="2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2B10Z95qW7CJvtbyxQ35ZTesHlIuQ_J4/view?usp=sharing" TargetMode="External"/><Relationship Id="rId2" Type="http://schemas.openxmlformats.org/officeDocument/2006/relationships/hyperlink" Target="https://sso.acesso.gov.br/login?client_id=assinador.iti.br&amp;authorization_id=197562c346a" TargetMode="External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2024-03-01T00:00:00Z</vt:lpwstr>
  </property>
  <property fmtid="{D5CDD505-2E9C-101B-9397-08002B2CF9AE}" pid="3" name="LastSaved">
    <vt:lpwstr>2025-01-28T00:00:00Z</vt:lpwstr>
  </property>
  <property fmtid="{D5CDD505-2E9C-101B-9397-08002B2CF9AE}" pid="4" name="Producer">
    <vt:lpwstr>Microsoft: Print To PDF</vt:lpwstr>
  </property>
</Properties>
</file>