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76" w:rsidRDefault="009A3976">
      <w:pPr>
        <w:pStyle w:val="Corpodetexto"/>
        <w:rPr>
          <w:sz w:val="20"/>
        </w:rPr>
      </w:pPr>
      <w:bookmarkStart w:id="0" w:name="_GoBack"/>
      <w:bookmarkEnd w:id="0"/>
    </w:p>
    <w:p w:rsidR="009A3976" w:rsidRDefault="009A3976">
      <w:pPr>
        <w:pStyle w:val="Corpodetexto"/>
        <w:spacing w:before="11"/>
        <w:rPr>
          <w:sz w:val="27"/>
        </w:rPr>
      </w:pPr>
    </w:p>
    <w:p w:rsidR="009A3976" w:rsidRDefault="00046388">
      <w:pPr>
        <w:pStyle w:val="Ttulo1"/>
        <w:spacing w:before="52"/>
        <w:ind w:right="1193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9A3976" w:rsidRDefault="009A3976">
      <w:pPr>
        <w:pStyle w:val="Corpodetexto"/>
        <w:spacing w:before="3"/>
        <w:rPr>
          <w:b/>
          <w:sz w:val="31"/>
        </w:rPr>
      </w:pPr>
    </w:p>
    <w:p w:rsidR="009A3976" w:rsidRDefault="00046388">
      <w:pPr>
        <w:ind w:left="1168" w:right="1199"/>
        <w:jc w:val="center"/>
        <w:rPr>
          <w:b/>
          <w:sz w:val="24"/>
        </w:rPr>
      </w:pPr>
      <w:r>
        <w:rPr>
          <w:b/>
          <w:sz w:val="24"/>
        </w:rPr>
        <w:t>PLANO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EDUCACIONAL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INDIVIDUALIZADO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ESTUDANTES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INDÍGENAS</w:t>
      </w:r>
    </w:p>
    <w:p w:rsidR="009A3976" w:rsidRDefault="009A3976">
      <w:pPr>
        <w:pStyle w:val="Corpodetexto"/>
        <w:spacing w:before="3"/>
        <w:rPr>
          <w:b/>
          <w:sz w:val="31"/>
        </w:rPr>
      </w:pPr>
    </w:p>
    <w:p w:rsidR="009A3976" w:rsidRDefault="00046388">
      <w:pPr>
        <w:pStyle w:val="Corpodetexto"/>
        <w:ind w:left="122" w:right="7239"/>
      </w:pPr>
      <w:r>
        <w:t>Nome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Estudante:</w:t>
      </w:r>
    </w:p>
    <w:p w:rsidR="009A3976" w:rsidRDefault="00046388">
      <w:pPr>
        <w:pStyle w:val="Corpodetexto"/>
        <w:spacing w:before="43"/>
        <w:ind w:left="122" w:right="7239"/>
      </w:pPr>
      <w:r>
        <w:t>Telefone:</w:t>
      </w:r>
    </w:p>
    <w:p w:rsidR="009A3976" w:rsidRDefault="00046388">
      <w:pPr>
        <w:pStyle w:val="Corpodetexto"/>
        <w:spacing w:before="46" w:line="276" w:lineRule="auto"/>
        <w:ind w:left="122" w:right="7481"/>
      </w:pPr>
      <w:r>
        <w:t>Etnia:</w:t>
      </w:r>
      <w:r>
        <w:rPr>
          <w:spacing w:val="1"/>
        </w:rPr>
        <w:t xml:space="preserve"> </w:t>
      </w:r>
      <w:r>
        <w:t>Aldeia/Comunidade:</w:t>
      </w:r>
      <w:r>
        <w:rPr>
          <w:spacing w:val="-52"/>
        </w:rPr>
        <w:t xml:space="preserve"> </w:t>
      </w:r>
      <w:r>
        <w:t>Curso:</w:t>
      </w:r>
    </w:p>
    <w:p w:rsidR="009A3976" w:rsidRDefault="00046388">
      <w:pPr>
        <w:pStyle w:val="Corpodetexto"/>
        <w:ind w:left="122" w:right="8519"/>
      </w:pPr>
      <w:r>
        <w:t>Ano:</w:t>
      </w:r>
    </w:p>
    <w:p w:rsidR="009A3976" w:rsidRDefault="00046388">
      <w:pPr>
        <w:pStyle w:val="Corpodetexto"/>
        <w:spacing w:before="42"/>
        <w:ind w:left="122" w:right="8519"/>
      </w:pPr>
      <w:r>
        <w:t>Semestre:</w:t>
      </w:r>
    </w:p>
    <w:p w:rsidR="009A3976" w:rsidRDefault="00046388">
      <w:pPr>
        <w:pStyle w:val="Corpodetexto"/>
        <w:spacing w:before="44" w:line="278" w:lineRule="auto"/>
        <w:ind w:left="122" w:right="7141"/>
      </w:pPr>
      <w:r>
        <w:t>Componente Curricular:</w:t>
      </w:r>
      <w:r>
        <w:rPr>
          <w:spacing w:val="-52"/>
        </w:rPr>
        <w:t xml:space="preserve"> </w:t>
      </w:r>
      <w:r>
        <w:t>Docente: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9A3976">
        <w:trPr>
          <w:trHeight w:val="875"/>
        </w:trPr>
        <w:tc>
          <w:tcPr>
            <w:tcW w:w="9215" w:type="dxa"/>
            <w:shd w:val="clear" w:color="auto" w:fill="D9D9D9"/>
          </w:tcPr>
          <w:p w:rsidR="009A3976" w:rsidRDefault="00046388">
            <w:pPr>
              <w:pStyle w:val="TableParagraph"/>
              <w:spacing w:before="95"/>
              <w:ind w:left="920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Histórico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(antes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instituição)</w:t>
            </w:r>
          </w:p>
          <w:p w:rsidR="009A3976" w:rsidRDefault="00046388">
            <w:pPr>
              <w:pStyle w:val="TableParagraph"/>
              <w:spacing w:before="45"/>
              <w:ind w:left="920" w:right="912"/>
              <w:rPr>
                <w:sz w:val="24"/>
              </w:rPr>
            </w:pPr>
            <w:r>
              <w:rPr>
                <w:sz w:val="24"/>
              </w:rPr>
              <w:t>&lt;Preenchido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Pedagógica,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Estudantil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NEABI/NAAf&gt;</w:t>
            </w:r>
          </w:p>
        </w:tc>
      </w:tr>
      <w:tr w:rsidR="009A3976">
        <w:trPr>
          <w:trHeight w:val="2538"/>
        </w:trPr>
        <w:tc>
          <w:tcPr>
            <w:tcW w:w="9215" w:type="dxa"/>
          </w:tcPr>
          <w:p w:rsidR="009A3976" w:rsidRDefault="00046388">
            <w:pPr>
              <w:pStyle w:val="TableParagraph"/>
              <w:spacing w:before="73" w:line="276" w:lineRule="auto"/>
              <w:ind w:left="198" w:right="176"/>
              <w:jc w:val="both"/>
              <w:rPr>
                <w:sz w:val="24"/>
              </w:rPr>
            </w:pPr>
            <w:r>
              <w:rPr>
                <w:sz w:val="24"/>
              </w:rPr>
              <w:t>[levantamento sociolinguístico (para entender a realidade do estudante): especificidades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 etnia do estudante, 1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língua aprendida, idade de alfabetização em língua portuguesa;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cosmovisão/costumes (que podem ser diferentes dos da cultura acadêmica não-indígena);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nome e modalidade da escola anterior, se escola indígena ou não, professor indígena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não, se Educação de Jovens e Adultos ou não, processo de escolarização trilhado até aqui,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dificuldade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prévia,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sugestões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instituições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pregressas...]</w:t>
            </w:r>
          </w:p>
        </w:tc>
      </w:tr>
      <w:tr w:rsidR="009A3976">
        <w:trPr>
          <w:trHeight w:val="854"/>
        </w:trPr>
        <w:tc>
          <w:tcPr>
            <w:tcW w:w="9215" w:type="dxa"/>
            <w:shd w:val="clear" w:color="auto" w:fill="D9D9D9"/>
          </w:tcPr>
          <w:p w:rsidR="009A3976" w:rsidRDefault="00046388">
            <w:pPr>
              <w:pStyle w:val="TableParagraph"/>
              <w:spacing w:before="73"/>
              <w:ind w:left="920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Especificidades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Histórico-Culturais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Ensino-Aprendizagem</w:t>
            </w:r>
          </w:p>
          <w:p w:rsidR="009A3976" w:rsidRDefault="00046388">
            <w:pPr>
              <w:pStyle w:val="TableParagraph"/>
              <w:spacing w:before="46"/>
              <w:ind w:left="920" w:right="912"/>
              <w:rPr>
                <w:sz w:val="24"/>
              </w:rPr>
            </w:pPr>
            <w:r>
              <w:rPr>
                <w:sz w:val="24"/>
              </w:rPr>
              <w:t>&lt;Preenchido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Pedagógica,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Estudantil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NEABI/NAAf&gt;</w:t>
            </w:r>
          </w:p>
        </w:tc>
      </w:tr>
      <w:tr w:rsidR="009A3976">
        <w:trPr>
          <w:trHeight w:val="2202"/>
        </w:trPr>
        <w:tc>
          <w:tcPr>
            <w:tcW w:w="9215" w:type="dxa"/>
            <w:tcBorders>
              <w:bottom w:val="single" w:sz="4" w:space="0" w:color="000000"/>
            </w:tcBorders>
          </w:tcPr>
          <w:p w:rsidR="009A3976" w:rsidRDefault="00046388">
            <w:pPr>
              <w:pStyle w:val="TableParagraph"/>
              <w:spacing w:before="73" w:line="276" w:lineRule="auto"/>
              <w:ind w:left="198" w:right="181"/>
              <w:jc w:val="both"/>
              <w:rPr>
                <w:sz w:val="24"/>
              </w:rPr>
            </w:pPr>
            <w:r>
              <w:rPr>
                <w:sz w:val="24"/>
              </w:rPr>
              <w:t>[referir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diferenças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histórico-culturais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quebra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barreiras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atitudinais,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aproveitamento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transmissão 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originários...]</w:t>
            </w:r>
          </w:p>
        </w:tc>
      </w:tr>
    </w:tbl>
    <w:p w:rsidR="009A3976" w:rsidRDefault="009A3976">
      <w:pPr>
        <w:spacing w:line="276" w:lineRule="auto"/>
        <w:jc w:val="both"/>
        <w:rPr>
          <w:sz w:val="24"/>
        </w:rPr>
        <w:sectPr w:rsidR="009A3976">
          <w:headerReference w:type="default" r:id="rId6"/>
          <w:footerReference w:type="default" r:id="rId7"/>
          <w:pgSz w:w="11910" w:h="16840"/>
          <w:pgMar w:top="3140" w:right="700" w:bottom="1200" w:left="1580" w:header="709" w:footer="961" w:gutter="0"/>
          <w:cols w:space="720"/>
        </w:sectPr>
      </w:pPr>
    </w:p>
    <w:p w:rsidR="009A3976" w:rsidRDefault="009A3976">
      <w:pPr>
        <w:pStyle w:val="Corpodetexto"/>
        <w:rPr>
          <w:sz w:val="20"/>
        </w:rPr>
      </w:pPr>
    </w:p>
    <w:p w:rsidR="009A3976" w:rsidRDefault="009A3976">
      <w:pPr>
        <w:pStyle w:val="Corpodetexto"/>
        <w:spacing w:before="8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4579"/>
      </w:tblGrid>
      <w:tr w:rsidR="009A3976">
        <w:trPr>
          <w:trHeight w:val="1884"/>
        </w:trPr>
        <w:tc>
          <w:tcPr>
            <w:tcW w:w="4635" w:type="dxa"/>
            <w:shd w:val="clear" w:color="auto" w:fill="D9D9D9"/>
          </w:tcPr>
          <w:p w:rsidR="009A3976" w:rsidRDefault="00046388">
            <w:pPr>
              <w:pStyle w:val="TableParagraph"/>
              <w:spacing w:line="276" w:lineRule="auto"/>
              <w:ind w:left="866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Conhecimentos,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Necessidades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(O 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sabe)</w:t>
            </w:r>
          </w:p>
          <w:p w:rsidR="009A3976" w:rsidRDefault="00046388">
            <w:pPr>
              <w:pStyle w:val="TableParagraph"/>
              <w:spacing w:before="0" w:line="276" w:lineRule="auto"/>
              <w:ind w:left="546" w:right="433"/>
              <w:rPr>
                <w:sz w:val="24"/>
              </w:rPr>
            </w:pPr>
            <w:r>
              <w:rPr>
                <w:sz w:val="24"/>
              </w:rPr>
              <w:t>&lt;Preenchido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Pedagógica,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Assistência Estudantil, NEABI/NAAf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docente&gt;</w:t>
            </w:r>
          </w:p>
        </w:tc>
        <w:tc>
          <w:tcPr>
            <w:tcW w:w="4579" w:type="dxa"/>
            <w:shd w:val="clear" w:color="auto" w:fill="D9D9D9"/>
          </w:tcPr>
          <w:p w:rsidR="009A3976" w:rsidRDefault="00046388">
            <w:pPr>
              <w:pStyle w:val="TableParagraph"/>
              <w:ind w:left="470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Dificuldades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apresentadas</w:t>
            </w:r>
          </w:p>
          <w:p w:rsidR="009A3976" w:rsidRDefault="00046388">
            <w:pPr>
              <w:pStyle w:val="TableParagraph"/>
              <w:spacing w:before="43" w:line="276" w:lineRule="auto"/>
              <w:ind w:left="470" w:right="454"/>
              <w:rPr>
                <w:sz w:val="24"/>
              </w:rPr>
            </w:pPr>
            <w:r>
              <w:rPr>
                <w:sz w:val="24"/>
              </w:rPr>
              <w:t>&lt;Preenchido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Pedagógica,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Assistência Estudantil, NEABI/NAAf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docente AEE&gt;</w:t>
            </w:r>
          </w:p>
        </w:tc>
      </w:tr>
      <w:tr w:rsidR="009A3976">
        <w:trPr>
          <w:trHeight w:val="1211"/>
        </w:trPr>
        <w:tc>
          <w:tcPr>
            <w:tcW w:w="4635" w:type="dxa"/>
          </w:tcPr>
          <w:p w:rsidR="009A3976" w:rsidRDefault="00046388">
            <w:pPr>
              <w:pStyle w:val="TableParagraph"/>
              <w:spacing w:line="276" w:lineRule="auto"/>
              <w:ind w:left="203" w:right="184"/>
              <w:jc w:val="both"/>
              <w:rPr>
                <w:sz w:val="24"/>
              </w:rPr>
            </w:pPr>
            <w:r>
              <w:rPr>
                <w:sz w:val="24"/>
              </w:rPr>
              <w:t>[referir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estudante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bagagem,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conhecimentos prévios, interesses, gostos,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potencialidades...]</w:t>
            </w:r>
          </w:p>
        </w:tc>
        <w:tc>
          <w:tcPr>
            <w:tcW w:w="4579" w:type="dxa"/>
          </w:tcPr>
          <w:p w:rsidR="009A3976" w:rsidRDefault="00046388">
            <w:pPr>
              <w:pStyle w:val="TableParagraph"/>
              <w:spacing w:line="276" w:lineRule="auto"/>
              <w:ind w:left="103" w:right="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[referir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dificuldades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apresentadas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aluno,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sejam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conteúdos,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tecnologias,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diferenças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sócio-culturais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...]</w:t>
            </w:r>
          </w:p>
        </w:tc>
      </w:tr>
      <w:tr w:rsidR="009A3976">
        <w:trPr>
          <w:trHeight w:val="1211"/>
        </w:trPr>
        <w:tc>
          <w:tcPr>
            <w:tcW w:w="9214" w:type="dxa"/>
            <w:gridSpan w:val="2"/>
            <w:tcBorders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CCCCC"/>
          </w:tcPr>
          <w:p w:rsidR="009A3976" w:rsidRDefault="00046388">
            <w:pPr>
              <w:pStyle w:val="TableParagraph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Interesses,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expectativas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quer?)</w:t>
            </w:r>
          </w:p>
          <w:p w:rsidR="009A3976" w:rsidRDefault="00046388">
            <w:pPr>
              <w:pStyle w:val="TableParagraph"/>
              <w:spacing w:before="43"/>
              <w:ind w:right="244"/>
              <w:rPr>
                <w:sz w:val="24"/>
              </w:rPr>
            </w:pPr>
            <w:r>
              <w:rPr>
                <w:sz w:val="24"/>
              </w:rPr>
              <w:t>&lt;Preenchido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Pedagógica,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Estudantil,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NEABI/NAAf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AEE&gt;</w:t>
            </w:r>
          </w:p>
        </w:tc>
      </w:tr>
      <w:tr w:rsidR="009A3976">
        <w:trPr>
          <w:trHeight w:val="1139"/>
        </w:trPr>
        <w:tc>
          <w:tcPr>
            <w:tcW w:w="9214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9A3976" w:rsidRDefault="009A3976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A3976">
        <w:trPr>
          <w:trHeight w:val="1057"/>
        </w:trPr>
        <w:tc>
          <w:tcPr>
            <w:tcW w:w="9214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D9D9D9"/>
          </w:tcPr>
          <w:p w:rsidR="009A3976" w:rsidRDefault="00046388">
            <w:pPr>
              <w:pStyle w:val="TableParagraph"/>
              <w:spacing w:before="80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Registro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Escolaridade</w:t>
            </w:r>
          </w:p>
          <w:p w:rsidR="009A3976" w:rsidRDefault="00046388">
            <w:pPr>
              <w:pStyle w:val="TableParagraph"/>
              <w:spacing w:before="0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(Sugestão: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Anexar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Componente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Curricular)</w:t>
            </w:r>
          </w:p>
          <w:p w:rsidR="009A3976" w:rsidRDefault="00046388">
            <w:pPr>
              <w:pStyle w:val="TableParagraph"/>
              <w:spacing w:before="0"/>
              <w:ind w:right="242"/>
              <w:rPr>
                <w:b/>
                <w:sz w:val="24"/>
              </w:rPr>
            </w:pPr>
            <w:r>
              <w:rPr>
                <w:b/>
                <w:color w:val="CC0000"/>
                <w:sz w:val="24"/>
              </w:rPr>
              <w:t>&lt;Preenchido</w:t>
            </w:r>
            <w:r>
              <w:rPr>
                <w:b/>
                <w:color w:val="CC0000"/>
                <w:spacing w:val="-3"/>
                <w:sz w:val="24"/>
              </w:rPr>
              <w:t xml:space="preserve"> </w:t>
            </w:r>
            <w:r>
              <w:rPr>
                <w:b/>
                <w:color w:val="CC0000"/>
                <w:sz w:val="24"/>
              </w:rPr>
              <w:t>pelo</w:t>
            </w:r>
            <w:r>
              <w:rPr>
                <w:b/>
                <w:color w:val="CC0000"/>
                <w:spacing w:val="-3"/>
                <w:sz w:val="24"/>
              </w:rPr>
              <w:t xml:space="preserve"> </w:t>
            </w:r>
            <w:r>
              <w:rPr>
                <w:b/>
                <w:color w:val="CC0000"/>
                <w:sz w:val="24"/>
              </w:rPr>
              <w:t>(a)</w:t>
            </w:r>
            <w:r>
              <w:rPr>
                <w:b/>
                <w:color w:val="CC0000"/>
                <w:spacing w:val="-4"/>
                <w:sz w:val="24"/>
              </w:rPr>
              <w:t xml:space="preserve"> </w:t>
            </w:r>
            <w:r>
              <w:rPr>
                <w:b/>
                <w:color w:val="CC0000"/>
                <w:sz w:val="24"/>
              </w:rPr>
              <w:t>docente&gt;</w:t>
            </w:r>
          </w:p>
        </w:tc>
      </w:tr>
      <w:tr w:rsidR="009A3976">
        <w:trPr>
          <w:trHeight w:val="855"/>
        </w:trPr>
        <w:tc>
          <w:tcPr>
            <w:tcW w:w="9214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9A3976" w:rsidRDefault="00046388">
            <w:pPr>
              <w:pStyle w:val="TableParagraph"/>
              <w:spacing w:before="80" w:line="276" w:lineRule="auto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[neste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especificar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quais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estratégias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poderá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incluir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especificidades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apresentadas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pelo estudante]</w:t>
            </w:r>
          </w:p>
        </w:tc>
      </w:tr>
      <w:tr w:rsidR="009A3976">
        <w:trPr>
          <w:trHeight w:val="2200"/>
        </w:trPr>
        <w:tc>
          <w:tcPr>
            <w:tcW w:w="9214" w:type="dxa"/>
            <w:gridSpan w:val="2"/>
            <w:tcBorders>
              <w:top w:val="single" w:sz="8" w:space="0" w:color="000009"/>
              <w:left w:val="single" w:sz="8" w:space="0" w:color="000009"/>
              <w:right w:val="single" w:sz="8" w:space="0" w:color="000009"/>
            </w:tcBorders>
          </w:tcPr>
          <w:p w:rsidR="009A3976" w:rsidRDefault="00046388">
            <w:pPr>
              <w:pStyle w:val="TableParagraph"/>
              <w:spacing w:before="78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CONTEÚDOS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PROGRAMÁTICOS</w:t>
            </w:r>
          </w:p>
          <w:p w:rsidR="009A3976" w:rsidRDefault="00046388">
            <w:pPr>
              <w:pStyle w:val="TableParagraph"/>
              <w:spacing w:before="45" w:line="276" w:lineRule="auto"/>
              <w:ind w:left="98" w:right="75"/>
              <w:jc w:val="both"/>
              <w:rPr>
                <w:sz w:val="24"/>
              </w:rPr>
            </w:pPr>
            <w:r>
              <w:rPr>
                <w:sz w:val="24"/>
              </w:rPr>
              <w:t>Preencher listando que conteúdos podem ser mais relevantes para a experiência discente,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partir da composição da cultura indígena trazida pelo estudante com o olhar do(a) docente.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Nesse sentido, serão esses conteúdos que deverão ser considerados para futuras avaliações.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Importante que haja flexibilidade, a fim de conhecer e fazer a relação da importância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conteúdos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olhar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indígena.</w:t>
            </w:r>
          </w:p>
        </w:tc>
      </w:tr>
      <w:tr w:rsidR="009A3976">
        <w:trPr>
          <w:trHeight w:val="2221"/>
        </w:trPr>
        <w:tc>
          <w:tcPr>
            <w:tcW w:w="9214" w:type="dxa"/>
            <w:gridSpan w:val="2"/>
          </w:tcPr>
          <w:p w:rsidR="009A3976" w:rsidRDefault="00046388">
            <w:pPr>
              <w:pStyle w:val="TableParagraph"/>
              <w:ind w:left="3866" w:right="3750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  <w:p w:rsidR="009A3976" w:rsidRDefault="00046388">
            <w:pPr>
              <w:pStyle w:val="TableParagraph"/>
              <w:spacing w:before="43" w:line="276" w:lineRule="auto"/>
              <w:ind w:left="103" w:right="79"/>
              <w:jc w:val="both"/>
              <w:rPr>
                <w:sz w:val="24"/>
              </w:rPr>
            </w:pPr>
            <w:r>
              <w:rPr>
                <w:sz w:val="24"/>
              </w:rPr>
              <w:t>Especificar a metodologia utilizada na aproximação das culturas e promoção da troca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saberes,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multidisciplinar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transdisciplinar;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Mencionar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horários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atendimento,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preferencialmente,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 mesma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 de coletividade entre eles e talvez garanta uma melhor participação deles nesse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atendimento).</w:t>
            </w:r>
          </w:p>
        </w:tc>
      </w:tr>
    </w:tbl>
    <w:p w:rsidR="009A3976" w:rsidRDefault="009A3976">
      <w:pPr>
        <w:spacing w:line="276" w:lineRule="auto"/>
        <w:jc w:val="both"/>
        <w:rPr>
          <w:sz w:val="24"/>
        </w:rPr>
        <w:sectPr w:rsidR="009A3976">
          <w:pgSz w:w="11910" w:h="16840"/>
          <w:pgMar w:top="3140" w:right="700" w:bottom="1160" w:left="1580" w:header="709" w:footer="961" w:gutter="0"/>
          <w:cols w:space="720"/>
        </w:sectPr>
      </w:pPr>
    </w:p>
    <w:p w:rsidR="009A3976" w:rsidRDefault="009A3976">
      <w:pPr>
        <w:pStyle w:val="Corpodetexto"/>
        <w:rPr>
          <w:sz w:val="20"/>
        </w:rPr>
      </w:pPr>
    </w:p>
    <w:p w:rsidR="009A3976" w:rsidRDefault="009A3976">
      <w:pPr>
        <w:pStyle w:val="Corpodetexto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9A3976">
        <w:trPr>
          <w:trHeight w:val="2222"/>
        </w:trPr>
        <w:tc>
          <w:tcPr>
            <w:tcW w:w="9215" w:type="dxa"/>
          </w:tcPr>
          <w:p w:rsidR="009A3976" w:rsidRDefault="00046388">
            <w:pPr>
              <w:pStyle w:val="TableParagraph"/>
              <w:ind w:left="3995" w:right="3991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  <w:p w:rsidR="009A3976" w:rsidRDefault="00046388">
            <w:pPr>
              <w:pStyle w:val="TableParagraph"/>
              <w:spacing w:before="43" w:line="276" w:lineRule="auto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Mencionar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diferenciada,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considerando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realidade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encontrada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primeiros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itens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(Histórico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Especificidades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Histórico-Culturais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Aprendizagem),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Conhecimentos,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aprendeu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</w:tr>
      <w:tr w:rsidR="009A3976">
        <w:trPr>
          <w:trHeight w:val="1547"/>
        </w:trPr>
        <w:tc>
          <w:tcPr>
            <w:tcW w:w="9215" w:type="dxa"/>
          </w:tcPr>
          <w:p w:rsidR="009A3976" w:rsidRDefault="00046388">
            <w:pPr>
              <w:pStyle w:val="TableParagraph"/>
              <w:spacing w:before="97"/>
              <w:ind w:left="3995" w:right="3890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</w:p>
          <w:p w:rsidR="009A3976" w:rsidRDefault="00046388">
            <w:pPr>
              <w:pStyle w:val="TableParagraph"/>
              <w:spacing w:before="46" w:line="276" w:lineRule="auto"/>
              <w:ind w:left="98" w:right="90"/>
              <w:jc w:val="both"/>
              <w:rPr>
                <w:sz w:val="24"/>
              </w:rPr>
            </w:pPr>
            <w:r>
              <w:rPr>
                <w:sz w:val="24"/>
              </w:rPr>
              <w:t>Explicitar o processo de desenvolvimento de aprendizagem do(a) estudante no decorrer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trimestre/semestre, avanços, o que foi alcançado, o que precisa melhorar, estratégias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deram certo....</w:t>
            </w:r>
          </w:p>
        </w:tc>
      </w:tr>
    </w:tbl>
    <w:p w:rsidR="009A3976" w:rsidRDefault="009A3976">
      <w:pPr>
        <w:pStyle w:val="Corpodetexto"/>
        <w:rPr>
          <w:sz w:val="20"/>
        </w:rPr>
      </w:pPr>
    </w:p>
    <w:p w:rsidR="009A3976" w:rsidRDefault="009A3976">
      <w:pPr>
        <w:pStyle w:val="Corpodetexto"/>
        <w:spacing w:before="8"/>
        <w:rPr>
          <w:sz w:val="23"/>
        </w:rPr>
      </w:pPr>
    </w:p>
    <w:p w:rsidR="009A3976" w:rsidRDefault="00046388">
      <w:pPr>
        <w:pStyle w:val="Corpodetexto"/>
        <w:tabs>
          <w:tab w:val="left" w:pos="9520"/>
        </w:tabs>
        <w:spacing w:before="52"/>
        <w:ind w:left="122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Docente: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3976" w:rsidRDefault="009A3976">
      <w:pPr>
        <w:pStyle w:val="Corpodetexto"/>
        <w:spacing w:before="9"/>
        <w:rPr>
          <w:sz w:val="19"/>
        </w:rPr>
      </w:pPr>
    </w:p>
    <w:p w:rsidR="009A3976" w:rsidRDefault="00046388">
      <w:pPr>
        <w:pStyle w:val="Corpodetexto"/>
        <w:tabs>
          <w:tab w:val="left" w:pos="9520"/>
        </w:tabs>
        <w:spacing w:before="52"/>
        <w:ind w:left="122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50"/>
        </w:rPr>
        <w:t xml:space="preserve"> </w:t>
      </w:r>
      <w:r>
        <w:t>Coordenador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3976" w:rsidRDefault="009A3976">
      <w:pPr>
        <w:pStyle w:val="Corpodetexto"/>
        <w:spacing w:before="9"/>
        <w:rPr>
          <w:sz w:val="19"/>
        </w:rPr>
      </w:pPr>
    </w:p>
    <w:p w:rsidR="009A3976" w:rsidRDefault="00046388">
      <w:pPr>
        <w:pStyle w:val="Corpodetexto"/>
        <w:tabs>
          <w:tab w:val="left" w:pos="9456"/>
        </w:tabs>
        <w:spacing w:before="52"/>
        <w:ind w:left="122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NEABI/NAAf</w:t>
      </w:r>
      <w:r>
        <w:rPr>
          <w:spacing w:val="-4"/>
        </w:rPr>
        <w:t xml:space="preserve"> </w:t>
      </w:r>
      <w:r>
        <w:t>(responsável):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3976" w:rsidRDefault="009A3976">
      <w:pPr>
        <w:pStyle w:val="Corpodetexto"/>
        <w:spacing w:before="9"/>
        <w:rPr>
          <w:sz w:val="19"/>
        </w:rPr>
      </w:pPr>
    </w:p>
    <w:p w:rsidR="009A3976" w:rsidRDefault="00046388">
      <w:pPr>
        <w:pStyle w:val="Corpodetexto"/>
        <w:tabs>
          <w:tab w:val="left" w:pos="9469"/>
        </w:tabs>
        <w:spacing w:before="51"/>
        <w:ind w:left="122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Setor</w:t>
      </w:r>
      <w:r>
        <w:rPr>
          <w:spacing w:val="-7"/>
        </w:rPr>
        <w:t xml:space="preserve"> </w:t>
      </w:r>
      <w:r>
        <w:t>Pedagógico</w:t>
      </w:r>
      <w:r>
        <w:rPr>
          <w:spacing w:val="-4"/>
        </w:rPr>
        <w:t xml:space="preserve"> </w:t>
      </w:r>
      <w:r>
        <w:t>(responsável):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3976" w:rsidRDefault="009A3976">
      <w:pPr>
        <w:pStyle w:val="Corpodetexto"/>
        <w:rPr>
          <w:sz w:val="20"/>
        </w:rPr>
      </w:pPr>
    </w:p>
    <w:p w:rsidR="009A3976" w:rsidRDefault="00046388">
      <w:pPr>
        <w:pStyle w:val="Corpodetexto"/>
        <w:tabs>
          <w:tab w:val="left" w:pos="9507"/>
        </w:tabs>
        <w:spacing w:before="51"/>
        <w:ind w:left="122"/>
      </w:pPr>
      <w:r>
        <w:t>Assinatura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Assistência</w:t>
      </w:r>
      <w:r>
        <w:rPr>
          <w:spacing w:val="-7"/>
        </w:rPr>
        <w:t xml:space="preserve"> </w:t>
      </w:r>
      <w:r>
        <w:t>Estudantil</w:t>
      </w:r>
      <w:r>
        <w:rPr>
          <w:spacing w:val="-5"/>
        </w:rPr>
        <w:t xml:space="preserve"> </w:t>
      </w:r>
      <w:r>
        <w:t>(responsável):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3976">
      <w:pgSz w:w="11910" w:h="16840"/>
      <w:pgMar w:top="3140" w:right="700" w:bottom="1200" w:left="1580" w:header="709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B5" w:rsidRDefault="000507B5">
      <w:r>
        <w:separator/>
      </w:r>
    </w:p>
  </w:endnote>
  <w:endnote w:type="continuationSeparator" w:id="0">
    <w:p w:rsidR="000507B5" w:rsidRDefault="0005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76" w:rsidRDefault="003D04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3904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9913620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976" w:rsidRDefault="00046388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048A"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8pt;margin-top:780.6pt;width:12.15pt;height:14.3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VYrgIAAK8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" filled="f" stroked="f">
              <v:textbox inset="0,0,0,0">
                <w:txbxContent>
                  <w:p w:rsidR="009A3976" w:rsidRDefault="00046388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048A">
                      <w:rPr>
                        <w:rFonts w:ascii="Arial M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B5" w:rsidRDefault="000507B5">
      <w:r>
        <w:separator/>
      </w:r>
    </w:p>
  </w:footnote>
  <w:footnote w:type="continuationSeparator" w:id="0">
    <w:p w:rsidR="000507B5" w:rsidRDefault="0005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76" w:rsidRDefault="000463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3665220</wp:posOffset>
          </wp:positionH>
          <wp:positionV relativeFrom="page">
            <wp:posOffset>450214</wp:posOffset>
          </wp:positionV>
          <wp:extent cx="770851" cy="8356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851" cy="835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48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3392" behindDoc="1" locked="0" layoutInCell="1" allowOverlap="1">
              <wp:simplePos x="0" y="0"/>
              <wp:positionH relativeFrom="page">
                <wp:posOffset>2160905</wp:posOffset>
              </wp:positionH>
              <wp:positionV relativeFrom="page">
                <wp:posOffset>1322070</wp:posOffset>
              </wp:positionV>
              <wp:extent cx="3775075" cy="6870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5075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976" w:rsidRDefault="00046388">
                          <w:pPr>
                            <w:spacing w:line="223" w:lineRule="exact"/>
                            <w:ind w:left="20" w:right="1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MINISTÉRIO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</w:t>
                          </w:r>
                        </w:p>
                        <w:p w:rsidR="009A3976" w:rsidRDefault="00046388">
                          <w:pPr>
                            <w:spacing w:before="36"/>
                            <w:ind w:left="20" w:right="1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Profissional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Tecnológica</w:t>
                          </w:r>
                        </w:p>
                        <w:p w:rsidR="009A3976" w:rsidRDefault="00046388">
                          <w:pPr>
                            <w:spacing w:before="32" w:line="276" w:lineRule="auto"/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Instituto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Sul</w:t>
                          </w:r>
                          <w:r>
                            <w:rPr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Pró-reitoria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.15pt;margin-top:104.1pt;width:297.25pt;height:54.1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" filled="f" stroked="f">
              <v:textbox inset="0,0,0,0">
                <w:txbxContent>
                  <w:p w:rsidR="009A3976" w:rsidRDefault="00046388">
                    <w:pPr>
                      <w:spacing w:line="223" w:lineRule="exact"/>
                      <w:ind w:left="20" w:right="1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MINISTÉRIO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</w:t>
                    </w:r>
                  </w:p>
                  <w:p w:rsidR="009A3976" w:rsidRDefault="00046388">
                    <w:pPr>
                      <w:spacing w:before="36"/>
                      <w:ind w:left="20" w:right="1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Profissional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Tecnológica</w:t>
                    </w:r>
                  </w:p>
                  <w:p w:rsidR="009A3976" w:rsidRDefault="00046388">
                    <w:pPr>
                      <w:spacing w:before="32" w:line="276" w:lineRule="auto"/>
                      <w:ind w:left="20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Sul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Pró-reitoria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76"/>
    <w:rsid w:val="00046388"/>
    <w:rsid w:val="000507B5"/>
    <w:rsid w:val="001D521E"/>
    <w:rsid w:val="003D048A"/>
    <w:rsid w:val="009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170767-AF4A-4989-A20C-606EAACD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68" w:right="119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2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</cp:revision>
  <dcterms:created xsi:type="dcterms:W3CDTF">2021-05-13T00:25:00Z</dcterms:created>
  <dcterms:modified xsi:type="dcterms:W3CDTF">2021-05-13T00:25:00Z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2021-05-13T00:00:00Z</vt:filetime>
  </property>
</Properties>
</file>