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C09" w:rsidRPr="003B5E3B" w:rsidRDefault="00696EC0" w:rsidP="00E26EF2">
      <w:pPr>
        <w:spacing w:before="240" w:line="276" w:lineRule="auto"/>
        <w:jc w:val="both"/>
        <w:rPr>
          <w:rFonts w:ascii="Arial" w:hAnsi="Arial" w:cs="Arial"/>
          <w:color w:val="000000"/>
        </w:rPr>
      </w:pPr>
      <w:r w:rsidRPr="003B5E3B">
        <w:rPr>
          <w:rFonts w:ascii="Arial" w:hAnsi="Arial" w:cs="Arial"/>
          <w:color w:val="000000"/>
        </w:rPr>
        <w:t xml:space="preserve"> </w:t>
      </w:r>
      <w:r w:rsidRPr="003B5E3B">
        <w:rPr>
          <w:rFonts w:ascii="Arial" w:hAnsi="Arial" w:cs="Arial"/>
          <w:color w:val="000000"/>
        </w:rPr>
        <w:tab/>
      </w:r>
      <w:r w:rsidRPr="003B5E3B">
        <w:rPr>
          <w:rFonts w:ascii="Arial" w:hAnsi="Arial" w:cs="Arial"/>
          <w:noProof/>
        </w:rPr>
        <w:drawing>
          <wp:anchor distT="0" distB="0" distL="0" distR="0" simplePos="0" relativeHeight="251658240" behindDoc="0" locked="0" layoutInCell="1" hidden="0" allowOverlap="1" wp14:anchorId="5B342BCD" wp14:editId="7B814BFC">
            <wp:simplePos x="0" y="0"/>
            <wp:positionH relativeFrom="column">
              <wp:posOffset>2439035</wp:posOffset>
            </wp:positionH>
            <wp:positionV relativeFrom="paragraph">
              <wp:posOffset>-15238</wp:posOffset>
            </wp:positionV>
            <wp:extent cx="1239520" cy="1223645"/>
            <wp:effectExtent l="0" t="0" r="0" b="0"/>
            <wp:wrapSquare wrapText="bothSides" distT="0" distB="0" distL="0" distR="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239520" cy="1223645"/>
                    </a:xfrm>
                    <a:prstGeom prst="rect">
                      <a:avLst/>
                    </a:prstGeom>
                    <a:ln/>
                  </pic:spPr>
                </pic:pic>
              </a:graphicData>
            </a:graphic>
          </wp:anchor>
        </w:drawing>
      </w:r>
    </w:p>
    <w:p w:rsidR="00845C09" w:rsidRPr="003B5E3B" w:rsidRDefault="00845C09" w:rsidP="00931F2B">
      <w:pPr>
        <w:pBdr>
          <w:top w:val="nil"/>
          <w:left w:val="nil"/>
          <w:bottom w:val="nil"/>
          <w:right w:val="nil"/>
          <w:between w:val="nil"/>
        </w:pBdr>
        <w:tabs>
          <w:tab w:val="left" w:pos="8827"/>
        </w:tabs>
        <w:spacing w:before="240" w:line="276" w:lineRule="auto"/>
        <w:jc w:val="both"/>
        <w:rPr>
          <w:rFonts w:ascii="Arial" w:eastAsia="Arial" w:hAnsi="Arial" w:cs="Arial"/>
          <w:color w:val="000000"/>
        </w:rPr>
      </w:pPr>
    </w:p>
    <w:p w:rsidR="00845C09" w:rsidRPr="003B5E3B" w:rsidRDefault="00845C09" w:rsidP="00931F2B">
      <w:pPr>
        <w:spacing w:before="240" w:line="276" w:lineRule="auto"/>
        <w:jc w:val="both"/>
        <w:rPr>
          <w:rFonts w:ascii="Arial" w:eastAsia="Arial" w:hAnsi="Arial" w:cs="Arial"/>
          <w:color w:val="000000"/>
        </w:rPr>
      </w:pPr>
    </w:p>
    <w:p w:rsidR="00845C09" w:rsidRPr="003B5E3B" w:rsidRDefault="00696EC0" w:rsidP="00931F2B">
      <w:pPr>
        <w:spacing w:before="240" w:line="276" w:lineRule="auto"/>
        <w:jc w:val="both"/>
        <w:rPr>
          <w:rFonts w:ascii="Arial" w:eastAsia="Arial" w:hAnsi="Arial" w:cs="Arial"/>
          <w:color w:val="000000"/>
        </w:rPr>
      </w:pPr>
      <w:r w:rsidRPr="003B5E3B">
        <w:rPr>
          <w:rFonts w:ascii="Arial" w:hAnsi="Arial" w:cs="Arial"/>
          <w:noProof/>
        </w:rPr>
        <mc:AlternateContent>
          <mc:Choice Requires="wps">
            <w:drawing>
              <wp:anchor distT="72390" distB="72390" distL="72390" distR="72390" simplePos="0" relativeHeight="251659264" behindDoc="0" locked="0" layoutInCell="1" hidden="0" allowOverlap="1" wp14:anchorId="697E9B97" wp14:editId="3923E4F8">
                <wp:simplePos x="0" y="0"/>
                <wp:positionH relativeFrom="column">
                  <wp:posOffset>377190</wp:posOffset>
                </wp:positionH>
                <wp:positionV relativeFrom="paragraph">
                  <wp:posOffset>237490</wp:posOffset>
                </wp:positionV>
                <wp:extent cx="5345430" cy="836295"/>
                <wp:effectExtent l="0" t="0" r="0" b="0"/>
                <wp:wrapSquare wrapText="bothSides" distT="72390" distB="72390" distL="72390" distR="72390"/>
                <wp:docPr id="1" name="Retângulo 1"/>
                <wp:cNvGraphicFramePr/>
                <a:graphic xmlns:a="http://schemas.openxmlformats.org/drawingml/2006/main">
                  <a:graphicData uri="http://schemas.microsoft.com/office/word/2010/wordprocessingShape">
                    <wps:wsp>
                      <wps:cNvSpPr/>
                      <wps:spPr>
                        <a:xfrm>
                          <a:off x="2678048" y="3366615"/>
                          <a:ext cx="5335905" cy="826770"/>
                        </a:xfrm>
                        <a:prstGeom prst="rect">
                          <a:avLst/>
                        </a:prstGeom>
                        <a:solidFill>
                          <a:srgbClr val="FFFFFF"/>
                        </a:solidFill>
                        <a:ln>
                          <a:noFill/>
                        </a:ln>
                      </wps:spPr>
                      <wps:txbx>
                        <w:txbxContent>
                          <w:p w:rsidR="001312AA" w:rsidRDefault="001312AA">
                            <w:pPr>
                              <w:jc w:val="center"/>
                              <w:textDirection w:val="btLr"/>
                            </w:pPr>
                            <w:r>
                              <w:rPr>
                                <w:rFonts w:ascii="Arial" w:eastAsia="Arial" w:hAnsi="Arial" w:cs="Arial"/>
                                <w:color w:val="000000"/>
                              </w:rPr>
                              <w:t>Ministério da Educação</w:t>
                            </w:r>
                          </w:p>
                          <w:p w:rsidR="001312AA" w:rsidRDefault="001312AA">
                            <w:pPr>
                              <w:jc w:val="center"/>
                              <w:textDirection w:val="btLr"/>
                            </w:pPr>
                            <w:r>
                              <w:rPr>
                                <w:rFonts w:ascii="Arial" w:eastAsia="Arial" w:hAnsi="Arial" w:cs="Arial"/>
                                <w:color w:val="000000"/>
                              </w:rPr>
                              <w:t>Secretaria de Educação Profissional e Tecnológica</w:t>
                            </w:r>
                          </w:p>
                          <w:p w:rsidR="001312AA" w:rsidRDefault="001312AA">
                            <w:pPr>
                              <w:jc w:val="center"/>
                              <w:textDirection w:val="btLr"/>
                            </w:pPr>
                            <w:r>
                              <w:rPr>
                                <w:rFonts w:ascii="Arial" w:eastAsia="Arial" w:hAnsi="Arial" w:cs="Arial"/>
                                <w:color w:val="000000"/>
                              </w:rPr>
                              <w:t>Instituto Federal de Educação Ciência e Tecnologia do Rio Grande do Sul</w:t>
                            </w:r>
                          </w:p>
                          <w:p w:rsidR="001312AA" w:rsidRDefault="001312AA">
                            <w:pPr>
                              <w:jc w:val="center"/>
                              <w:textDirection w:val="btLr"/>
                            </w:pPr>
                          </w:p>
                          <w:p w:rsidR="001312AA" w:rsidRDefault="001312AA">
                            <w:pPr>
                              <w:jc w:val="center"/>
                              <w:textDirection w:val="btLr"/>
                            </w:pPr>
                          </w:p>
                          <w:p w:rsidR="001312AA" w:rsidRDefault="001312AA">
                            <w:pPr>
                              <w:jc w:val="center"/>
                              <w:textDirection w:val="btLr"/>
                            </w:pPr>
                          </w:p>
                          <w:p w:rsidR="001312AA" w:rsidRDefault="001312AA">
                            <w:pPr>
                              <w:jc w:val="center"/>
                              <w:textDirection w:val="btLr"/>
                            </w:pPr>
                          </w:p>
                          <w:p w:rsidR="001312AA" w:rsidRDefault="001312AA">
                            <w:pPr>
                              <w:jc w:val="center"/>
                              <w:textDirection w:val="btLr"/>
                            </w:pPr>
                            <w:r w:rsidRPr="00F060F0">
                              <w:rPr>
                                <w:rFonts w:ascii="Arial" w:eastAsia="Arial" w:hAnsi="Arial" w:cs="Arial"/>
                                <w:i/>
                                <w:color w:val="000000"/>
                                <w:sz w:val="28"/>
                              </w:rPr>
                              <w:t>Campus</w:t>
                            </w:r>
                            <w:r>
                              <w:rPr>
                                <w:rFonts w:ascii="Arial" w:eastAsia="Arial" w:hAnsi="Arial" w:cs="Arial"/>
                                <w:color w:val="000000"/>
                                <w:sz w:val="28"/>
                              </w:rPr>
                              <w:t xml:space="preserve"> Rolante</w:t>
                            </w:r>
                          </w:p>
                          <w:p w:rsidR="001312AA" w:rsidRDefault="001312AA">
                            <w:pPr>
                              <w:jc w:val="center"/>
                              <w:textDirection w:val="btLr"/>
                            </w:pPr>
                          </w:p>
                          <w:p w:rsidR="001312AA" w:rsidRDefault="001312AA">
                            <w:pPr>
                              <w:textDirection w:val="btLr"/>
                            </w:pPr>
                          </w:p>
                        </w:txbxContent>
                      </wps:txbx>
                      <wps:bodyPr spcFirstLastPara="1" wrap="square" lIns="91425" tIns="45700" rIns="91425" bIns="45700" anchor="t" anchorCtr="0"/>
                    </wps:wsp>
                  </a:graphicData>
                </a:graphic>
              </wp:anchor>
            </w:drawing>
          </mc:Choice>
          <mc:Fallback>
            <w:pict>
              <v:rect id="Retângulo 1" o:spid="_x0000_s1026" style="position:absolute;left:0;text-align:left;margin-left:29.7pt;margin-top:18.7pt;width:420.9pt;height:65.85pt;z-index:251659264;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" stroked="f">
                <v:textbox inset="2.53958mm,1.2694mm,2.53958mm,1.2694mm">
                  <w:txbxContent>
                    <w:p w:rsidR="001312AA" w:rsidRDefault="001312AA">
                      <w:pPr>
                        <w:jc w:val="center"/>
                        <w:textDirection w:val="btLr"/>
                      </w:pPr>
                      <w:r>
                        <w:rPr>
                          <w:rFonts w:ascii="Arial" w:eastAsia="Arial" w:hAnsi="Arial" w:cs="Arial"/>
                          <w:color w:val="000000"/>
                        </w:rPr>
                        <w:t>Ministério da Educação</w:t>
                      </w:r>
                    </w:p>
                    <w:p w:rsidR="001312AA" w:rsidRDefault="001312AA">
                      <w:pPr>
                        <w:jc w:val="center"/>
                        <w:textDirection w:val="btLr"/>
                      </w:pPr>
                      <w:r>
                        <w:rPr>
                          <w:rFonts w:ascii="Arial" w:eastAsia="Arial" w:hAnsi="Arial" w:cs="Arial"/>
                          <w:color w:val="000000"/>
                        </w:rPr>
                        <w:t>Secretaria de Educação Profissional e Tecnológica</w:t>
                      </w:r>
                    </w:p>
                    <w:p w:rsidR="001312AA" w:rsidRDefault="001312AA">
                      <w:pPr>
                        <w:jc w:val="center"/>
                        <w:textDirection w:val="btLr"/>
                      </w:pPr>
                      <w:r>
                        <w:rPr>
                          <w:rFonts w:ascii="Arial" w:eastAsia="Arial" w:hAnsi="Arial" w:cs="Arial"/>
                          <w:color w:val="000000"/>
                        </w:rPr>
                        <w:t>Instituto Federal de Educação Ciência e Tecnologia do Rio Grande do Sul</w:t>
                      </w:r>
                    </w:p>
                    <w:p w:rsidR="001312AA" w:rsidRDefault="001312AA">
                      <w:pPr>
                        <w:jc w:val="center"/>
                        <w:textDirection w:val="btLr"/>
                      </w:pPr>
                    </w:p>
                    <w:p w:rsidR="001312AA" w:rsidRDefault="001312AA">
                      <w:pPr>
                        <w:jc w:val="center"/>
                        <w:textDirection w:val="btLr"/>
                      </w:pPr>
                    </w:p>
                    <w:p w:rsidR="001312AA" w:rsidRDefault="001312AA">
                      <w:pPr>
                        <w:jc w:val="center"/>
                        <w:textDirection w:val="btLr"/>
                      </w:pPr>
                    </w:p>
                    <w:p w:rsidR="001312AA" w:rsidRDefault="001312AA">
                      <w:pPr>
                        <w:jc w:val="center"/>
                        <w:textDirection w:val="btLr"/>
                      </w:pPr>
                    </w:p>
                    <w:p w:rsidR="001312AA" w:rsidRDefault="001312AA">
                      <w:pPr>
                        <w:jc w:val="center"/>
                        <w:textDirection w:val="btLr"/>
                      </w:pPr>
                      <w:r w:rsidRPr="00F060F0">
                        <w:rPr>
                          <w:rFonts w:ascii="Arial" w:eastAsia="Arial" w:hAnsi="Arial" w:cs="Arial"/>
                          <w:i/>
                          <w:color w:val="000000"/>
                          <w:sz w:val="28"/>
                        </w:rPr>
                        <w:t>Campus</w:t>
                      </w:r>
                      <w:r>
                        <w:rPr>
                          <w:rFonts w:ascii="Arial" w:eastAsia="Arial" w:hAnsi="Arial" w:cs="Arial"/>
                          <w:color w:val="000000"/>
                          <w:sz w:val="28"/>
                        </w:rPr>
                        <w:t xml:space="preserve"> Rolante</w:t>
                      </w:r>
                    </w:p>
                    <w:p w:rsidR="001312AA" w:rsidRDefault="001312AA">
                      <w:pPr>
                        <w:jc w:val="center"/>
                        <w:textDirection w:val="btLr"/>
                      </w:pPr>
                    </w:p>
                    <w:p w:rsidR="001312AA" w:rsidRDefault="001312AA">
                      <w:pPr>
                        <w:textDirection w:val="btLr"/>
                      </w:pPr>
                    </w:p>
                  </w:txbxContent>
                </v:textbox>
                <w10:wrap type="square"/>
              </v:rect>
            </w:pict>
          </mc:Fallback>
        </mc:AlternateContent>
      </w:r>
      <w:r w:rsidRPr="003B5E3B">
        <w:rPr>
          <w:rFonts w:ascii="Arial" w:hAnsi="Arial" w:cs="Arial"/>
          <w:noProof/>
        </w:rPr>
        <w:drawing>
          <wp:anchor distT="0" distB="0" distL="114300" distR="114300" simplePos="0" relativeHeight="251660288" behindDoc="0" locked="0" layoutInCell="1" hidden="0" allowOverlap="1" wp14:anchorId="3113D443" wp14:editId="60C2E3D5">
            <wp:simplePos x="0" y="0"/>
            <wp:positionH relativeFrom="column">
              <wp:posOffset>330200</wp:posOffset>
            </wp:positionH>
            <wp:positionV relativeFrom="paragraph">
              <wp:posOffset>215900</wp:posOffset>
            </wp:positionV>
            <wp:extent cx="5337810" cy="828675"/>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37810" cy="828675"/>
                    </a:xfrm>
                    <a:prstGeom prst="rect">
                      <a:avLst/>
                    </a:prstGeom>
                    <a:ln/>
                  </pic:spPr>
                </pic:pic>
              </a:graphicData>
            </a:graphic>
          </wp:anchor>
        </w:drawing>
      </w:r>
    </w:p>
    <w:p w:rsidR="00845C09" w:rsidRPr="003B5E3B" w:rsidRDefault="00845C09" w:rsidP="00931F2B">
      <w:pPr>
        <w:spacing w:before="240" w:line="276" w:lineRule="auto"/>
        <w:jc w:val="both"/>
        <w:rPr>
          <w:rFonts w:ascii="Arial" w:eastAsia="Arial" w:hAnsi="Arial" w:cs="Arial"/>
          <w:color w:val="000000"/>
        </w:rPr>
      </w:pPr>
    </w:p>
    <w:p w:rsidR="00845C09" w:rsidRPr="003B5E3B" w:rsidRDefault="00845C09" w:rsidP="00931F2B">
      <w:pPr>
        <w:spacing w:before="240" w:line="276" w:lineRule="auto"/>
        <w:jc w:val="both"/>
        <w:rPr>
          <w:rFonts w:ascii="Arial" w:eastAsia="Arial" w:hAnsi="Arial" w:cs="Arial"/>
          <w:color w:val="000000"/>
        </w:rPr>
      </w:pPr>
    </w:p>
    <w:p w:rsidR="00845C09" w:rsidRPr="003B5E3B" w:rsidRDefault="00845C09" w:rsidP="00931F2B">
      <w:pPr>
        <w:spacing w:before="240" w:line="276" w:lineRule="auto"/>
        <w:jc w:val="both"/>
        <w:rPr>
          <w:rFonts w:ascii="Arial" w:eastAsia="Arial" w:hAnsi="Arial" w:cs="Arial"/>
          <w:b/>
          <w:color w:val="000000"/>
        </w:rPr>
      </w:pPr>
    </w:p>
    <w:p w:rsidR="00845C09" w:rsidRDefault="00845C09" w:rsidP="00931F2B">
      <w:pPr>
        <w:spacing w:before="240" w:line="276" w:lineRule="auto"/>
        <w:jc w:val="both"/>
        <w:rPr>
          <w:rFonts w:ascii="Arial" w:eastAsia="Arial" w:hAnsi="Arial" w:cs="Arial"/>
          <w:b/>
          <w:color w:val="000000"/>
        </w:rPr>
      </w:pPr>
    </w:p>
    <w:p w:rsidR="00404D00" w:rsidRDefault="00404D00" w:rsidP="00931F2B">
      <w:pPr>
        <w:spacing w:before="240" w:line="276" w:lineRule="auto"/>
        <w:jc w:val="both"/>
        <w:rPr>
          <w:rFonts w:ascii="Arial" w:eastAsia="Arial" w:hAnsi="Arial" w:cs="Arial"/>
          <w:b/>
          <w:color w:val="000000"/>
        </w:rPr>
      </w:pPr>
    </w:p>
    <w:p w:rsidR="00404D00" w:rsidRPr="003B5E3B" w:rsidRDefault="00404D00" w:rsidP="00931F2B">
      <w:pPr>
        <w:spacing w:before="240" w:line="276" w:lineRule="auto"/>
        <w:jc w:val="both"/>
        <w:rPr>
          <w:rFonts w:ascii="Arial" w:eastAsia="Arial" w:hAnsi="Arial" w:cs="Arial"/>
          <w:b/>
          <w:color w:val="000000"/>
        </w:rPr>
      </w:pPr>
    </w:p>
    <w:p w:rsidR="00845C09" w:rsidRPr="003B5E3B" w:rsidRDefault="00845C09" w:rsidP="00931F2B">
      <w:pPr>
        <w:spacing w:before="240" w:line="276" w:lineRule="auto"/>
        <w:jc w:val="both"/>
        <w:rPr>
          <w:rFonts w:ascii="Arial" w:eastAsia="Arial" w:hAnsi="Arial" w:cs="Arial"/>
          <w:b/>
          <w:color w:val="000000"/>
        </w:rPr>
      </w:pPr>
    </w:p>
    <w:p w:rsidR="00845C09" w:rsidRPr="003B5E3B" w:rsidRDefault="00696EC0" w:rsidP="00931F2B">
      <w:pPr>
        <w:spacing w:before="240" w:line="276" w:lineRule="auto"/>
        <w:jc w:val="center"/>
        <w:rPr>
          <w:rFonts w:ascii="Arial" w:hAnsi="Arial" w:cs="Arial"/>
          <w:color w:val="000000"/>
        </w:rPr>
      </w:pPr>
      <w:r w:rsidRPr="003B5E3B">
        <w:rPr>
          <w:rFonts w:ascii="Arial" w:eastAsia="Arial" w:hAnsi="Arial" w:cs="Arial"/>
          <w:b/>
          <w:color w:val="000000"/>
        </w:rPr>
        <w:t xml:space="preserve">PROJETO PEDAGÓGICO DO CURSO TÉCNICO EM </w:t>
      </w:r>
      <w:r w:rsidR="003B5E3B" w:rsidRPr="003B5E3B">
        <w:rPr>
          <w:rFonts w:ascii="Arial" w:eastAsia="Arial" w:hAnsi="Arial" w:cs="Arial"/>
          <w:b/>
          <w:color w:val="000000"/>
        </w:rPr>
        <w:t>RECURSOS HUMANOS</w:t>
      </w:r>
    </w:p>
    <w:p w:rsidR="00845C09" w:rsidRPr="003B5E3B" w:rsidRDefault="00845C09" w:rsidP="00931F2B">
      <w:pPr>
        <w:spacing w:before="240" w:line="276" w:lineRule="auto"/>
        <w:jc w:val="both"/>
        <w:rPr>
          <w:rFonts w:ascii="Arial" w:eastAsia="Arial" w:hAnsi="Arial" w:cs="Arial"/>
          <w:color w:val="000000"/>
        </w:rPr>
      </w:pPr>
    </w:p>
    <w:p w:rsidR="00845C09" w:rsidRPr="003B5E3B" w:rsidRDefault="00845C09" w:rsidP="00931F2B">
      <w:pPr>
        <w:spacing w:before="240" w:line="276" w:lineRule="auto"/>
        <w:jc w:val="both"/>
        <w:rPr>
          <w:rFonts w:ascii="Arial" w:eastAsia="Arial" w:hAnsi="Arial" w:cs="Arial"/>
          <w:color w:val="000000"/>
        </w:rPr>
      </w:pPr>
    </w:p>
    <w:p w:rsidR="00845C09" w:rsidRPr="003B5E3B" w:rsidRDefault="00845C09" w:rsidP="00931F2B">
      <w:pPr>
        <w:spacing w:before="240" w:line="276" w:lineRule="auto"/>
        <w:jc w:val="both"/>
        <w:rPr>
          <w:rFonts w:ascii="Arial" w:eastAsia="Arial" w:hAnsi="Arial" w:cs="Arial"/>
          <w:color w:val="000000"/>
        </w:rPr>
      </w:pPr>
    </w:p>
    <w:p w:rsidR="00845C09" w:rsidRDefault="00845C09" w:rsidP="00931F2B">
      <w:pPr>
        <w:spacing w:before="240" w:line="276" w:lineRule="auto"/>
        <w:jc w:val="both"/>
        <w:rPr>
          <w:rFonts w:ascii="Arial" w:eastAsia="Arial" w:hAnsi="Arial" w:cs="Arial"/>
          <w:color w:val="000000"/>
        </w:rPr>
      </w:pPr>
    </w:p>
    <w:p w:rsidR="00931F2B" w:rsidRDefault="00931F2B" w:rsidP="00931F2B">
      <w:pPr>
        <w:spacing w:before="240" w:line="276" w:lineRule="auto"/>
        <w:jc w:val="both"/>
        <w:rPr>
          <w:rFonts w:ascii="Arial" w:eastAsia="Arial" w:hAnsi="Arial" w:cs="Arial"/>
          <w:color w:val="000000"/>
        </w:rPr>
      </w:pPr>
    </w:p>
    <w:p w:rsidR="00931F2B" w:rsidRPr="003B5E3B" w:rsidRDefault="00931F2B" w:rsidP="00931F2B">
      <w:pPr>
        <w:spacing w:before="240" w:line="276" w:lineRule="auto"/>
        <w:jc w:val="both"/>
        <w:rPr>
          <w:rFonts w:ascii="Arial" w:eastAsia="Arial" w:hAnsi="Arial" w:cs="Arial"/>
          <w:color w:val="000000"/>
        </w:rPr>
      </w:pPr>
    </w:p>
    <w:p w:rsidR="00DA3792" w:rsidRDefault="00DA3792" w:rsidP="00931F2B">
      <w:pPr>
        <w:spacing w:before="240" w:line="276" w:lineRule="auto"/>
        <w:jc w:val="center"/>
        <w:rPr>
          <w:rFonts w:ascii="Arial" w:eastAsia="Arial" w:hAnsi="Arial" w:cs="Arial"/>
          <w:b/>
          <w:color w:val="000000"/>
        </w:rPr>
      </w:pPr>
    </w:p>
    <w:p w:rsidR="00DA3792" w:rsidRDefault="00DA3792" w:rsidP="00931F2B">
      <w:pPr>
        <w:spacing w:before="240" w:line="276" w:lineRule="auto"/>
        <w:jc w:val="center"/>
        <w:rPr>
          <w:rFonts w:ascii="Arial" w:eastAsia="Arial" w:hAnsi="Arial" w:cs="Arial"/>
          <w:b/>
          <w:color w:val="000000"/>
        </w:rPr>
      </w:pPr>
    </w:p>
    <w:p w:rsidR="00DA3792" w:rsidRDefault="00DA3792" w:rsidP="00931F2B">
      <w:pPr>
        <w:spacing w:before="240" w:line="276" w:lineRule="auto"/>
        <w:jc w:val="center"/>
        <w:rPr>
          <w:rFonts w:ascii="Arial" w:eastAsia="Arial" w:hAnsi="Arial" w:cs="Arial"/>
          <w:b/>
          <w:color w:val="000000"/>
        </w:rPr>
      </w:pPr>
    </w:p>
    <w:p w:rsidR="00DA3792" w:rsidRDefault="00DA3792" w:rsidP="00931F2B">
      <w:pPr>
        <w:spacing w:before="240" w:line="276" w:lineRule="auto"/>
        <w:jc w:val="center"/>
        <w:rPr>
          <w:rFonts w:ascii="Arial" w:eastAsia="Arial" w:hAnsi="Arial" w:cs="Arial"/>
          <w:b/>
          <w:color w:val="000000"/>
        </w:rPr>
      </w:pPr>
    </w:p>
    <w:p w:rsidR="00845C09" w:rsidRPr="003B5E3B" w:rsidRDefault="00696EC0" w:rsidP="00DA3792">
      <w:pPr>
        <w:spacing w:line="276" w:lineRule="auto"/>
        <w:jc w:val="center"/>
        <w:rPr>
          <w:rFonts w:ascii="Arial" w:hAnsi="Arial" w:cs="Arial"/>
          <w:color w:val="000000"/>
        </w:rPr>
      </w:pPr>
      <w:r w:rsidRPr="003B5E3B">
        <w:rPr>
          <w:rFonts w:ascii="Arial" w:eastAsia="Arial" w:hAnsi="Arial" w:cs="Arial"/>
          <w:b/>
          <w:color w:val="000000"/>
        </w:rPr>
        <w:t>Rolante - RS</w:t>
      </w:r>
    </w:p>
    <w:p w:rsidR="00845C09" w:rsidRDefault="00C25DF6" w:rsidP="00DA3792">
      <w:pPr>
        <w:spacing w:line="276" w:lineRule="auto"/>
        <w:jc w:val="center"/>
        <w:rPr>
          <w:rFonts w:ascii="Arial" w:eastAsia="Arial" w:hAnsi="Arial" w:cs="Arial"/>
          <w:color w:val="000000"/>
        </w:rPr>
      </w:pPr>
      <w:r>
        <w:rPr>
          <w:rFonts w:ascii="Arial" w:eastAsia="Arial" w:hAnsi="Arial" w:cs="Arial"/>
          <w:color w:val="000000"/>
        </w:rPr>
        <w:t>Agosto</w:t>
      </w:r>
      <w:r w:rsidR="00696EC0" w:rsidRPr="003B5E3B">
        <w:rPr>
          <w:rFonts w:ascii="Arial" w:eastAsia="Arial" w:hAnsi="Arial" w:cs="Arial"/>
          <w:color w:val="000000"/>
        </w:rPr>
        <w:t xml:space="preserve"> de 2019</w:t>
      </w:r>
    </w:p>
    <w:p w:rsidR="00DA3792" w:rsidRDefault="00DA3792" w:rsidP="00931F2B">
      <w:pPr>
        <w:spacing w:before="240" w:line="276" w:lineRule="auto"/>
        <w:jc w:val="center"/>
        <w:rPr>
          <w:rFonts w:ascii="Arial" w:eastAsia="Arial" w:hAnsi="Arial" w:cs="Arial"/>
          <w:color w:val="000000"/>
        </w:rPr>
      </w:pPr>
    </w:p>
    <w:p w:rsidR="00DA3792" w:rsidRDefault="00DA3792" w:rsidP="00931F2B">
      <w:pPr>
        <w:spacing w:before="240" w:line="276" w:lineRule="auto"/>
        <w:jc w:val="center"/>
        <w:rPr>
          <w:rFonts w:ascii="Arial" w:eastAsia="Arial" w:hAnsi="Arial" w:cs="Arial"/>
          <w:color w:val="000000"/>
        </w:rPr>
        <w:sectPr w:rsidR="00DA3792" w:rsidSect="00DA3792">
          <w:headerReference w:type="default" r:id="rId11"/>
          <w:footerReference w:type="default" r:id="rId12"/>
          <w:pgSz w:w="11906" w:h="16838"/>
          <w:pgMar w:top="1134" w:right="1134" w:bottom="1134" w:left="1134" w:header="720" w:footer="720" w:gutter="0"/>
          <w:cols w:space="720"/>
        </w:sectPr>
      </w:pPr>
    </w:p>
    <w:p w:rsidR="00A014EB" w:rsidRDefault="00A014EB" w:rsidP="00A014EB">
      <w:pPr>
        <w:spacing w:line="276" w:lineRule="auto"/>
        <w:jc w:val="center"/>
        <w:rPr>
          <w:rFonts w:ascii="Arial" w:eastAsia="Arial" w:hAnsi="Arial" w:cs="Arial"/>
          <w:b/>
          <w:color w:val="000000"/>
        </w:rPr>
      </w:pPr>
      <w:r>
        <w:rPr>
          <w:rFonts w:ascii="Arial" w:eastAsia="Arial" w:hAnsi="Arial" w:cs="Arial"/>
          <w:b/>
          <w:color w:val="000000"/>
        </w:rPr>
        <w:lastRenderedPageBreak/>
        <w:t>COMPOSIÇÃO GESTORA DA INSTITUIÇÃO</w:t>
      </w:r>
    </w:p>
    <w:p w:rsidR="00A014EB" w:rsidRDefault="00A014EB" w:rsidP="00A014EB">
      <w:pPr>
        <w:spacing w:line="276" w:lineRule="auto"/>
        <w:jc w:val="center"/>
        <w:rPr>
          <w:rFonts w:ascii="Arial" w:eastAsia="Arial" w:hAnsi="Arial" w:cs="Arial"/>
          <w:b/>
          <w:color w:val="000000"/>
        </w:rPr>
      </w:pPr>
    </w:p>
    <w:p w:rsidR="00845C09" w:rsidRPr="003B5E3B" w:rsidRDefault="00A014EB" w:rsidP="00A014EB">
      <w:pPr>
        <w:spacing w:line="276" w:lineRule="auto"/>
        <w:jc w:val="center"/>
        <w:rPr>
          <w:rFonts w:ascii="Arial" w:hAnsi="Arial" w:cs="Arial"/>
          <w:color w:val="000000"/>
        </w:rPr>
      </w:pPr>
      <w:r>
        <w:rPr>
          <w:rFonts w:ascii="Arial" w:eastAsia="Arial" w:hAnsi="Arial" w:cs="Arial"/>
          <w:b/>
          <w:color w:val="000000"/>
        </w:rPr>
        <w:t>Instituto Federal de E</w:t>
      </w:r>
      <w:r w:rsidRPr="003B5E3B">
        <w:rPr>
          <w:rFonts w:ascii="Arial" w:eastAsia="Arial" w:hAnsi="Arial" w:cs="Arial"/>
          <w:b/>
          <w:color w:val="000000"/>
        </w:rPr>
        <w:t>ducaç</w:t>
      </w:r>
      <w:r>
        <w:rPr>
          <w:rFonts w:ascii="Arial" w:eastAsia="Arial" w:hAnsi="Arial" w:cs="Arial"/>
          <w:b/>
          <w:color w:val="000000"/>
        </w:rPr>
        <w:t>ão, Ciência e Tecnologia do Rio Grande do S</w:t>
      </w:r>
      <w:r w:rsidRPr="003B5E3B">
        <w:rPr>
          <w:rFonts w:ascii="Arial" w:eastAsia="Arial" w:hAnsi="Arial" w:cs="Arial"/>
          <w:b/>
          <w:color w:val="000000"/>
        </w:rPr>
        <w:t xml:space="preserve">ul – </w:t>
      </w:r>
      <w:proofErr w:type="gramStart"/>
      <w:r>
        <w:rPr>
          <w:rFonts w:ascii="Arial" w:eastAsia="Arial" w:hAnsi="Arial" w:cs="Arial"/>
          <w:b/>
          <w:color w:val="000000"/>
        </w:rPr>
        <w:t>IFRS</w:t>
      </w:r>
      <w:proofErr w:type="gramEnd"/>
    </w:p>
    <w:p w:rsidR="00845C09" w:rsidRPr="003B5E3B" w:rsidRDefault="00845C09" w:rsidP="00404D00">
      <w:pPr>
        <w:spacing w:line="276" w:lineRule="auto"/>
        <w:jc w:val="both"/>
        <w:rPr>
          <w:rFonts w:ascii="Arial" w:eastAsia="Arial" w:hAnsi="Arial" w:cs="Arial"/>
          <w:color w:val="000000"/>
        </w:rPr>
      </w:pPr>
    </w:p>
    <w:p w:rsidR="00845C09" w:rsidRPr="00983C26" w:rsidRDefault="00983C26" w:rsidP="00404D00">
      <w:pPr>
        <w:spacing w:line="276" w:lineRule="auto"/>
        <w:jc w:val="both"/>
        <w:rPr>
          <w:rFonts w:ascii="Arial" w:hAnsi="Arial" w:cs="Arial"/>
          <w:i/>
          <w:color w:val="000000"/>
        </w:rPr>
      </w:pPr>
      <w:r>
        <w:rPr>
          <w:rFonts w:ascii="Arial" w:eastAsia="Arial" w:hAnsi="Arial" w:cs="Arial"/>
          <w:b/>
          <w:color w:val="000000"/>
        </w:rPr>
        <w:t xml:space="preserve">Reitor </w:t>
      </w:r>
      <w:r w:rsidRPr="00983C26">
        <w:rPr>
          <w:rFonts w:ascii="Arial" w:eastAsia="Arial" w:hAnsi="Arial" w:cs="Arial"/>
          <w:b/>
          <w:i/>
          <w:color w:val="000000"/>
        </w:rPr>
        <w:t>pr</w:t>
      </w:r>
      <w:r w:rsidR="001008E6">
        <w:rPr>
          <w:rFonts w:ascii="Arial" w:eastAsia="Arial" w:hAnsi="Arial" w:cs="Arial"/>
          <w:b/>
          <w:i/>
          <w:color w:val="000000"/>
        </w:rPr>
        <w:t>o</w:t>
      </w:r>
      <w:r w:rsidRPr="00983C26">
        <w:rPr>
          <w:rFonts w:ascii="Arial" w:eastAsia="Arial" w:hAnsi="Arial" w:cs="Arial"/>
          <w:b/>
          <w:i/>
          <w:color w:val="000000"/>
        </w:rPr>
        <w:t xml:space="preserve"> t</w:t>
      </w:r>
      <w:r w:rsidR="00A014EB" w:rsidRPr="00983C26">
        <w:rPr>
          <w:rFonts w:ascii="Arial" w:eastAsia="Arial" w:hAnsi="Arial" w:cs="Arial"/>
          <w:b/>
          <w:i/>
          <w:color w:val="000000"/>
        </w:rPr>
        <w:t>empore</w:t>
      </w:r>
    </w:p>
    <w:p w:rsidR="00845C09" w:rsidRPr="003B5E3B" w:rsidRDefault="00696EC0" w:rsidP="00404D00">
      <w:pPr>
        <w:spacing w:line="276" w:lineRule="auto"/>
        <w:ind w:right="920"/>
        <w:jc w:val="both"/>
        <w:rPr>
          <w:rFonts w:ascii="Arial" w:eastAsia="Arial" w:hAnsi="Arial" w:cs="Arial"/>
          <w:color w:val="000000"/>
        </w:rPr>
      </w:pPr>
      <w:r w:rsidRPr="003B5E3B">
        <w:rPr>
          <w:rFonts w:ascii="Arial" w:eastAsia="Arial" w:hAnsi="Arial" w:cs="Arial"/>
          <w:color w:val="000000"/>
        </w:rPr>
        <w:t xml:space="preserve">Júlio </w:t>
      </w:r>
      <w:proofErr w:type="spellStart"/>
      <w:r w:rsidRPr="003B5E3B">
        <w:rPr>
          <w:rFonts w:ascii="Arial" w:eastAsia="Arial" w:hAnsi="Arial" w:cs="Arial"/>
          <w:color w:val="000000"/>
        </w:rPr>
        <w:t>Xandro</w:t>
      </w:r>
      <w:proofErr w:type="spellEnd"/>
      <w:r w:rsidRPr="003B5E3B">
        <w:rPr>
          <w:rFonts w:ascii="Arial" w:eastAsia="Arial" w:hAnsi="Arial" w:cs="Arial"/>
          <w:color w:val="000000"/>
        </w:rPr>
        <w:t xml:space="preserve"> </w:t>
      </w:r>
      <w:proofErr w:type="spellStart"/>
      <w:r w:rsidRPr="003B5E3B">
        <w:rPr>
          <w:rFonts w:ascii="Arial" w:eastAsia="Arial" w:hAnsi="Arial" w:cs="Arial"/>
          <w:color w:val="000000"/>
        </w:rPr>
        <w:t>Heck</w:t>
      </w:r>
      <w:proofErr w:type="spellEnd"/>
    </w:p>
    <w:p w:rsidR="00845C09" w:rsidRPr="003B5E3B" w:rsidRDefault="00845C09" w:rsidP="00404D00">
      <w:pPr>
        <w:spacing w:line="276" w:lineRule="auto"/>
        <w:jc w:val="both"/>
        <w:rPr>
          <w:rFonts w:ascii="Arial" w:eastAsia="Arial" w:hAnsi="Arial" w:cs="Arial"/>
          <w:color w:val="000000"/>
        </w:rPr>
      </w:pPr>
    </w:p>
    <w:p w:rsidR="00845C09" w:rsidRPr="003B5E3B" w:rsidRDefault="00A014EB" w:rsidP="00404D00">
      <w:pPr>
        <w:spacing w:line="276" w:lineRule="auto"/>
        <w:jc w:val="both"/>
        <w:rPr>
          <w:rFonts w:ascii="Arial" w:hAnsi="Arial" w:cs="Arial"/>
          <w:color w:val="000000"/>
        </w:rPr>
      </w:pPr>
      <w:r>
        <w:rPr>
          <w:rFonts w:ascii="Arial" w:eastAsia="Arial" w:hAnsi="Arial" w:cs="Arial"/>
          <w:b/>
          <w:color w:val="000000"/>
        </w:rPr>
        <w:t>Pró-Reitor d</w:t>
      </w:r>
      <w:r w:rsidRPr="003B5E3B">
        <w:rPr>
          <w:rFonts w:ascii="Arial" w:eastAsia="Arial" w:hAnsi="Arial" w:cs="Arial"/>
          <w:b/>
          <w:color w:val="000000"/>
        </w:rPr>
        <w:t>e Ensino</w:t>
      </w:r>
    </w:p>
    <w:p w:rsidR="00845C09" w:rsidRPr="003B5E3B" w:rsidRDefault="00696EC0" w:rsidP="00404D00">
      <w:pPr>
        <w:spacing w:line="276" w:lineRule="auto"/>
        <w:ind w:right="3780"/>
        <w:jc w:val="both"/>
        <w:rPr>
          <w:rFonts w:ascii="Arial" w:eastAsia="Arial" w:hAnsi="Arial" w:cs="Arial"/>
          <w:color w:val="000000"/>
        </w:rPr>
      </w:pPr>
      <w:r w:rsidRPr="003B5E3B">
        <w:rPr>
          <w:rFonts w:ascii="Arial" w:eastAsia="Arial" w:hAnsi="Arial" w:cs="Arial"/>
          <w:color w:val="000000"/>
        </w:rPr>
        <w:t xml:space="preserve">Lucas </w:t>
      </w:r>
      <w:proofErr w:type="spellStart"/>
      <w:r w:rsidRPr="003B5E3B">
        <w:rPr>
          <w:rFonts w:ascii="Arial" w:eastAsia="Arial" w:hAnsi="Arial" w:cs="Arial"/>
          <w:color w:val="000000"/>
        </w:rPr>
        <w:t>Coradini</w:t>
      </w:r>
      <w:proofErr w:type="spellEnd"/>
    </w:p>
    <w:p w:rsidR="00845C09" w:rsidRPr="003B5E3B" w:rsidRDefault="00845C09" w:rsidP="00404D00">
      <w:pPr>
        <w:spacing w:line="276" w:lineRule="auto"/>
        <w:jc w:val="both"/>
        <w:rPr>
          <w:rFonts w:ascii="Arial" w:eastAsia="Arial" w:hAnsi="Arial" w:cs="Arial"/>
          <w:color w:val="000000"/>
        </w:rPr>
      </w:pPr>
    </w:p>
    <w:p w:rsidR="00845C09" w:rsidRPr="003B5E3B" w:rsidRDefault="00A014EB" w:rsidP="00404D00">
      <w:pPr>
        <w:spacing w:line="276" w:lineRule="auto"/>
        <w:jc w:val="both"/>
        <w:rPr>
          <w:rFonts w:ascii="Arial" w:hAnsi="Arial" w:cs="Arial"/>
          <w:color w:val="000000"/>
        </w:rPr>
      </w:pPr>
      <w:r>
        <w:rPr>
          <w:rFonts w:ascii="Arial" w:eastAsia="Arial" w:hAnsi="Arial" w:cs="Arial"/>
          <w:b/>
          <w:color w:val="000000"/>
        </w:rPr>
        <w:t>Pró-Reitora d</w:t>
      </w:r>
      <w:r w:rsidRPr="003B5E3B">
        <w:rPr>
          <w:rFonts w:ascii="Arial" w:eastAsia="Arial" w:hAnsi="Arial" w:cs="Arial"/>
          <w:b/>
          <w:color w:val="000000"/>
        </w:rPr>
        <w:t>e Extensão</w:t>
      </w:r>
    </w:p>
    <w:p w:rsidR="00845C09" w:rsidRPr="003B5E3B" w:rsidRDefault="00696EC0" w:rsidP="00404D00">
      <w:pPr>
        <w:spacing w:line="276" w:lineRule="auto"/>
        <w:ind w:right="920"/>
        <w:jc w:val="both"/>
        <w:rPr>
          <w:rFonts w:ascii="Arial" w:eastAsia="Arial" w:hAnsi="Arial" w:cs="Arial"/>
          <w:color w:val="000000"/>
        </w:rPr>
      </w:pPr>
      <w:proofErr w:type="spellStart"/>
      <w:r w:rsidRPr="003B5E3B">
        <w:rPr>
          <w:rFonts w:ascii="Arial" w:eastAsia="Arial" w:hAnsi="Arial" w:cs="Arial"/>
          <w:color w:val="000000"/>
        </w:rPr>
        <w:t>Marlova</w:t>
      </w:r>
      <w:proofErr w:type="spellEnd"/>
      <w:r w:rsidRPr="003B5E3B">
        <w:rPr>
          <w:rFonts w:ascii="Arial" w:eastAsia="Arial" w:hAnsi="Arial" w:cs="Arial"/>
          <w:color w:val="000000"/>
        </w:rPr>
        <w:t xml:space="preserve"> Benedetti</w:t>
      </w:r>
    </w:p>
    <w:p w:rsidR="00845C09" w:rsidRPr="003B5E3B" w:rsidRDefault="00845C09" w:rsidP="00404D00">
      <w:pPr>
        <w:spacing w:line="276" w:lineRule="auto"/>
        <w:jc w:val="both"/>
        <w:rPr>
          <w:rFonts w:ascii="Arial" w:eastAsia="Arial" w:hAnsi="Arial" w:cs="Arial"/>
          <w:color w:val="000000"/>
        </w:rPr>
      </w:pPr>
    </w:p>
    <w:p w:rsidR="00845C09" w:rsidRPr="003B5E3B" w:rsidRDefault="00A014EB" w:rsidP="00404D00">
      <w:pPr>
        <w:spacing w:line="276" w:lineRule="auto"/>
        <w:jc w:val="both"/>
        <w:rPr>
          <w:rFonts w:ascii="Arial" w:hAnsi="Arial" w:cs="Arial"/>
          <w:color w:val="000000"/>
        </w:rPr>
      </w:pPr>
      <w:r>
        <w:rPr>
          <w:rFonts w:ascii="Arial" w:eastAsia="Arial" w:hAnsi="Arial" w:cs="Arial"/>
          <w:b/>
          <w:color w:val="000000"/>
        </w:rPr>
        <w:t>Pró-Reitor de Pesquisa, Pós-Graduação e</w:t>
      </w:r>
      <w:r w:rsidRPr="003B5E3B">
        <w:rPr>
          <w:rFonts w:ascii="Arial" w:eastAsia="Arial" w:hAnsi="Arial" w:cs="Arial"/>
          <w:b/>
          <w:color w:val="000000"/>
        </w:rPr>
        <w:t xml:space="preserve"> </w:t>
      </w:r>
      <w:proofErr w:type="gramStart"/>
      <w:r w:rsidRPr="003B5E3B">
        <w:rPr>
          <w:rFonts w:ascii="Arial" w:eastAsia="Arial" w:hAnsi="Arial" w:cs="Arial"/>
          <w:b/>
          <w:color w:val="000000"/>
        </w:rPr>
        <w:t>Inovação</w:t>
      </w:r>
      <w:proofErr w:type="gramEnd"/>
    </w:p>
    <w:p w:rsidR="00845C09" w:rsidRPr="003B5E3B" w:rsidRDefault="00696EC0" w:rsidP="00404D00">
      <w:pPr>
        <w:spacing w:line="276" w:lineRule="auto"/>
        <w:jc w:val="both"/>
        <w:rPr>
          <w:rFonts w:ascii="Arial" w:hAnsi="Arial" w:cs="Arial"/>
          <w:color w:val="000000"/>
        </w:rPr>
      </w:pPr>
      <w:r w:rsidRPr="003B5E3B">
        <w:rPr>
          <w:rFonts w:ascii="Arial" w:eastAsia="Arial" w:hAnsi="Arial" w:cs="Arial"/>
          <w:color w:val="000000"/>
        </w:rPr>
        <w:t xml:space="preserve">Eduardo </w:t>
      </w:r>
      <w:proofErr w:type="spellStart"/>
      <w:r w:rsidRPr="003B5E3B">
        <w:rPr>
          <w:rFonts w:ascii="Arial" w:eastAsia="Arial" w:hAnsi="Arial" w:cs="Arial"/>
          <w:color w:val="000000"/>
        </w:rPr>
        <w:t>Girotto</w:t>
      </w:r>
      <w:proofErr w:type="spellEnd"/>
    </w:p>
    <w:p w:rsidR="00845C09" w:rsidRPr="003B5E3B" w:rsidRDefault="00845C09" w:rsidP="00404D00">
      <w:pPr>
        <w:spacing w:line="276" w:lineRule="auto"/>
        <w:jc w:val="both"/>
        <w:rPr>
          <w:rFonts w:ascii="Arial" w:eastAsia="Arial" w:hAnsi="Arial" w:cs="Arial"/>
          <w:color w:val="000000"/>
        </w:rPr>
      </w:pPr>
    </w:p>
    <w:p w:rsidR="00845C09" w:rsidRPr="003B5E3B" w:rsidRDefault="00983C26" w:rsidP="00404D00">
      <w:pPr>
        <w:spacing w:line="276" w:lineRule="auto"/>
        <w:jc w:val="both"/>
        <w:rPr>
          <w:rFonts w:ascii="Arial" w:hAnsi="Arial" w:cs="Arial"/>
          <w:color w:val="000000"/>
        </w:rPr>
      </w:pPr>
      <w:r>
        <w:rPr>
          <w:rFonts w:ascii="Arial" w:eastAsia="Arial" w:hAnsi="Arial" w:cs="Arial"/>
          <w:b/>
          <w:color w:val="000000"/>
        </w:rPr>
        <w:t>Pró-Reitora d</w:t>
      </w:r>
      <w:r w:rsidRPr="003B5E3B">
        <w:rPr>
          <w:rFonts w:ascii="Arial" w:eastAsia="Arial" w:hAnsi="Arial" w:cs="Arial"/>
          <w:b/>
          <w:color w:val="000000"/>
        </w:rPr>
        <w:t>e Administração</w:t>
      </w:r>
    </w:p>
    <w:p w:rsidR="00845C09" w:rsidRPr="003B5E3B" w:rsidRDefault="00696EC0" w:rsidP="00404D00">
      <w:pPr>
        <w:spacing w:line="276" w:lineRule="auto"/>
        <w:jc w:val="both"/>
        <w:rPr>
          <w:rFonts w:ascii="Arial" w:hAnsi="Arial" w:cs="Arial"/>
          <w:color w:val="000000"/>
        </w:rPr>
      </w:pPr>
      <w:r w:rsidRPr="003B5E3B">
        <w:rPr>
          <w:rFonts w:ascii="Arial" w:eastAsia="Arial" w:hAnsi="Arial" w:cs="Arial"/>
          <w:color w:val="000000"/>
        </w:rPr>
        <w:t>Tatiana Weber</w:t>
      </w:r>
    </w:p>
    <w:p w:rsidR="00845C09" w:rsidRPr="003B5E3B" w:rsidRDefault="00845C09" w:rsidP="00404D00">
      <w:pPr>
        <w:spacing w:line="276" w:lineRule="auto"/>
        <w:jc w:val="both"/>
        <w:rPr>
          <w:rFonts w:ascii="Arial" w:eastAsia="Arial" w:hAnsi="Arial" w:cs="Arial"/>
          <w:color w:val="000000"/>
        </w:rPr>
      </w:pPr>
    </w:p>
    <w:p w:rsidR="00845C09" w:rsidRPr="003B5E3B" w:rsidRDefault="00983C26" w:rsidP="00404D00">
      <w:pPr>
        <w:spacing w:line="276" w:lineRule="auto"/>
        <w:jc w:val="both"/>
        <w:rPr>
          <w:rFonts w:ascii="Arial" w:hAnsi="Arial" w:cs="Arial"/>
          <w:color w:val="000000"/>
        </w:rPr>
      </w:pPr>
      <w:r>
        <w:rPr>
          <w:rFonts w:ascii="Arial" w:eastAsia="Arial" w:hAnsi="Arial" w:cs="Arial"/>
          <w:b/>
          <w:color w:val="000000"/>
        </w:rPr>
        <w:t>Pró-Reitor d</w:t>
      </w:r>
      <w:r w:rsidRPr="003B5E3B">
        <w:rPr>
          <w:rFonts w:ascii="Arial" w:eastAsia="Arial" w:hAnsi="Arial" w:cs="Arial"/>
          <w:b/>
          <w:color w:val="000000"/>
        </w:rPr>
        <w:t>e Desenvolvimento Institucional</w:t>
      </w:r>
    </w:p>
    <w:p w:rsidR="00845C09" w:rsidRPr="003B5E3B" w:rsidRDefault="00696EC0" w:rsidP="00404D00">
      <w:pPr>
        <w:spacing w:line="276" w:lineRule="auto"/>
        <w:ind w:right="920"/>
        <w:jc w:val="both"/>
        <w:rPr>
          <w:rFonts w:ascii="Arial" w:eastAsia="Arial" w:hAnsi="Arial" w:cs="Arial"/>
          <w:color w:val="000000"/>
        </w:rPr>
      </w:pPr>
      <w:r w:rsidRPr="003B5E3B">
        <w:rPr>
          <w:rFonts w:ascii="Arial" w:eastAsia="Arial" w:hAnsi="Arial" w:cs="Arial"/>
          <w:color w:val="000000"/>
        </w:rPr>
        <w:t>Amilton de Moura Figueiredo</w:t>
      </w:r>
    </w:p>
    <w:p w:rsidR="00845C09" w:rsidRPr="003B5E3B" w:rsidRDefault="00845C09" w:rsidP="00404D00">
      <w:pPr>
        <w:spacing w:line="276" w:lineRule="auto"/>
        <w:jc w:val="both"/>
        <w:rPr>
          <w:rFonts w:ascii="Arial" w:eastAsia="Arial" w:hAnsi="Arial" w:cs="Arial"/>
          <w:color w:val="000000"/>
        </w:rPr>
      </w:pPr>
    </w:p>
    <w:p w:rsidR="00845C09" w:rsidRPr="003B5E3B" w:rsidRDefault="00A014EB" w:rsidP="00A014EB">
      <w:pPr>
        <w:spacing w:line="276" w:lineRule="auto"/>
        <w:jc w:val="center"/>
        <w:rPr>
          <w:rFonts w:ascii="Arial" w:hAnsi="Arial" w:cs="Arial"/>
          <w:color w:val="000000"/>
        </w:rPr>
      </w:pPr>
      <w:r>
        <w:rPr>
          <w:rFonts w:ascii="Arial" w:eastAsia="Arial" w:hAnsi="Arial" w:cs="Arial"/>
          <w:b/>
          <w:color w:val="000000"/>
        </w:rPr>
        <w:t xml:space="preserve">COMPOSIÇÃO GESTORA DO </w:t>
      </w:r>
      <w:r w:rsidR="00696EC0" w:rsidRPr="003B5E3B">
        <w:rPr>
          <w:rFonts w:ascii="Arial" w:eastAsia="Arial" w:hAnsi="Arial" w:cs="Arial"/>
          <w:b/>
          <w:color w:val="000000"/>
        </w:rPr>
        <w:t xml:space="preserve">IFRS - </w:t>
      </w:r>
      <w:r w:rsidR="00F060F0" w:rsidRPr="00F060F0">
        <w:rPr>
          <w:rFonts w:ascii="Arial" w:eastAsia="Arial" w:hAnsi="Arial" w:cs="Arial"/>
          <w:b/>
          <w:i/>
          <w:color w:val="000000"/>
        </w:rPr>
        <w:t>CAMPUS</w:t>
      </w:r>
      <w:r w:rsidR="00696EC0" w:rsidRPr="003B5E3B">
        <w:rPr>
          <w:rFonts w:ascii="Arial" w:eastAsia="Arial" w:hAnsi="Arial" w:cs="Arial"/>
          <w:b/>
          <w:color w:val="000000"/>
        </w:rPr>
        <w:t xml:space="preserve"> ROLANTE</w:t>
      </w:r>
    </w:p>
    <w:p w:rsidR="00845C09" w:rsidRPr="003B5E3B" w:rsidRDefault="00845C09" w:rsidP="00404D00">
      <w:pPr>
        <w:spacing w:line="276" w:lineRule="auto"/>
        <w:jc w:val="both"/>
        <w:rPr>
          <w:rFonts w:ascii="Arial" w:eastAsia="Arial" w:hAnsi="Arial" w:cs="Arial"/>
          <w:color w:val="000000"/>
        </w:rPr>
      </w:pPr>
    </w:p>
    <w:p w:rsidR="00845C09" w:rsidRPr="003B5E3B" w:rsidRDefault="00983C26" w:rsidP="00404D00">
      <w:pPr>
        <w:spacing w:line="276" w:lineRule="auto"/>
        <w:jc w:val="both"/>
        <w:rPr>
          <w:rFonts w:ascii="Arial" w:hAnsi="Arial" w:cs="Arial"/>
          <w:color w:val="000000"/>
        </w:rPr>
      </w:pPr>
      <w:r w:rsidRPr="003B5E3B">
        <w:rPr>
          <w:rFonts w:ascii="Arial" w:eastAsia="Arial" w:hAnsi="Arial" w:cs="Arial"/>
          <w:b/>
          <w:color w:val="000000"/>
        </w:rPr>
        <w:t xml:space="preserve">Diretor-Geral </w:t>
      </w:r>
      <w:r w:rsidR="001008E6" w:rsidRPr="001008E6">
        <w:rPr>
          <w:rFonts w:ascii="Arial" w:eastAsia="Arial" w:hAnsi="Arial" w:cs="Arial"/>
          <w:b/>
          <w:i/>
          <w:color w:val="000000"/>
        </w:rPr>
        <w:t>pro t</w:t>
      </w:r>
      <w:r w:rsidRPr="001008E6">
        <w:rPr>
          <w:rFonts w:ascii="Arial" w:eastAsia="Arial" w:hAnsi="Arial" w:cs="Arial"/>
          <w:b/>
          <w:i/>
          <w:color w:val="000000"/>
        </w:rPr>
        <w:t>empore</w:t>
      </w:r>
      <w:r w:rsidRPr="003B5E3B">
        <w:rPr>
          <w:rFonts w:ascii="Arial" w:eastAsia="Arial" w:hAnsi="Arial" w:cs="Arial"/>
          <w:b/>
          <w:color w:val="000000"/>
        </w:rPr>
        <w:t xml:space="preserve"> – </w:t>
      </w:r>
      <w:r w:rsidR="00F060F0" w:rsidRPr="00F060F0">
        <w:rPr>
          <w:rFonts w:ascii="Arial" w:eastAsia="Arial" w:hAnsi="Arial" w:cs="Arial"/>
          <w:b/>
          <w:i/>
          <w:color w:val="000000"/>
        </w:rPr>
        <w:t>Campus</w:t>
      </w:r>
      <w:r w:rsidRPr="003B5E3B">
        <w:rPr>
          <w:rFonts w:ascii="Arial" w:eastAsia="Arial" w:hAnsi="Arial" w:cs="Arial"/>
          <w:b/>
          <w:color w:val="000000"/>
        </w:rPr>
        <w:t xml:space="preserve"> Rolante</w:t>
      </w:r>
    </w:p>
    <w:p w:rsidR="00845C09" w:rsidRPr="003B5E3B" w:rsidRDefault="00696EC0" w:rsidP="00404D00">
      <w:pPr>
        <w:spacing w:line="276" w:lineRule="auto"/>
        <w:jc w:val="both"/>
        <w:rPr>
          <w:rFonts w:ascii="Arial" w:hAnsi="Arial" w:cs="Arial"/>
          <w:color w:val="000000"/>
        </w:rPr>
      </w:pPr>
      <w:r w:rsidRPr="003B5E3B">
        <w:rPr>
          <w:rFonts w:ascii="Arial" w:eastAsia="Arial" w:hAnsi="Arial" w:cs="Arial"/>
          <w:color w:val="000000"/>
        </w:rPr>
        <w:t xml:space="preserve">Jesus </w:t>
      </w:r>
      <w:proofErr w:type="spellStart"/>
      <w:r w:rsidRPr="003B5E3B">
        <w:rPr>
          <w:rFonts w:ascii="Arial" w:eastAsia="Arial" w:hAnsi="Arial" w:cs="Arial"/>
          <w:color w:val="000000"/>
        </w:rPr>
        <w:t>Rosemar</w:t>
      </w:r>
      <w:proofErr w:type="spellEnd"/>
      <w:r w:rsidRPr="003B5E3B">
        <w:rPr>
          <w:rFonts w:ascii="Arial" w:eastAsia="Arial" w:hAnsi="Arial" w:cs="Arial"/>
          <w:color w:val="000000"/>
        </w:rPr>
        <w:t xml:space="preserve"> Borges</w:t>
      </w:r>
    </w:p>
    <w:p w:rsidR="00845C09" w:rsidRPr="003B5E3B" w:rsidRDefault="00845C09" w:rsidP="00404D00">
      <w:pPr>
        <w:spacing w:line="276" w:lineRule="auto"/>
        <w:jc w:val="both"/>
        <w:rPr>
          <w:rFonts w:ascii="Arial" w:eastAsia="Arial" w:hAnsi="Arial" w:cs="Arial"/>
          <w:color w:val="000000"/>
        </w:rPr>
      </w:pPr>
    </w:p>
    <w:p w:rsidR="00845C09" w:rsidRPr="003B5E3B" w:rsidRDefault="00983C26" w:rsidP="00404D00">
      <w:pPr>
        <w:spacing w:line="276" w:lineRule="auto"/>
        <w:jc w:val="both"/>
        <w:rPr>
          <w:rFonts w:ascii="Arial" w:hAnsi="Arial" w:cs="Arial"/>
          <w:color w:val="000000"/>
        </w:rPr>
      </w:pPr>
      <w:r>
        <w:rPr>
          <w:rFonts w:ascii="Arial" w:eastAsia="Arial" w:hAnsi="Arial" w:cs="Arial"/>
          <w:b/>
          <w:color w:val="000000"/>
        </w:rPr>
        <w:t>Diretor de Administração e</w:t>
      </w:r>
      <w:r w:rsidRPr="003B5E3B">
        <w:rPr>
          <w:rFonts w:ascii="Arial" w:eastAsia="Arial" w:hAnsi="Arial" w:cs="Arial"/>
          <w:b/>
          <w:color w:val="000000"/>
        </w:rPr>
        <w:t xml:space="preserve"> Planejamento</w:t>
      </w:r>
    </w:p>
    <w:p w:rsidR="00845C09" w:rsidRPr="003B5E3B" w:rsidRDefault="00696EC0" w:rsidP="00404D00">
      <w:pPr>
        <w:spacing w:line="276" w:lineRule="auto"/>
        <w:jc w:val="both"/>
        <w:rPr>
          <w:rFonts w:ascii="Arial" w:hAnsi="Arial" w:cs="Arial"/>
          <w:color w:val="000000"/>
        </w:rPr>
      </w:pPr>
      <w:r w:rsidRPr="003B5E3B">
        <w:rPr>
          <w:rFonts w:ascii="Arial" w:eastAsia="Arial" w:hAnsi="Arial" w:cs="Arial"/>
          <w:color w:val="000000"/>
        </w:rPr>
        <w:t xml:space="preserve">Marcelo </w:t>
      </w:r>
      <w:proofErr w:type="spellStart"/>
      <w:r w:rsidRPr="003B5E3B">
        <w:rPr>
          <w:rFonts w:ascii="Arial" w:eastAsia="Arial" w:hAnsi="Arial" w:cs="Arial"/>
          <w:color w:val="000000"/>
        </w:rPr>
        <w:t>Lauer</w:t>
      </w:r>
      <w:proofErr w:type="spellEnd"/>
      <w:r w:rsidRPr="003B5E3B">
        <w:rPr>
          <w:rFonts w:ascii="Arial" w:eastAsia="Arial" w:hAnsi="Arial" w:cs="Arial"/>
          <w:color w:val="000000"/>
        </w:rPr>
        <w:t xml:space="preserve"> Mota</w:t>
      </w:r>
    </w:p>
    <w:p w:rsidR="00845C09" w:rsidRPr="003B5E3B" w:rsidRDefault="00845C09" w:rsidP="00404D00">
      <w:pPr>
        <w:spacing w:line="276" w:lineRule="auto"/>
        <w:jc w:val="both"/>
        <w:rPr>
          <w:rFonts w:ascii="Arial" w:eastAsia="Arial" w:hAnsi="Arial" w:cs="Arial"/>
          <w:color w:val="000000"/>
        </w:rPr>
      </w:pPr>
    </w:p>
    <w:p w:rsidR="00845C09" w:rsidRPr="003B5E3B" w:rsidRDefault="00983C26" w:rsidP="00404D00">
      <w:pPr>
        <w:spacing w:line="276" w:lineRule="auto"/>
        <w:jc w:val="both"/>
        <w:rPr>
          <w:rFonts w:ascii="Arial" w:hAnsi="Arial" w:cs="Arial"/>
          <w:color w:val="000000"/>
        </w:rPr>
      </w:pPr>
      <w:r>
        <w:rPr>
          <w:rFonts w:ascii="Arial" w:eastAsia="Arial" w:hAnsi="Arial" w:cs="Arial"/>
          <w:b/>
          <w:color w:val="000000"/>
        </w:rPr>
        <w:t>Diretor</w:t>
      </w:r>
      <w:r w:rsidR="00C25DF6">
        <w:rPr>
          <w:rFonts w:ascii="Arial" w:eastAsia="Arial" w:hAnsi="Arial" w:cs="Arial"/>
          <w:b/>
          <w:color w:val="000000"/>
        </w:rPr>
        <w:t>a</w:t>
      </w:r>
      <w:r>
        <w:rPr>
          <w:rFonts w:ascii="Arial" w:eastAsia="Arial" w:hAnsi="Arial" w:cs="Arial"/>
          <w:b/>
          <w:color w:val="000000"/>
        </w:rPr>
        <w:t xml:space="preserve"> d</w:t>
      </w:r>
      <w:r w:rsidRPr="003B5E3B">
        <w:rPr>
          <w:rFonts w:ascii="Arial" w:eastAsia="Arial" w:hAnsi="Arial" w:cs="Arial"/>
          <w:b/>
          <w:color w:val="000000"/>
        </w:rPr>
        <w:t>e Ensino</w:t>
      </w:r>
    </w:p>
    <w:p w:rsidR="00C25DF6" w:rsidRPr="003B5E3B" w:rsidRDefault="00C25DF6" w:rsidP="00C25DF6">
      <w:pPr>
        <w:spacing w:line="276" w:lineRule="auto"/>
        <w:ind w:right="920"/>
        <w:jc w:val="both"/>
        <w:rPr>
          <w:rFonts w:ascii="Arial" w:eastAsia="Arial" w:hAnsi="Arial" w:cs="Arial"/>
          <w:color w:val="000000"/>
        </w:rPr>
      </w:pPr>
      <w:r>
        <w:rPr>
          <w:rFonts w:ascii="Arial" w:eastAsia="Arial" w:hAnsi="Arial" w:cs="Arial"/>
          <w:color w:val="000000"/>
        </w:rPr>
        <w:t xml:space="preserve">Cláudia Dias </w:t>
      </w:r>
      <w:proofErr w:type="spellStart"/>
      <w:r>
        <w:rPr>
          <w:rFonts w:ascii="Arial" w:eastAsia="Arial" w:hAnsi="Arial" w:cs="Arial"/>
          <w:color w:val="000000"/>
        </w:rPr>
        <w:t>Zettermann</w:t>
      </w:r>
      <w:proofErr w:type="spellEnd"/>
    </w:p>
    <w:p w:rsidR="00A014EB" w:rsidRDefault="00A014EB" w:rsidP="00A014EB">
      <w:pPr>
        <w:spacing w:line="276" w:lineRule="auto"/>
        <w:jc w:val="both"/>
        <w:rPr>
          <w:rFonts w:ascii="Arial" w:eastAsia="Arial" w:hAnsi="Arial" w:cs="Arial"/>
          <w:b/>
          <w:color w:val="000000"/>
        </w:rPr>
      </w:pPr>
    </w:p>
    <w:p w:rsidR="00A014EB" w:rsidRPr="003B5E3B" w:rsidRDefault="00983C26" w:rsidP="00A014EB">
      <w:pPr>
        <w:spacing w:line="276" w:lineRule="auto"/>
        <w:jc w:val="both"/>
        <w:rPr>
          <w:rFonts w:ascii="Arial" w:hAnsi="Arial" w:cs="Arial"/>
          <w:color w:val="000000"/>
        </w:rPr>
      </w:pPr>
      <w:r>
        <w:rPr>
          <w:rFonts w:ascii="Arial" w:eastAsia="Arial" w:hAnsi="Arial" w:cs="Arial"/>
          <w:b/>
          <w:color w:val="000000"/>
        </w:rPr>
        <w:t>Coordenador de Desenvolvimento Institucional</w:t>
      </w:r>
    </w:p>
    <w:p w:rsidR="00A014EB" w:rsidRPr="003B5E3B" w:rsidRDefault="00A014EB" w:rsidP="00A014EB">
      <w:pPr>
        <w:spacing w:line="276" w:lineRule="auto"/>
        <w:ind w:right="920"/>
        <w:jc w:val="both"/>
        <w:rPr>
          <w:rFonts w:ascii="Arial" w:eastAsia="Arial" w:hAnsi="Arial" w:cs="Arial"/>
          <w:color w:val="000000"/>
        </w:rPr>
      </w:pPr>
      <w:r>
        <w:rPr>
          <w:rFonts w:ascii="Arial" w:eastAsia="Arial" w:hAnsi="Arial" w:cs="Arial"/>
          <w:color w:val="000000"/>
        </w:rPr>
        <w:t xml:space="preserve">Francisco </w:t>
      </w:r>
      <w:proofErr w:type="spellStart"/>
      <w:r>
        <w:rPr>
          <w:rFonts w:ascii="Arial" w:eastAsia="Arial" w:hAnsi="Arial" w:cs="Arial"/>
          <w:color w:val="000000"/>
        </w:rPr>
        <w:t>Tardelli</w:t>
      </w:r>
      <w:proofErr w:type="spellEnd"/>
      <w:r>
        <w:rPr>
          <w:rFonts w:ascii="Arial" w:eastAsia="Arial" w:hAnsi="Arial" w:cs="Arial"/>
          <w:color w:val="000000"/>
        </w:rPr>
        <w:t xml:space="preserve"> da Silva</w:t>
      </w:r>
    </w:p>
    <w:p w:rsidR="00A014EB" w:rsidRPr="003B5E3B" w:rsidRDefault="00A014EB" w:rsidP="00404D00">
      <w:pPr>
        <w:spacing w:line="276" w:lineRule="auto"/>
        <w:ind w:right="920"/>
        <w:jc w:val="both"/>
        <w:rPr>
          <w:rFonts w:ascii="Arial" w:eastAsia="Arial" w:hAnsi="Arial" w:cs="Arial"/>
          <w:color w:val="000000"/>
        </w:rPr>
      </w:pPr>
    </w:p>
    <w:p w:rsidR="00A014EB" w:rsidRPr="003B5E3B" w:rsidRDefault="00983C26" w:rsidP="00A014EB">
      <w:pPr>
        <w:spacing w:line="276" w:lineRule="auto"/>
        <w:jc w:val="both"/>
        <w:rPr>
          <w:rFonts w:ascii="Arial" w:hAnsi="Arial" w:cs="Arial"/>
          <w:color w:val="000000"/>
        </w:rPr>
      </w:pPr>
      <w:r>
        <w:rPr>
          <w:rFonts w:ascii="Arial" w:eastAsia="Arial" w:hAnsi="Arial" w:cs="Arial"/>
          <w:b/>
          <w:color w:val="000000"/>
        </w:rPr>
        <w:t>Coordenadora De Extensão</w:t>
      </w:r>
    </w:p>
    <w:p w:rsidR="00A014EB" w:rsidRPr="003B5E3B" w:rsidRDefault="00983C26" w:rsidP="00A014EB">
      <w:pPr>
        <w:spacing w:line="276" w:lineRule="auto"/>
        <w:ind w:right="920"/>
        <w:jc w:val="both"/>
        <w:rPr>
          <w:rFonts w:ascii="Arial" w:eastAsia="Arial" w:hAnsi="Arial" w:cs="Arial"/>
          <w:color w:val="000000"/>
        </w:rPr>
      </w:pPr>
      <w:r>
        <w:rPr>
          <w:rFonts w:ascii="Arial" w:eastAsia="Arial" w:hAnsi="Arial" w:cs="Arial"/>
          <w:color w:val="000000"/>
        </w:rPr>
        <w:t>Camila Correa</w:t>
      </w:r>
    </w:p>
    <w:p w:rsidR="00845C09" w:rsidRDefault="00845C09" w:rsidP="00404D00">
      <w:pPr>
        <w:spacing w:line="276" w:lineRule="auto"/>
        <w:jc w:val="both"/>
        <w:rPr>
          <w:rFonts w:ascii="Arial" w:eastAsia="Arial" w:hAnsi="Arial" w:cs="Arial"/>
          <w:color w:val="000000"/>
        </w:rPr>
      </w:pPr>
    </w:p>
    <w:p w:rsidR="00983C26" w:rsidRPr="003B5E3B" w:rsidRDefault="00983C26" w:rsidP="00983C26">
      <w:pPr>
        <w:spacing w:line="276" w:lineRule="auto"/>
        <w:jc w:val="both"/>
        <w:rPr>
          <w:rFonts w:ascii="Arial" w:hAnsi="Arial" w:cs="Arial"/>
          <w:color w:val="000000"/>
        </w:rPr>
      </w:pPr>
      <w:r>
        <w:rPr>
          <w:rFonts w:ascii="Arial" w:eastAsia="Arial" w:hAnsi="Arial" w:cs="Arial"/>
          <w:b/>
          <w:color w:val="000000"/>
        </w:rPr>
        <w:t>Coordenadora de Pesquisa, Pós-Graduação e</w:t>
      </w:r>
      <w:r w:rsidRPr="003B5E3B">
        <w:rPr>
          <w:rFonts w:ascii="Arial" w:eastAsia="Arial" w:hAnsi="Arial" w:cs="Arial"/>
          <w:b/>
          <w:color w:val="000000"/>
        </w:rPr>
        <w:t xml:space="preserve"> </w:t>
      </w:r>
      <w:proofErr w:type="gramStart"/>
      <w:r w:rsidRPr="003B5E3B">
        <w:rPr>
          <w:rFonts w:ascii="Arial" w:eastAsia="Arial" w:hAnsi="Arial" w:cs="Arial"/>
          <w:b/>
          <w:color w:val="000000"/>
        </w:rPr>
        <w:t>Inovação</w:t>
      </w:r>
      <w:proofErr w:type="gramEnd"/>
    </w:p>
    <w:p w:rsidR="00983C26" w:rsidRPr="003B5E3B" w:rsidRDefault="00C25DF6" w:rsidP="00983C26">
      <w:pPr>
        <w:spacing w:line="276" w:lineRule="auto"/>
        <w:ind w:right="920"/>
        <w:jc w:val="both"/>
        <w:rPr>
          <w:rFonts w:ascii="Arial" w:eastAsia="Arial" w:hAnsi="Arial" w:cs="Arial"/>
          <w:color w:val="000000"/>
        </w:rPr>
      </w:pPr>
      <w:proofErr w:type="spellStart"/>
      <w:r>
        <w:rPr>
          <w:rFonts w:ascii="Arial" w:eastAsia="Arial" w:hAnsi="Arial" w:cs="Arial"/>
          <w:color w:val="000000"/>
        </w:rPr>
        <w:t>Josmael</w:t>
      </w:r>
      <w:proofErr w:type="spellEnd"/>
      <w:r>
        <w:rPr>
          <w:rFonts w:ascii="Arial" w:eastAsia="Arial" w:hAnsi="Arial" w:cs="Arial"/>
          <w:color w:val="000000"/>
        </w:rPr>
        <w:t xml:space="preserve"> Corso</w:t>
      </w:r>
    </w:p>
    <w:p w:rsidR="00983C26" w:rsidRDefault="00983C26" w:rsidP="00404D00">
      <w:pPr>
        <w:spacing w:line="276" w:lineRule="auto"/>
        <w:jc w:val="both"/>
        <w:rPr>
          <w:rFonts w:ascii="Arial" w:eastAsia="Arial" w:hAnsi="Arial" w:cs="Arial"/>
          <w:color w:val="000000"/>
        </w:rPr>
      </w:pPr>
    </w:p>
    <w:p w:rsidR="00845C09" w:rsidRPr="003B5E3B" w:rsidRDefault="00696EC0" w:rsidP="00404D00">
      <w:pPr>
        <w:spacing w:line="276" w:lineRule="auto"/>
        <w:jc w:val="both"/>
        <w:rPr>
          <w:rFonts w:ascii="Arial" w:hAnsi="Arial" w:cs="Arial"/>
          <w:color w:val="000000"/>
        </w:rPr>
      </w:pPr>
      <w:r w:rsidRPr="003B5E3B">
        <w:rPr>
          <w:rFonts w:ascii="Arial" w:eastAsia="Arial" w:hAnsi="Arial" w:cs="Arial"/>
          <w:b/>
          <w:color w:val="000000"/>
        </w:rPr>
        <w:t>COMISSÃO RESPONSÁVEL PELA ELABORAÇÃO DO PPC</w:t>
      </w:r>
    </w:p>
    <w:p w:rsidR="00845C09" w:rsidRPr="003B5E3B" w:rsidRDefault="00845C09" w:rsidP="00404D00">
      <w:pPr>
        <w:spacing w:line="276" w:lineRule="auto"/>
        <w:jc w:val="both"/>
        <w:rPr>
          <w:rFonts w:ascii="Arial" w:eastAsia="Arial" w:hAnsi="Arial" w:cs="Arial"/>
          <w:color w:val="000000"/>
        </w:rPr>
      </w:pPr>
    </w:p>
    <w:p w:rsidR="003B5E3B" w:rsidRPr="003B5E3B" w:rsidRDefault="00751789" w:rsidP="00404D00">
      <w:pPr>
        <w:widowControl w:val="0"/>
        <w:spacing w:line="276" w:lineRule="auto"/>
        <w:jc w:val="both"/>
        <w:rPr>
          <w:rFonts w:ascii="Arial" w:hAnsi="Arial" w:cs="Arial"/>
        </w:rPr>
      </w:pPr>
      <w:r>
        <w:rPr>
          <w:rFonts w:ascii="Arial" w:hAnsi="Arial" w:cs="Arial"/>
          <w:b/>
        </w:rPr>
        <w:t>Portaria nº 109</w:t>
      </w:r>
      <w:r w:rsidR="003B5E3B" w:rsidRPr="003B5E3B">
        <w:rPr>
          <w:rFonts w:ascii="Arial" w:hAnsi="Arial" w:cs="Arial"/>
          <w:b/>
        </w:rPr>
        <w:t xml:space="preserve"> de 2</w:t>
      </w:r>
      <w:r>
        <w:rPr>
          <w:rFonts w:ascii="Arial" w:hAnsi="Arial" w:cs="Arial"/>
          <w:b/>
        </w:rPr>
        <w:t>0/05</w:t>
      </w:r>
      <w:r w:rsidR="003B5E3B" w:rsidRPr="003B5E3B">
        <w:rPr>
          <w:rFonts w:ascii="Arial" w:hAnsi="Arial" w:cs="Arial"/>
          <w:b/>
        </w:rPr>
        <w:t>/2019</w:t>
      </w:r>
    </w:p>
    <w:p w:rsidR="003B5E3B" w:rsidRPr="003B5E3B" w:rsidRDefault="00CD1794" w:rsidP="00404D00">
      <w:pPr>
        <w:spacing w:after="120" w:line="276" w:lineRule="auto"/>
        <w:jc w:val="both"/>
        <w:rPr>
          <w:rFonts w:ascii="Arial" w:hAnsi="Arial" w:cs="Arial"/>
        </w:rPr>
      </w:pPr>
      <w:proofErr w:type="spellStart"/>
      <w:r>
        <w:rPr>
          <w:rFonts w:ascii="Arial" w:hAnsi="Arial" w:cs="Arial"/>
        </w:rPr>
        <w:t>Profª</w:t>
      </w:r>
      <w:proofErr w:type="spellEnd"/>
      <w:r w:rsidR="003B5E3B" w:rsidRPr="003B5E3B">
        <w:rPr>
          <w:rFonts w:ascii="Arial" w:hAnsi="Arial" w:cs="Arial"/>
        </w:rPr>
        <w:t>. Ariane Mello Silva Ávila</w:t>
      </w:r>
      <w:r w:rsidR="00751789">
        <w:rPr>
          <w:rFonts w:ascii="Arial" w:hAnsi="Arial" w:cs="Arial"/>
        </w:rPr>
        <w:t xml:space="preserve"> – </w:t>
      </w:r>
      <w:proofErr w:type="spellStart"/>
      <w:r w:rsidR="00751789">
        <w:rPr>
          <w:rFonts w:ascii="Arial" w:hAnsi="Arial" w:cs="Arial"/>
        </w:rPr>
        <w:t>Siape</w:t>
      </w:r>
      <w:proofErr w:type="spellEnd"/>
      <w:r w:rsidR="00751789">
        <w:rPr>
          <w:rFonts w:ascii="Arial" w:hAnsi="Arial" w:cs="Arial"/>
        </w:rPr>
        <w:t xml:space="preserve"> </w:t>
      </w:r>
      <w:r w:rsidR="00512F81">
        <w:rPr>
          <w:rFonts w:ascii="Arial" w:hAnsi="Arial" w:cs="Arial"/>
        </w:rPr>
        <w:t>3011415</w:t>
      </w:r>
    </w:p>
    <w:p w:rsidR="003B5E3B" w:rsidRPr="003B5E3B" w:rsidRDefault="003B5E3B" w:rsidP="00404D00">
      <w:pPr>
        <w:spacing w:after="120" w:line="276" w:lineRule="auto"/>
        <w:jc w:val="both"/>
        <w:rPr>
          <w:rFonts w:ascii="Arial" w:hAnsi="Arial" w:cs="Arial"/>
        </w:rPr>
      </w:pPr>
      <w:r w:rsidRPr="003B5E3B">
        <w:rPr>
          <w:rFonts w:ascii="Arial" w:hAnsi="Arial" w:cs="Arial"/>
        </w:rPr>
        <w:t xml:space="preserve">Prof. Luiz </w:t>
      </w:r>
      <w:proofErr w:type="spellStart"/>
      <w:r w:rsidRPr="003B5E3B">
        <w:rPr>
          <w:rFonts w:ascii="Arial" w:hAnsi="Arial" w:cs="Arial"/>
        </w:rPr>
        <w:t>Antonio</w:t>
      </w:r>
      <w:proofErr w:type="spellEnd"/>
      <w:r w:rsidRPr="003B5E3B">
        <w:rPr>
          <w:rFonts w:ascii="Arial" w:hAnsi="Arial" w:cs="Arial"/>
        </w:rPr>
        <w:t xml:space="preserve"> </w:t>
      </w:r>
      <w:proofErr w:type="spellStart"/>
      <w:r w:rsidRPr="003B5E3B">
        <w:rPr>
          <w:rFonts w:ascii="Arial" w:hAnsi="Arial" w:cs="Arial"/>
        </w:rPr>
        <w:t>Teffili</w:t>
      </w:r>
      <w:proofErr w:type="spellEnd"/>
      <w:r w:rsidR="00751789">
        <w:rPr>
          <w:rFonts w:ascii="Arial" w:hAnsi="Arial" w:cs="Arial"/>
        </w:rPr>
        <w:t xml:space="preserve"> </w:t>
      </w:r>
      <w:r w:rsidR="00512F81">
        <w:rPr>
          <w:rFonts w:ascii="Arial" w:hAnsi="Arial" w:cs="Arial"/>
        </w:rPr>
        <w:t>–</w:t>
      </w:r>
      <w:r w:rsidR="00751789">
        <w:rPr>
          <w:rFonts w:ascii="Arial" w:hAnsi="Arial" w:cs="Arial"/>
        </w:rPr>
        <w:t xml:space="preserve"> </w:t>
      </w:r>
      <w:proofErr w:type="spellStart"/>
      <w:r w:rsidR="00751789">
        <w:rPr>
          <w:rFonts w:ascii="Arial" w:hAnsi="Arial" w:cs="Arial"/>
        </w:rPr>
        <w:t>Siape</w:t>
      </w:r>
      <w:proofErr w:type="spellEnd"/>
      <w:r w:rsidR="00512F81">
        <w:rPr>
          <w:rFonts w:ascii="Arial" w:hAnsi="Arial" w:cs="Arial"/>
        </w:rPr>
        <w:t xml:space="preserve"> 3008437</w:t>
      </w:r>
    </w:p>
    <w:p w:rsidR="003B5E3B" w:rsidRPr="003B5E3B" w:rsidRDefault="003B5E3B" w:rsidP="00404D00">
      <w:pPr>
        <w:spacing w:after="120" w:line="276" w:lineRule="auto"/>
        <w:jc w:val="both"/>
        <w:rPr>
          <w:rFonts w:ascii="Arial" w:hAnsi="Arial" w:cs="Arial"/>
        </w:rPr>
      </w:pPr>
      <w:r w:rsidRPr="003B5E3B">
        <w:rPr>
          <w:rFonts w:ascii="Arial" w:hAnsi="Arial" w:cs="Arial"/>
        </w:rPr>
        <w:t xml:space="preserve">Prof. Eduardo da Rocha </w:t>
      </w:r>
      <w:proofErr w:type="spellStart"/>
      <w:r w:rsidRPr="003B5E3B">
        <w:rPr>
          <w:rFonts w:ascii="Arial" w:hAnsi="Arial" w:cs="Arial"/>
        </w:rPr>
        <w:t>Bassi</w:t>
      </w:r>
      <w:proofErr w:type="spellEnd"/>
      <w:r w:rsidR="00751789">
        <w:rPr>
          <w:rFonts w:ascii="Arial" w:hAnsi="Arial" w:cs="Arial"/>
        </w:rPr>
        <w:t xml:space="preserve"> – </w:t>
      </w:r>
      <w:proofErr w:type="spellStart"/>
      <w:r w:rsidR="00751789">
        <w:rPr>
          <w:rFonts w:ascii="Arial" w:hAnsi="Arial" w:cs="Arial"/>
        </w:rPr>
        <w:t>Siape</w:t>
      </w:r>
      <w:proofErr w:type="spellEnd"/>
      <w:r w:rsidR="00751789">
        <w:rPr>
          <w:rFonts w:ascii="Arial" w:hAnsi="Arial" w:cs="Arial"/>
        </w:rPr>
        <w:t xml:space="preserve"> </w:t>
      </w:r>
      <w:r w:rsidR="006E4D06">
        <w:rPr>
          <w:rFonts w:ascii="Arial" w:hAnsi="Arial" w:cs="Arial"/>
        </w:rPr>
        <w:t>2816280</w:t>
      </w:r>
    </w:p>
    <w:p w:rsidR="003B5E3B" w:rsidRPr="003B5E3B" w:rsidRDefault="003B5E3B" w:rsidP="00404D00">
      <w:pPr>
        <w:spacing w:after="120" w:line="276" w:lineRule="auto"/>
        <w:jc w:val="both"/>
        <w:rPr>
          <w:rFonts w:ascii="Arial" w:hAnsi="Arial" w:cs="Arial"/>
        </w:rPr>
      </w:pPr>
      <w:r w:rsidRPr="003B5E3B">
        <w:rPr>
          <w:rFonts w:ascii="Arial" w:hAnsi="Arial" w:cs="Arial"/>
        </w:rPr>
        <w:t>Bibliotecária - Aline Terra Silveira</w:t>
      </w:r>
      <w:r w:rsidR="00751789">
        <w:rPr>
          <w:rFonts w:ascii="Arial" w:hAnsi="Arial" w:cs="Arial"/>
        </w:rPr>
        <w:t xml:space="preserve"> </w:t>
      </w:r>
      <w:r w:rsidR="00BD19BC">
        <w:rPr>
          <w:rFonts w:ascii="Arial" w:hAnsi="Arial" w:cs="Arial"/>
        </w:rPr>
        <w:t>–</w:t>
      </w:r>
      <w:r w:rsidR="00751789">
        <w:rPr>
          <w:rFonts w:ascii="Arial" w:hAnsi="Arial" w:cs="Arial"/>
        </w:rPr>
        <w:t xml:space="preserve"> </w:t>
      </w:r>
      <w:proofErr w:type="spellStart"/>
      <w:r w:rsidR="00751789">
        <w:rPr>
          <w:rFonts w:ascii="Arial" w:hAnsi="Arial" w:cs="Arial"/>
        </w:rPr>
        <w:t>Siape</w:t>
      </w:r>
      <w:proofErr w:type="spellEnd"/>
      <w:r w:rsidR="00BD19BC">
        <w:rPr>
          <w:rFonts w:ascii="Arial" w:hAnsi="Arial" w:cs="Arial"/>
        </w:rPr>
        <w:t xml:space="preserve"> 1802216</w:t>
      </w:r>
    </w:p>
    <w:p w:rsidR="003B5E3B" w:rsidRDefault="003B5E3B" w:rsidP="00404D00">
      <w:pPr>
        <w:spacing w:after="120" w:line="276" w:lineRule="auto"/>
        <w:jc w:val="both"/>
        <w:rPr>
          <w:rFonts w:ascii="Arial" w:hAnsi="Arial" w:cs="Arial"/>
        </w:rPr>
      </w:pPr>
      <w:r w:rsidRPr="003B5E3B">
        <w:rPr>
          <w:rFonts w:ascii="Arial" w:hAnsi="Arial" w:cs="Arial"/>
        </w:rPr>
        <w:t xml:space="preserve">Coordenador de Desenvolvimento Institucional - Francisco </w:t>
      </w:r>
      <w:proofErr w:type="spellStart"/>
      <w:r w:rsidRPr="003B5E3B">
        <w:rPr>
          <w:rFonts w:ascii="Arial" w:hAnsi="Arial" w:cs="Arial"/>
        </w:rPr>
        <w:t>Tardelli</w:t>
      </w:r>
      <w:proofErr w:type="spellEnd"/>
      <w:r w:rsidRPr="003B5E3B">
        <w:rPr>
          <w:rFonts w:ascii="Arial" w:hAnsi="Arial" w:cs="Arial"/>
        </w:rPr>
        <w:t xml:space="preserve"> da Silva</w:t>
      </w:r>
      <w:r w:rsidR="00751789">
        <w:rPr>
          <w:rFonts w:ascii="Arial" w:hAnsi="Arial" w:cs="Arial"/>
        </w:rPr>
        <w:t xml:space="preserve"> – </w:t>
      </w:r>
      <w:proofErr w:type="spellStart"/>
      <w:r w:rsidR="00751789">
        <w:rPr>
          <w:rFonts w:ascii="Arial" w:hAnsi="Arial" w:cs="Arial"/>
        </w:rPr>
        <w:t>Siape</w:t>
      </w:r>
      <w:proofErr w:type="spellEnd"/>
      <w:r w:rsidR="00751789">
        <w:rPr>
          <w:rFonts w:ascii="Arial" w:hAnsi="Arial" w:cs="Arial"/>
        </w:rPr>
        <w:t xml:space="preserve"> 2403823</w:t>
      </w:r>
    </w:p>
    <w:p w:rsidR="00751789" w:rsidRDefault="00751789" w:rsidP="00404D00">
      <w:pPr>
        <w:spacing w:after="120" w:line="276" w:lineRule="auto"/>
        <w:jc w:val="both"/>
        <w:rPr>
          <w:rFonts w:ascii="Arial" w:hAnsi="Arial" w:cs="Arial"/>
        </w:rPr>
      </w:pPr>
      <w:r>
        <w:rPr>
          <w:rFonts w:ascii="Arial" w:hAnsi="Arial" w:cs="Arial"/>
        </w:rPr>
        <w:t xml:space="preserve">Representante da Coordenadoria de Assistência Estudantil e Pedagógica </w:t>
      </w:r>
    </w:p>
    <w:p w:rsidR="00751789" w:rsidRDefault="00437DC5" w:rsidP="00404D00">
      <w:pPr>
        <w:spacing w:after="120" w:line="276" w:lineRule="auto"/>
        <w:jc w:val="both"/>
        <w:rPr>
          <w:rFonts w:ascii="Arial" w:hAnsi="Arial" w:cs="Arial"/>
        </w:rPr>
      </w:pPr>
      <w:r>
        <w:rPr>
          <w:rFonts w:ascii="Arial" w:hAnsi="Arial" w:cs="Arial"/>
        </w:rPr>
        <w:t xml:space="preserve">Téc. Assuntos Educacionais - </w:t>
      </w:r>
      <w:r w:rsidR="00751789">
        <w:rPr>
          <w:rFonts w:ascii="Arial" w:hAnsi="Arial" w:cs="Arial"/>
        </w:rPr>
        <w:t xml:space="preserve">Caroline Castro de Mello – </w:t>
      </w:r>
      <w:proofErr w:type="spellStart"/>
      <w:r w:rsidR="00751789">
        <w:rPr>
          <w:rFonts w:ascii="Arial" w:hAnsi="Arial" w:cs="Arial"/>
        </w:rPr>
        <w:t>Siape</w:t>
      </w:r>
      <w:proofErr w:type="spellEnd"/>
      <w:r w:rsidR="00751789">
        <w:rPr>
          <w:rFonts w:ascii="Arial" w:hAnsi="Arial" w:cs="Arial"/>
        </w:rPr>
        <w:t xml:space="preserve"> </w:t>
      </w:r>
      <w:proofErr w:type="gramStart"/>
      <w:r w:rsidR="006E4D06">
        <w:rPr>
          <w:rFonts w:ascii="Arial" w:hAnsi="Arial" w:cs="Arial"/>
        </w:rPr>
        <w:t>1038551</w:t>
      </w:r>
      <w:proofErr w:type="gramEnd"/>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Default="00DA3792" w:rsidP="00404D00">
      <w:pPr>
        <w:spacing w:after="120" w:line="276" w:lineRule="auto"/>
        <w:jc w:val="both"/>
        <w:rPr>
          <w:rFonts w:ascii="Arial" w:hAnsi="Arial" w:cs="Arial"/>
        </w:rPr>
      </w:pPr>
    </w:p>
    <w:p w:rsidR="00DA3792" w:rsidRPr="003B5E3B" w:rsidRDefault="00DA3792" w:rsidP="00404D00">
      <w:pPr>
        <w:spacing w:after="120" w:line="276" w:lineRule="auto"/>
        <w:jc w:val="both"/>
        <w:rPr>
          <w:rFonts w:ascii="Arial" w:hAnsi="Arial" w:cs="Arial"/>
        </w:rPr>
      </w:pPr>
    </w:p>
    <w:p w:rsidR="003B5E3B" w:rsidRPr="003B5E3B" w:rsidRDefault="003B5E3B" w:rsidP="00404D00">
      <w:pPr>
        <w:keepNext/>
        <w:keepLines/>
        <w:spacing w:line="276" w:lineRule="auto"/>
        <w:jc w:val="both"/>
        <w:rPr>
          <w:rFonts w:ascii="Arial" w:hAnsi="Arial" w:cs="Arial"/>
        </w:rPr>
      </w:pPr>
      <w:r w:rsidRPr="003B5E3B">
        <w:rPr>
          <w:rFonts w:ascii="Arial" w:hAnsi="Arial" w:cs="Arial"/>
          <w:b/>
        </w:rPr>
        <w:t>Sumário</w:t>
      </w:r>
    </w:p>
    <w:sdt>
      <w:sdtPr>
        <w:rPr>
          <w:rFonts w:ascii="Arial" w:hAnsi="Arial" w:cs="Arial"/>
        </w:rPr>
        <w:id w:val="1291628157"/>
        <w:docPartObj>
          <w:docPartGallery w:val="Table of Contents"/>
          <w:docPartUnique/>
        </w:docPartObj>
      </w:sdtPr>
      <w:sdtEndPr/>
      <w:sdtContent>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fldChar w:fldCharType="begin"/>
          </w:r>
          <w:r w:rsidRPr="003B5E3B">
            <w:rPr>
              <w:rFonts w:ascii="Arial" w:hAnsi="Arial" w:cs="Arial"/>
            </w:rPr>
            <w:instrText xml:space="preserve"> TOC \h \u \z \n </w:instrText>
          </w:r>
          <w:r w:rsidRPr="003B5E3B">
            <w:rPr>
              <w:rFonts w:ascii="Arial" w:hAnsi="Arial" w:cs="Arial"/>
            </w:rPr>
            <w:fldChar w:fldCharType="separate"/>
          </w:r>
          <w:r w:rsidRPr="003B5E3B">
            <w:rPr>
              <w:rFonts w:ascii="Arial" w:hAnsi="Arial" w:cs="Arial"/>
            </w:rPr>
            <w:t>DADOS DE IDENTIFICAÇÃO DO CURSO</w:t>
          </w:r>
          <w:r w:rsidRPr="003B5E3B">
            <w:rPr>
              <w:rFonts w:ascii="Arial" w:hAnsi="Arial" w:cs="Arial"/>
            </w:rPr>
            <w:tab/>
          </w:r>
          <w:r w:rsidR="00404D00">
            <w:rPr>
              <w:rFonts w:ascii="Arial" w:hAnsi="Arial" w:cs="Arial"/>
            </w:rPr>
            <w:t>4</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1.</w:t>
          </w:r>
          <w:r w:rsidRPr="003B5E3B">
            <w:rPr>
              <w:rFonts w:ascii="Arial" w:hAnsi="Arial" w:cs="Arial"/>
            </w:rPr>
            <w:tab/>
            <w:t>APRESENTAÇÃO</w:t>
          </w:r>
          <w:r w:rsidRPr="003B5E3B">
            <w:rPr>
              <w:rFonts w:ascii="Arial" w:hAnsi="Arial" w:cs="Arial"/>
            </w:rPr>
            <w:tab/>
          </w:r>
          <w:r w:rsidR="00A35BDB">
            <w:rPr>
              <w:rFonts w:ascii="Arial" w:hAnsi="Arial" w:cs="Arial"/>
            </w:rPr>
            <w:t>5</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2.</w:t>
          </w:r>
          <w:r w:rsidRPr="003B5E3B">
            <w:rPr>
              <w:rFonts w:ascii="Arial" w:hAnsi="Arial" w:cs="Arial"/>
            </w:rPr>
            <w:tab/>
            <w:t>HISTÓRICO</w:t>
          </w:r>
          <w:r w:rsidRPr="003B5E3B">
            <w:rPr>
              <w:rFonts w:ascii="Arial" w:hAnsi="Arial" w:cs="Arial"/>
            </w:rPr>
            <w:tab/>
          </w:r>
          <w:r w:rsidR="0027020D">
            <w:rPr>
              <w:rFonts w:ascii="Arial" w:hAnsi="Arial" w:cs="Arial"/>
            </w:rPr>
            <w:t>6</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 xml:space="preserve">3. Caracterização do </w:t>
          </w:r>
          <w:r w:rsidR="00F060F0" w:rsidRPr="00F060F0">
            <w:rPr>
              <w:rFonts w:ascii="Arial" w:hAnsi="Arial" w:cs="Arial"/>
              <w:i/>
            </w:rPr>
            <w:t>Campus</w:t>
          </w:r>
          <w:r w:rsidRPr="003B5E3B">
            <w:rPr>
              <w:rFonts w:ascii="Arial" w:hAnsi="Arial" w:cs="Arial"/>
            </w:rPr>
            <w:tab/>
          </w:r>
          <w:r w:rsidR="0027020D">
            <w:rPr>
              <w:rFonts w:ascii="Arial" w:hAnsi="Arial" w:cs="Arial"/>
            </w:rPr>
            <w:t>9</w:t>
          </w:r>
        </w:p>
        <w:p w:rsidR="003B5E3B" w:rsidRPr="003B5E3B" w:rsidRDefault="0037572A" w:rsidP="00DA3792">
          <w:pPr>
            <w:tabs>
              <w:tab w:val="left" w:pos="284"/>
              <w:tab w:val="left" w:pos="851"/>
              <w:tab w:val="right" w:pos="8495"/>
            </w:tabs>
            <w:spacing w:before="120" w:after="120"/>
            <w:jc w:val="both"/>
            <w:rPr>
              <w:rFonts w:ascii="Arial" w:hAnsi="Arial" w:cs="Arial"/>
            </w:rPr>
          </w:pPr>
          <w:hyperlink w:anchor="_4d34og8">
            <w:r w:rsidR="003B5E3B" w:rsidRPr="003B5E3B">
              <w:rPr>
                <w:rFonts w:ascii="Arial" w:hAnsi="Arial" w:cs="Arial"/>
              </w:rPr>
              <w:t>5. JUSTIFICATIVA</w:t>
            </w:r>
            <w:r w:rsidR="003B5E3B" w:rsidRPr="003B5E3B">
              <w:rPr>
                <w:rFonts w:ascii="Arial" w:hAnsi="Arial" w:cs="Arial"/>
              </w:rPr>
              <w:tab/>
            </w:r>
          </w:hyperlink>
          <w:r w:rsidR="0027020D">
            <w:rPr>
              <w:rFonts w:ascii="Arial" w:hAnsi="Arial" w:cs="Arial"/>
            </w:rPr>
            <w:t>14</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w:t>
          </w:r>
          <w:r w:rsidRPr="003B5E3B">
            <w:rPr>
              <w:rFonts w:ascii="Arial" w:hAnsi="Arial" w:cs="Arial"/>
            </w:rPr>
            <w:tab/>
            <w:t>PROPOSTA POLÍTICO-PEDAGÓGICA DO CURSO</w:t>
          </w:r>
          <w:r w:rsidRPr="003B5E3B">
            <w:rPr>
              <w:rFonts w:ascii="Arial" w:hAnsi="Arial" w:cs="Arial"/>
            </w:rPr>
            <w:tab/>
          </w:r>
          <w:r w:rsidR="0027020D">
            <w:rPr>
              <w:rFonts w:ascii="Arial" w:hAnsi="Arial" w:cs="Arial"/>
            </w:rPr>
            <w:t>17</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 Objetivo Geral</w:t>
          </w:r>
          <w:r w:rsidRPr="003B5E3B">
            <w:rPr>
              <w:rFonts w:ascii="Arial" w:hAnsi="Arial" w:cs="Arial"/>
            </w:rPr>
            <w:tab/>
          </w:r>
          <w:r w:rsidR="0027020D">
            <w:rPr>
              <w:rFonts w:ascii="Arial" w:hAnsi="Arial" w:cs="Arial"/>
            </w:rPr>
            <w:t>17</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6.2 Objetivos Específicos</w:t>
          </w:r>
          <w:r w:rsidRPr="003B5E3B">
            <w:rPr>
              <w:rFonts w:ascii="Arial" w:hAnsi="Arial" w:cs="Arial"/>
            </w:rPr>
            <w:tab/>
          </w:r>
          <w:r w:rsidR="0027020D">
            <w:rPr>
              <w:rFonts w:ascii="Arial" w:hAnsi="Arial" w:cs="Arial"/>
            </w:rPr>
            <w:t>17</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6.3 Perfil do curso</w:t>
          </w:r>
          <w:r w:rsidRPr="003B5E3B">
            <w:rPr>
              <w:rFonts w:ascii="Arial" w:hAnsi="Arial" w:cs="Arial"/>
            </w:rPr>
            <w:tab/>
          </w:r>
          <w:r w:rsidR="0027020D">
            <w:rPr>
              <w:rFonts w:ascii="Arial" w:hAnsi="Arial" w:cs="Arial"/>
            </w:rPr>
            <w:t>17</w:t>
          </w:r>
        </w:p>
        <w:p w:rsidR="003B5E3B" w:rsidRPr="003B5E3B" w:rsidRDefault="005704BF" w:rsidP="00DA3792">
          <w:pPr>
            <w:tabs>
              <w:tab w:val="left" w:pos="284"/>
              <w:tab w:val="left" w:pos="851"/>
              <w:tab w:val="right" w:pos="8495"/>
            </w:tabs>
            <w:spacing w:before="120" w:after="120"/>
            <w:jc w:val="both"/>
            <w:rPr>
              <w:rFonts w:ascii="Arial" w:hAnsi="Arial" w:cs="Arial"/>
            </w:rPr>
          </w:pPr>
          <w:r>
            <w:rPr>
              <w:rFonts w:ascii="Arial" w:hAnsi="Arial" w:cs="Arial"/>
            </w:rPr>
            <w:t>6.4</w:t>
          </w:r>
          <w:r w:rsidR="003B5E3B" w:rsidRPr="003B5E3B">
            <w:rPr>
              <w:rFonts w:ascii="Arial" w:hAnsi="Arial" w:cs="Arial"/>
            </w:rPr>
            <w:t xml:space="preserve"> Perfil do Egresso</w:t>
          </w:r>
          <w:r w:rsidR="003B5E3B" w:rsidRPr="003B5E3B">
            <w:rPr>
              <w:rFonts w:ascii="Arial" w:hAnsi="Arial" w:cs="Arial"/>
            </w:rPr>
            <w:tab/>
          </w:r>
          <w:r w:rsidR="0027020D">
            <w:rPr>
              <w:rFonts w:ascii="Arial" w:hAnsi="Arial" w:cs="Arial"/>
            </w:rPr>
            <w:t>18</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6.5 Diretrizes e Atos Oficiais</w:t>
          </w:r>
          <w:r w:rsidRPr="003B5E3B">
            <w:rPr>
              <w:rFonts w:ascii="Arial" w:hAnsi="Arial" w:cs="Arial"/>
            </w:rPr>
            <w:tab/>
          </w:r>
          <w:r w:rsidR="0027020D">
            <w:rPr>
              <w:rFonts w:ascii="Arial" w:hAnsi="Arial" w:cs="Arial"/>
            </w:rPr>
            <w:t>19</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6.6 Formas de Ingresso</w:t>
          </w:r>
          <w:r w:rsidRPr="003B5E3B">
            <w:rPr>
              <w:rFonts w:ascii="Arial" w:hAnsi="Arial" w:cs="Arial"/>
            </w:rPr>
            <w:tab/>
          </w:r>
          <w:r w:rsidR="0027020D">
            <w:rPr>
              <w:rFonts w:ascii="Arial" w:hAnsi="Arial" w:cs="Arial"/>
            </w:rPr>
            <w:t>20</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6.7 Princípios Filosóficos e Pedagógicos do Curso</w:t>
          </w:r>
          <w:r w:rsidRPr="003B5E3B">
            <w:rPr>
              <w:rFonts w:ascii="Arial" w:hAnsi="Arial" w:cs="Arial"/>
            </w:rPr>
            <w:tab/>
          </w:r>
          <w:r w:rsidR="0027020D">
            <w:rPr>
              <w:rFonts w:ascii="Arial" w:hAnsi="Arial" w:cs="Arial"/>
            </w:rPr>
            <w:t>21</w:t>
          </w:r>
        </w:p>
        <w:p w:rsidR="003B5E3B" w:rsidRPr="003B5E3B" w:rsidRDefault="005704BF" w:rsidP="00DA3792">
          <w:pPr>
            <w:tabs>
              <w:tab w:val="left" w:pos="284"/>
              <w:tab w:val="left" w:pos="851"/>
              <w:tab w:val="right" w:pos="8495"/>
            </w:tabs>
            <w:spacing w:before="120" w:after="120"/>
            <w:jc w:val="both"/>
            <w:rPr>
              <w:rFonts w:ascii="Arial" w:hAnsi="Arial" w:cs="Arial"/>
            </w:rPr>
          </w:pPr>
          <w:r>
            <w:rPr>
              <w:rFonts w:ascii="Arial" w:hAnsi="Arial" w:cs="Arial"/>
            </w:rPr>
            <w:t>6.8</w:t>
          </w:r>
          <w:r w:rsidR="003B5E3B" w:rsidRPr="003B5E3B">
            <w:rPr>
              <w:rFonts w:ascii="Arial" w:hAnsi="Arial" w:cs="Arial"/>
            </w:rPr>
            <w:t xml:space="preserve"> Representação Gráfica do Perfil de Formação</w:t>
          </w:r>
          <w:r w:rsidR="003B5E3B" w:rsidRPr="003B5E3B">
            <w:rPr>
              <w:rFonts w:ascii="Arial" w:hAnsi="Arial" w:cs="Arial"/>
            </w:rPr>
            <w:tab/>
          </w:r>
          <w:r w:rsidR="0027020D">
            <w:rPr>
              <w:rFonts w:ascii="Arial" w:hAnsi="Arial" w:cs="Arial"/>
            </w:rPr>
            <w:t>23</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6.9 Organização Curricular</w:t>
          </w:r>
          <w:r w:rsidRPr="003B5E3B">
            <w:rPr>
              <w:rFonts w:ascii="Arial" w:hAnsi="Arial" w:cs="Arial"/>
            </w:rPr>
            <w:tab/>
          </w:r>
          <w:r w:rsidR="0027020D">
            <w:rPr>
              <w:rFonts w:ascii="Arial" w:hAnsi="Arial" w:cs="Arial"/>
            </w:rPr>
            <w:t>23</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6.10 Trabalho de Conclusão de Curso</w:t>
          </w:r>
          <w:r w:rsidRPr="003B5E3B">
            <w:rPr>
              <w:rFonts w:ascii="Arial" w:hAnsi="Arial" w:cs="Arial"/>
            </w:rPr>
            <w:tab/>
          </w:r>
          <w:r w:rsidR="0027020D">
            <w:rPr>
              <w:rFonts w:ascii="Arial" w:hAnsi="Arial" w:cs="Arial"/>
            </w:rPr>
            <w:t>40</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6.11 Estágio Extracurricular</w:t>
          </w:r>
          <w:r w:rsidRPr="003B5E3B">
            <w:rPr>
              <w:rFonts w:ascii="Arial" w:hAnsi="Arial" w:cs="Arial"/>
            </w:rPr>
            <w:tab/>
          </w:r>
          <w:r w:rsidR="0027020D">
            <w:rPr>
              <w:rFonts w:ascii="Arial" w:hAnsi="Arial" w:cs="Arial"/>
            </w:rPr>
            <w:t>41</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6.12 Avaliação da Aprendizagem</w:t>
          </w:r>
          <w:r w:rsidRPr="003B5E3B">
            <w:rPr>
              <w:rFonts w:ascii="Arial" w:hAnsi="Arial" w:cs="Arial"/>
            </w:rPr>
            <w:tab/>
          </w:r>
          <w:r w:rsidR="0027020D">
            <w:rPr>
              <w:rFonts w:ascii="Arial" w:hAnsi="Arial" w:cs="Arial"/>
            </w:rPr>
            <w:t>42</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6.13 Critérios do Aproveitamento de Estudos e Certificação de Conhecimentos</w:t>
          </w:r>
          <w:r w:rsidRPr="003B5E3B">
            <w:rPr>
              <w:rFonts w:ascii="Arial" w:hAnsi="Arial" w:cs="Arial"/>
            </w:rPr>
            <w:tab/>
          </w:r>
          <w:r w:rsidR="0027020D">
            <w:rPr>
              <w:rFonts w:ascii="Arial" w:hAnsi="Arial" w:cs="Arial"/>
            </w:rPr>
            <w:t>44</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6.14 Metodologias de Ensino</w:t>
          </w:r>
          <w:r w:rsidRPr="003B5E3B">
            <w:rPr>
              <w:rFonts w:ascii="Arial" w:hAnsi="Arial" w:cs="Arial"/>
            </w:rPr>
            <w:tab/>
          </w:r>
          <w:r w:rsidR="0027020D">
            <w:rPr>
              <w:rFonts w:ascii="Arial" w:hAnsi="Arial" w:cs="Arial"/>
            </w:rPr>
            <w:t>47</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6.15 Acompanhamento Pedagógico</w:t>
          </w:r>
          <w:r w:rsidRPr="003B5E3B">
            <w:rPr>
              <w:rFonts w:ascii="Arial" w:hAnsi="Arial" w:cs="Arial"/>
            </w:rPr>
            <w:tab/>
          </w:r>
          <w:r w:rsidR="0027020D">
            <w:rPr>
              <w:rFonts w:ascii="Arial" w:hAnsi="Arial" w:cs="Arial"/>
            </w:rPr>
            <w:t>50</w:t>
          </w:r>
        </w:p>
        <w:p w:rsidR="003B5E3B" w:rsidRPr="003B5E3B" w:rsidRDefault="0037572A" w:rsidP="00DA3792">
          <w:pPr>
            <w:tabs>
              <w:tab w:val="left" w:pos="284"/>
              <w:tab w:val="left" w:pos="851"/>
              <w:tab w:val="right" w:pos="8495"/>
            </w:tabs>
            <w:spacing w:before="120" w:after="120"/>
            <w:jc w:val="both"/>
            <w:rPr>
              <w:rFonts w:ascii="Arial" w:hAnsi="Arial" w:cs="Arial"/>
            </w:rPr>
          </w:pPr>
          <w:hyperlink w:anchor="_3o7alnk">
            <w:r w:rsidR="003B5E3B" w:rsidRPr="003B5E3B">
              <w:rPr>
                <w:rFonts w:ascii="Arial" w:hAnsi="Arial" w:cs="Arial"/>
              </w:rPr>
              <w:t>6.16 Indissociabilidade Entre Ensino, Pesquisa e Extensão</w:t>
            </w:r>
            <w:r w:rsidR="003B5E3B" w:rsidRPr="003B5E3B">
              <w:rPr>
                <w:rFonts w:ascii="Arial" w:hAnsi="Arial" w:cs="Arial"/>
              </w:rPr>
              <w:tab/>
            </w:r>
          </w:hyperlink>
          <w:r w:rsidR="0027020D">
            <w:rPr>
              <w:rFonts w:ascii="Arial" w:hAnsi="Arial" w:cs="Arial"/>
            </w:rPr>
            <w:t>50</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6.17</w:t>
          </w:r>
          <w:r w:rsidRPr="003B5E3B">
            <w:rPr>
              <w:rFonts w:ascii="Arial" w:hAnsi="Arial" w:cs="Arial"/>
            </w:rPr>
            <w:tab/>
            <w:t>Articulação do Núcleo de Ações Afirmativas</w:t>
          </w:r>
          <w:r w:rsidRPr="003B5E3B">
            <w:rPr>
              <w:rFonts w:ascii="Arial" w:hAnsi="Arial" w:cs="Arial"/>
            </w:rPr>
            <w:tab/>
          </w:r>
          <w:r w:rsidR="0027020D">
            <w:rPr>
              <w:rFonts w:ascii="Arial" w:hAnsi="Arial" w:cs="Arial"/>
            </w:rPr>
            <w:t>50</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6.18 Colegiado de Curso</w:t>
          </w:r>
          <w:r w:rsidRPr="003B5E3B">
            <w:rPr>
              <w:rFonts w:ascii="Arial" w:hAnsi="Arial" w:cs="Arial"/>
            </w:rPr>
            <w:tab/>
          </w:r>
          <w:r w:rsidR="0027020D">
            <w:rPr>
              <w:rFonts w:ascii="Arial" w:hAnsi="Arial" w:cs="Arial"/>
            </w:rPr>
            <w:t>51</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6.19 Quadro de Pessoal</w:t>
          </w:r>
          <w:r w:rsidRPr="003B5E3B">
            <w:rPr>
              <w:rFonts w:ascii="Arial" w:hAnsi="Arial" w:cs="Arial"/>
            </w:rPr>
            <w:tab/>
          </w:r>
          <w:r w:rsidR="0027020D">
            <w:rPr>
              <w:rFonts w:ascii="Arial" w:hAnsi="Arial" w:cs="Arial"/>
            </w:rPr>
            <w:t>51</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6.20 Certificação e Diplomas</w:t>
          </w:r>
          <w:r w:rsidRPr="003B5E3B">
            <w:rPr>
              <w:rFonts w:ascii="Arial" w:hAnsi="Arial" w:cs="Arial"/>
            </w:rPr>
            <w:tab/>
          </w:r>
          <w:r w:rsidR="0027020D">
            <w:rPr>
              <w:rFonts w:ascii="Arial" w:hAnsi="Arial" w:cs="Arial"/>
            </w:rPr>
            <w:t>54</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6.21 Infraestrutura</w:t>
          </w:r>
          <w:r w:rsidRPr="003B5E3B">
            <w:rPr>
              <w:rFonts w:ascii="Arial" w:hAnsi="Arial" w:cs="Arial"/>
            </w:rPr>
            <w:tab/>
          </w:r>
          <w:r w:rsidR="0027020D">
            <w:rPr>
              <w:rFonts w:ascii="Arial" w:hAnsi="Arial" w:cs="Arial"/>
            </w:rPr>
            <w:t>54</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7.</w:t>
          </w:r>
          <w:r w:rsidRPr="003B5E3B">
            <w:rPr>
              <w:rFonts w:ascii="Arial" w:hAnsi="Arial" w:cs="Arial"/>
            </w:rPr>
            <w:tab/>
            <w:t>CASOS OMISSOS</w:t>
          </w:r>
          <w:r w:rsidRPr="003B5E3B">
            <w:rPr>
              <w:rFonts w:ascii="Arial" w:hAnsi="Arial" w:cs="Arial"/>
            </w:rPr>
            <w:tab/>
          </w:r>
          <w:r w:rsidR="0027020D">
            <w:rPr>
              <w:rFonts w:ascii="Arial" w:hAnsi="Arial" w:cs="Arial"/>
            </w:rPr>
            <w:t>56</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8.</w:t>
          </w:r>
          <w:r w:rsidRPr="003B5E3B">
            <w:rPr>
              <w:rFonts w:ascii="Arial" w:hAnsi="Arial" w:cs="Arial"/>
            </w:rPr>
            <w:tab/>
            <w:t>REFERÊNCIAS</w:t>
          </w:r>
          <w:r w:rsidRPr="003B5E3B">
            <w:rPr>
              <w:rFonts w:ascii="Arial" w:hAnsi="Arial" w:cs="Arial"/>
            </w:rPr>
            <w:tab/>
          </w:r>
          <w:r w:rsidR="0027020D">
            <w:rPr>
              <w:rFonts w:ascii="Arial" w:hAnsi="Arial" w:cs="Arial"/>
            </w:rPr>
            <w:t>56</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9.</w:t>
          </w:r>
          <w:r w:rsidRPr="003B5E3B">
            <w:rPr>
              <w:rFonts w:ascii="Arial" w:hAnsi="Arial" w:cs="Arial"/>
            </w:rPr>
            <w:tab/>
            <w:t>ANEXOS</w:t>
          </w:r>
          <w:r w:rsidRPr="003B5E3B">
            <w:rPr>
              <w:rFonts w:ascii="Arial" w:hAnsi="Arial" w:cs="Arial"/>
            </w:rPr>
            <w:tab/>
          </w:r>
          <w:r w:rsidR="0027020D">
            <w:rPr>
              <w:rFonts w:ascii="Arial" w:hAnsi="Arial" w:cs="Arial"/>
            </w:rPr>
            <w:t>59</w:t>
          </w:r>
        </w:p>
        <w:p w:rsidR="003B5E3B" w:rsidRPr="003B5E3B" w:rsidRDefault="003B5E3B" w:rsidP="00DA3792">
          <w:pPr>
            <w:tabs>
              <w:tab w:val="left" w:pos="284"/>
              <w:tab w:val="left" w:pos="851"/>
              <w:tab w:val="right" w:pos="8495"/>
            </w:tabs>
            <w:spacing w:before="120" w:after="120"/>
            <w:jc w:val="both"/>
            <w:rPr>
              <w:rFonts w:ascii="Arial" w:hAnsi="Arial" w:cs="Arial"/>
            </w:rPr>
          </w:pPr>
          <w:r w:rsidRPr="003B5E3B">
            <w:rPr>
              <w:rFonts w:ascii="Arial" w:hAnsi="Arial" w:cs="Arial"/>
            </w:rPr>
            <w:t>9.1 Normas para Utilização do Laboratório de Informática</w:t>
          </w:r>
          <w:r w:rsidRPr="003B5E3B">
            <w:rPr>
              <w:rFonts w:ascii="Arial" w:hAnsi="Arial" w:cs="Arial"/>
            </w:rPr>
            <w:tab/>
          </w:r>
          <w:r w:rsidRPr="003B5E3B">
            <w:rPr>
              <w:rFonts w:ascii="Arial" w:hAnsi="Arial" w:cs="Arial"/>
            </w:rPr>
            <w:fldChar w:fldCharType="end"/>
          </w:r>
          <w:r w:rsidR="0027020D">
            <w:rPr>
              <w:rFonts w:ascii="Arial" w:hAnsi="Arial" w:cs="Arial"/>
            </w:rPr>
            <w:t>59</w:t>
          </w:r>
        </w:p>
      </w:sdtContent>
    </w:sdt>
    <w:p w:rsidR="003B5E3B" w:rsidRDefault="003B5E3B" w:rsidP="00931F2B">
      <w:pPr>
        <w:spacing w:before="240" w:line="276" w:lineRule="auto"/>
        <w:jc w:val="both"/>
        <w:rPr>
          <w:rFonts w:ascii="Arial" w:hAnsi="Arial" w:cs="Arial"/>
        </w:rPr>
      </w:pPr>
    </w:p>
    <w:p w:rsidR="003B5E3B" w:rsidRPr="003B5E3B" w:rsidRDefault="003B5E3B" w:rsidP="00931F2B">
      <w:pPr>
        <w:keepNext/>
        <w:keepLines/>
        <w:spacing w:before="240" w:after="127" w:line="276" w:lineRule="auto"/>
        <w:ind w:left="10" w:hanging="10"/>
        <w:jc w:val="both"/>
        <w:rPr>
          <w:rFonts w:ascii="Arial" w:hAnsi="Arial" w:cs="Arial"/>
        </w:rPr>
      </w:pPr>
      <w:bookmarkStart w:id="0" w:name="_gjdgxs" w:colFirst="0" w:colLast="0"/>
      <w:bookmarkStart w:id="1" w:name="_30j0zll" w:colFirst="0" w:colLast="0"/>
      <w:bookmarkEnd w:id="0"/>
      <w:bookmarkEnd w:id="1"/>
      <w:r w:rsidRPr="003B5E3B">
        <w:rPr>
          <w:rFonts w:ascii="Arial" w:hAnsi="Arial" w:cs="Arial"/>
          <w:b/>
        </w:rPr>
        <w:t>DADOS DE IDENTIFICAÇÃO DO CURSO</w:t>
      </w:r>
    </w:p>
    <w:p w:rsidR="003B5E3B" w:rsidRPr="003B5E3B" w:rsidRDefault="003B5E3B" w:rsidP="005822AC">
      <w:pPr>
        <w:numPr>
          <w:ilvl w:val="0"/>
          <w:numId w:val="9"/>
        </w:numPr>
        <w:spacing w:before="240" w:line="276" w:lineRule="auto"/>
        <w:ind w:hanging="360"/>
        <w:jc w:val="both"/>
        <w:rPr>
          <w:rFonts w:ascii="Arial" w:hAnsi="Arial" w:cs="Arial"/>
        </w:rPr>
      </w:pPr>
      <w:r w:rsidRPr="003B5E3B">
        <w:rPr>
          <w:rFonts w:ascii="Arial" w:hAnsi="Arial" w:cs="Arial"/>
          <w:b/>
        </w:rPr>
        <w:t>Denominação do Curso:</w:t>
      </w:r>
      <w:r w:rsidRPr="003B5E3B">
        <w:rPr>
          <w:rFonts w:ascii="Arial" w:hAnsi="Arial" w:cs="Arial"/>
        </w:rPr>
        <w:t xml:space="preserve"> Técnico em Recursos Humanos</w:t>
      </w:r>
    </w:p>
    <w:p w:rsidR="003B5E3B" w:rsidRPr="003B5E3B" w:rsidRDefault="003B5E3B" w:rsidP="005822AC">
      <w:pPr>
        <w:numPr>
          <w:ilvl w:val="0"/>
          <w:numId w:val="9"/>
        </w:numPr>
        <w:spacing w:before="240" w:line="276" w:lineRule="auto"/>
        <w:ind w:hanging="360"/>
        <w:jc w:val="both"/>
        <w:rPr>
          <w:rFonts w:ascii="Arial" w:hAnsi="Arial" w:cs="Arial"/>
        </w:rPr>
      </w:pPr>
      <w:r w:rsidRPr="003B5E3B">
        <w:rPr>
          <w:rFonts w:ascii="Arial" w:hAnsi="Arial" w:cs="Arial"/>
          <w:b/>
        </w:rPr>
        <w:t xml:space="preserve">Forma de Oferta do Curso: </w:t>
      </w:r>
      <w:r w:rsidRPr="003B5E3B">
        <w:rPr>
          <w:rFonts w:ascii="Arial" w:hAnsi="Arial" w:cs="Arial"/>
        </w:rPr>
        <w:t>Curso Técnico Concomitante/Subsequente ao Ensino Médio</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Modalidade: </w:t>
      </w:r>
      <w:r w:rsidRPr="003B5E3B">
        <w:rPr>
          <w:rFonts w:ascii="Arial" w:hAnsi="Arial" w:cs="Arial"/>
        </w:rPr>
        <w:t>Presencial</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Habilitação: </w:t>
      </w:r>
      <w:r w:rsidRPr="003B5E3B">
        <w:rPr>
          <w:rFonts w:ascii="Arial" w:hAnsi="Arial" w:cs="Arial"/>
        </w:rPr>
        <w:t>Técnico em Recursos Humanos</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Local de Oferta: </w:t>
      </w:r>
      <w:r w:rsidRPr="003B5E3B">
        <w:rPr>
          <w:rFonts w:ascii="Arial" w:hAnsi="Arial" w:cs="Arial"/>
        </w:rPr>
        <w:t xml:space="preserve">Instituto Federal de Educação, Ciência e Tecnologia do Rio Grande do Sul - </w:t>
      </w:r>
      <w:r w:rsidR="00F060F0" w:rsidRPr="00F060F0">
        <w:rPr>
          <w:rFonts w:ascii="Arial" w:hAnsi="Arial" w:cs="Arial"/>
          <w:i/>
        </w:rPr>
        <w:t>Campus</w:t>
      </w:r>
      <w:r w:rsidRPr="003B5E3B">
        <w:rPr>
          <w:rFonts w:ascii="Arial" w:hAnsi="Arial" w:cs="Arial"/>
        </w:rPr>
        <w:t xml:space="preserve"> </w:t>
      </w:r>
      <w:proofErr w:type="gramStart"/>
      <w:r w:rsidRPr="003B5E3B">
        <w:rPr>
          <w:rFonts w:ascii="Arial" w:hAnsi="Arial" w:cs="Arial"/>
        </w:rPr>
        <w:t>Rolante</w:t>
      </w:r>
      <w:proofErr w:type="gramEnd"/>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Eixo Tecnológico:</w:t>
      </w:r>
      <w:r w:rsidRPr="003B5E3B">
        <w:rPr>
          <w:rFonts w:ascii="Arial" w:hAnsi="Arial" w:cs="Arial"/>
        </w:rPr>
        <w:t xml:space="preserve"> Gestão e Negócios</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Turno de Funcionamento: </w:t>
      </w:r>
      <w:r w:rsidRPr="003B5E3B">
        <w:rPr>
          <w:rFonts w:ascii="Arial" w:hAnsi="Arial" w:cs="Arial"/>
        </w:rPr>
        <w:t>Noturno</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Número de vagas: </w:t>
      </w:r>
      <w:r w:rsidRPr="003B5E3B">
        <w:rPr>
          <w:rFonts w:ascii="Arial" w:hAnsi="Arial" w:cs="Arial"/>
        </w:rPr>
        <w:t>35</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Periodicidade de Oferta</w:t>
      </w:r>
      <w:r w:rsidRPr="003B5E3B">
        <w:rPr>
          <w:rFonts w:ascii="Arial" w:hAnsi="Arial" w:cs="Arial"/>
        </w:rPr>
        <w:t>: Anual</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Carga Horária Total: </w:t>
      </w:r>
      <w:r w:rsidR="003240E2">
        <w:rPr>
          <w:rFonts w:ascii="Arial" w:hAnsi="Arial" w:cs="Arial"/>
        </w:rPr>
        <w:t>81</w:t>
      </w:r>
      <w:r w:rsidR="00815272">
        <w:rPr>
          <w:rFonts w:ascii="Arial" w:hAnsi="Arial" w:cs="Arial"/>
        </w:rPr>
        <w:t>1</w:t>
      </w:r>
      <w:r w:rsidRPr="003B5E3B">
        <w:rPr>
          <w:rFonts w:ascii="Arial" w:hAnsi="Arial" w:cs="Arial"/>
        </w:rPr>
        <w:t xml:space="preserve"> horas </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Mantida: </w:t>
      </w:r>
      <w:r w:rsidRPr="003B5E3B">
        <w:rPr>
          <w:rFonts w:ascii="Arial" w:hAnsi="Arial" w:cs="Arial"/>
        </w:rPr>
        <w:t>IFRS</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 xml:space="preserve">Tempo de integralização do curso: </w:t>
      </w:r>
    </w:p>
    <w:p w:rsidR="003B5E3B" w:rsidRPr="003B5E3B" w:rsidRDefault="003B5E3B" w:rsidP="005822AC">
      <w:pPr>
        <w:numPr>
          <w:ilvl w:val="1"/>
          <w:numId w:val="9"/>
        </w:numPr>
        <w:spacing w:before="240" w:line="276" w:lineRule="auto"/>
        <w:ind w:left="1428" w:firstLine="696"/>
        <w:jc w:val="both"/>
        <w:rPr>
          <w:rFonts w:ascii="Arial" w:hAnsi="Arial" w:cs="Arial"/>
        </w:rPr>
      </w:pPr>
      <w:r w:rsidRPr="003B5E3B">
        <w:rPr>
          <w:rFonts w:ascii="Arial" w:hAnsi="Arial" w:cs="Arial"/>
        </w:rPr>
        <w:t>Mínimo de 18 meses</w:t>
      </w:r>
      <w:r w:rsidR="00771D98">
        <w:rPr>
          <w:rFonts w:ascii="Arial" w:hAnsi="Arial" w:cs="Arial"/>
        </w:rPr>
        <w:t xml:space="preserve"> - 3 semestres</w:t>
      </w:r>
      <w:r w:rsidRPr="003B5E3B">
        <w:rPr>
          <w:rFonts w:ascii="Arial" w:hAnsi="Arial" w:cs="Arial"/>
        </w:rPr>
        <w:t xml:space="preserve">; </w:t>
      </w:r>
    </w:p>
    <w:p w:rsidR="00771D98" w:rsidRPr="00292164" w:rsidRDefault="003B5E3B" w:rsidP="005822AC">
      <w:pPr>
        <w:numPr>
          <w:ilvl w:val="1"/>
          <w:numId w:val="9"/>
        </w:numPr>
        <w:spacing w:before="240" w:line="276" w:lineRule="auto"/>
        <w:ind w:left="1428" w:firstLine="696"/>
        <w:jc w:val="both"/>
        <w:rPr>
          <w:rFonts w:ascii="Arial" w:hAnsi="Arial" w:cs="Arial"/>
        </w:rPr>
      </w:pPr>
      <w:r w:rsidRPr="003B5E3B">
        <w:rPr>
          <w:rFonts w:ascii="Arial" w:hAnsi="Arial" w:cs="Arial"/>
        </w:rPr>
        <w:t>Máximo de 36 meses</w:t>
      </w:r>
      <w:r w:rsidR="00771D98">
        <w:rPr>
          <w:rFonts w:ascii="Arial" w:hAnsi="Arial" w:cs="Arial"/>
        </w:rPr>
        <w:t xml:space="preserve"> – 6 semestres</w:t>
      </w:r>
      <w:r w:rsidRPr="00292164">
        <w:rPr>
          <w:rFonts w:ascii="Arial" w:hAnsi="Arial" w:cs="Arial"/>
        </w:rPr>
        <w:t>.</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Diretor</w:t>
      </w:r>
      <w:r w:rsidR="00622350">
        <w:rPr>
          <w:rFonts w:ascii="Arial" w:hAnsi="Arial" w:cs="Arial"/>
          <w:b/>
        </w:rPr>
        <w:t>a</w:t>
      </w:r>
      <w:r w:rsidRPr="003B5E3B">
        <w:rPr>
          <w:rFonts w:ascii="Arial" w:hAnsi="Arial" w:cs="Arial"/>
          <w:b/>
        </w:rPr>
        <w:t xml:space="preserve"> de Ensino: </w:t>
      </w:r>
      <w:r w:rsidRPr="003B5E3B">
        <w:rPr>
          <w:rFonts w:ascii="Arial" w:hAnsi="Arial" w:cs="Arial"/>
        </w:rPr>
        <w:t>Professor</w:t>
      </w:r>
      <w:r w:rsidR="00292164">
        <w:rPr>
          <w:rFonts w:ascii="Arial" w:hAnsi="Arial" w:cs="Arial"/>
        </w:rPr>
        <w:t>a</w:t>
      </w:r>
      <w:r w:rsidRPr="003B5E3B">
        <w:rPr>
          <w:rFonts w:ascii="Arial" w:hAnsi="Arial" w:cs="Arial"/>
        </w:rPr>
        <w:t xml:space="preserve"> </w:t>
      </w:r>
      <w:r w:rsidR="00292164">
        <w:rPr>
          <w:rFonts w:ascii="Arial" w:hAnsi="Arial" w:cs="Arial"/>
        </w:rPr>
        <w:t xml:space="preserve">Cláudia Dias </w:t>
      </w:r>
      <w:proofErr w:type="spellStart"/>
      <w:r w:rsidR="00292164">
        <w:rPr>
          <w:rFonts w:ascii="Arial" w:hAnsi="Arial" w:cs="Arial"/>
        </w:rPr>
        <w:t>Zettermann</w:t>
      </w:r>
      <w:proofErr w:type="spellEnd"/>
    </w:p>
    <w:p w:rsidR="0034389B" w:rsidRDefault="003B5E3B" w:rsidP="00931F2B">
      <w:pPr>
        <w:spacing w:before="240" w:after="120" w:line="276" w:lineRule="auto"/>
        <w:ind w:left="720" w:firstLine="696"/>
        <w:jc w:val="both"/>
        <w:rPr>
          <w:rFonts w:ascii="Arial" w:hAnsi="Arial" w:cs="Arial"/>
        </w:rPr>
      </w:pPr>
      <w:r w:rsidRPr="003B5E3B">
        <w:rPr>
          <w:rFonts w:ascii="Arial" w:hAnsi="Arial" w:cs="Arial"/>
        </w:rPr>
        <w:t xml:space="preserve">E-mail: </w:t>
      </w:r>
      <w:hyperlink r:id="rId13" w:history="1">
        <w:r w:rsidR="001A7C36" w:rsidRPr="000B044B">
          <w:rPr>
            <w:rStyle w:val="Hyperlink"/>
            <w:rFonts w:ascii="Arial" w:hAnsi="Arial" w:cs="Arial"/>
          </w:rPr>
          <w:t>direcao.ensino@rolante.ifrs.edu.br</w:t>
        </w:r>
      </w:hyperlink>
      <w:r w:rsidR="001A7C36">
        <w:rPr>
          <w:rFonts w:ascii="Arial" w:hAnsi="Arial" w:cs="Arial"/>
        </w:rPr>
        <w:t xml:space="preserve"> - </w:t>
      </w:r>
      <w:r w:rsidRPr="003B5E3B">
        <w:rPr>
          <w:rFonts w:ascii="Arial" w:hAnsi="Arial" w:cs="Arial"/>
        </w:rPr>
        <w:t xml:space="preserve">Fone: </w:t>
      </w:r>
      <w:r w:rsidR="00292164">
        <w:rPr>
          <w:rFonts w:ascii="Arial" w:hAnsi="Arial" w:cs="Arial"/>
        </w:rPr>
        <w:t>51</w:t>
      </w:r>
      <w:r w:rsidRPr="003B5E3B">
        <w:rPr>
          <w:rFonts w:ascii="Arial" w:hAnsi="Arial" w:cs="Arial"/>
        </w:rPr>
        <w:t>- 9</w:t>
      </w:r>
      <w:r w:rsidR="00292164">
        <w:rPr>
          <w:rFonts w:ascii="Arial" w:hAnsi="Arial" w:cs="Arial"/>
        </w:rPr>
        <w:t>9758</w:t>
      </w:r>
      <w:r w:rsidRPr="003B5E3B">
        <w:rPr>
          <w:rFonts w:ascii="Arial" w:hAnsi="Arial" w:cs="Arial"/>
        </w:rPr>
        <w:t>-</w:t>
      </w:r>
      <w:r w:rsidR="00292164">
        <w:rPr>
          <w:rFonts w:ascii="Arial" w:hAnsi="Arial" w:cs="Arial"/>
        </w:rPr>
        <w:t>1711</w:t>
      </w:r>
    </w:p>
    <w:p w:rsidR="0034389B" w:rsidRPr="0034389B" w:rsidRDefault="0034389B" w:rsidP="005822AC">
      <w:pPr>
        <w:numPr>
          <w:ilvl w:val="0"/>
          <w:numId w:val="9"/>
        </w:numPr>
        <w:spacing w:before="240" w:line="276" w:lineRule="auto"/>
        <w:ind w:firstLine="0"/>
        <w:jc w:val="both"/>
        <w:rPr>
          <w:rFonts w:ascii="Arial" w:hAnsi="Arial" w:cs="Arial"/>
        </w:rPr>
      </w:pPr>
      <w:r w:rsidRPr="0034389B">
        <w:rPr>
          <w:rFonts w:ascii="Arial" w:hAnsi="Arial" w:cs="Arial"/>
          <w:b/>
        </w:rPr>
        <w:t>Órgão de Registro Profissional:</w:t>
      </w:r>
      <w:r w:rsidRPr="0034389B">
        <w:rPr>
          <w:rFonts w:ascii="Arial" w:hAnsi="Arial" w:cs="Arial"/>
        </w:rPr>
        <w:t xml:space="preserve"> C</w:t>
      </w:r>
      <w:r w:rsidR="001A7C36">
        <w:rPr>
          <w:rFonts w:ascii="Arial" w:hAnsi="Arial" w:cs="Arial"/>
        </w:rPr>
        <w:t xml:space="preserve">onselho Regional de Administração – </w:t>
      </w:r>
      <w:r w:rsidRPr="0034389B">
        <w:rPr>
          <w:rFonts w:ascii="Arial" w:hAnsi="Arial" w:cs="Arial"/>
        </w:rPr>
        <w:t>RS</w:t>
      </w:r>
      <w:r w:rsidR="001A7C36">
        <w:rPr>
          <w:rFonts w:ascii="Arial" w:hAnsi="Arial" w:cs="Arial"/>
        </w:rPr>
        <w:t xml:space="preserve"> </w:t>
      </w:r>
    </w:p>
    <w:p w:rsidR="003B5E3B" w:rsidRPr="003B5E3B" w:rsidRDefault="003B5E3B" w:rsidP="005822AC">
      <w:pPr>
        <w:numPr>
          <w:ilvl w:val="0"/>
          <w:numId w:val="9"/>
        </w:numPr>
        <w:spacing w:before="240" w:line="276" w:lineRule="auto"/>
        <w:ind w:firstLine="0"/>
        <w:jc w:val="both"/>
        <w:rPr>
          <w:rFonts w:ascii="Arial" w:hAnsi="Arial" w:cs="Arial"/>
        </w:rPr>
      </w:pPr>
      <w:r w:rsidRPr="003B5E3B">
        <w:rPr>
          <w:rFonts w:ascii="Arial" w:hAnsi="Arial" w:cs="Arial"/>
          <w:b/>
        </w:rPr>
        <w:t>Coordenador de Curso:</w:t>
      </w:r>
    </w:p>
    <w:p w:rsidR="003B5E3B" w:rsidRPr="003B5E3B" w:rsidRDefault="003B5E3B" w:rsidP="00931F2B">
      <w:pPr>
        <w:spacing w:before="240" w:line="276" w:lineRule="auto"/>
        <w:ind w:left="720"/>
        <w:jc w:val="both"/>
        <w:rPr>
          <w:rFonts w:ascii="Arial" w:hAnsi="Arial" w:cs="Arial"/>
        </w:rPr>
      </w:pPr>
      <w:r w:rsidRPr="003B5E3B">
        <w:rPr>
          <w:rFonts w:ascii="Arial" w:hAnsi="Arial" w:cs="Arial"/>
        </w:rPr>
        <w:t xml:space="preserve">Luiz Antônio </w:t>
      </w:r>
      <w:proofErr w:type="spellStart"/>
      <w:r w:rsidRPr="003B5E3B">
        <w:rPr>
          <w:rFonts w:ascii="Arial" w:hAnsi="Arial" w:cs="Arial"/>
        </w:rPr>
        <w:t>Teffili</w:t>
      </w:r>
      <w:proofErr w:type="spellEnd"/>
    </w:p>
    <w:p w:rsidR="003B5E3B" w:rsidRDefault="003B5E3B" w:rsidP="001A7C36">
      <w:pPr>
        <w:spacing w:before="240" w:line="276" w:lineRule="auto"/>
        <w:ind w:left="720"/>
        <w:jc w:val="both"/>
        <w:rPr>
          <w:rFonts w:ascii="Arial" w:hAnsi="Arial" w:cs="Arial"/>
        </w:rPr>
      </w:pPr>
      <w:proofErr w:type="spellStart"/>
      <w:r w:rsidRPr="003B5E3B">
        <w:rPr>
          <w:rFonts w:ascii="Arial" w:hAnsi="Arial" w:cs="Arial"/>
        </w:rPr>
        <w:t>Email</w:t>
      </w:r>
      <w:proofErr w:type="spellEnd"/>
      <w:r w:rsidRPr="003B5E3B">
        <w:rPr>
          <w:rFonts w:ascii="Arial" w:hAnsi="Arial" w:cs="Arial"/>
        </w:rPr>
        <w:t xml:space="preserve">: </w:t>
      </w:r>
      <w:hyperlink r:id="rId14" w:history="1">
        <w:r w:rsidR="001A7C36" w:rsidRPr="000B044B">
          <w:rPr>
            <w:rStyle w:val="Hyperlink"/>
            <w:rFonts w:ascii="Arial" w:hAnsi="Arial" w:cs="Arial"/>
          </w:rPr>
          <w:t>luiz.teffili@rolante.ifrs.edu.br</w:t>
        </w:r>
      </w:hyperlink>
      <w:r w:rsidR="001A7C36">
        <w:rPr>
          <w:rFonts w:ascii="Arial" w:hAnsi="Arial" w:cs="Arial"/>
        </w:rPr>
        <w:t xml:space="preserve"> - </w:t>
      </w:r>
      <w:r w:rsidRPr="003B5E3B">
        <w:rPr>
          <w:rFonts w:ascii="Arial" w:hAnsi="Arial" w:cs="Arial"/>
        </w:rPr>
        <w:t>Fone: 51 – 99845-0505</w:t>
      </w:r>
    </w:p>
    <w:p w:rsidR="00292164" w:rsidRPr="003B5E3B" w:rsidRDefault="00292164" w:rsidP="00931F2B">
      <w:pPr>
        <w:spacing w:before="240" w:after="120" w:line="276" w:lineRule="auto"/>
        <w:ind w:left="720"/>
        <w:jc w:val="both"/>
        <w:rPr>
          <w:rFonts w:ascii="Arial" w:hAnsi="Arial" w:cs="Arial"/>
        </w:rPr>
      </w:pPr>
    </w:p>
    <w:p w:rsidR="003B5E3B" w:rsidRPr="003B5E3B" w:rsidRDefault="003B5E3B" w:rsidP="005822AC">
      <w:pPr>
        <w:keepNext/>
        <w:keepLines/>
        <w:numPr>
          <w:ilvl w:val="0"/>
          <w:numId w:val="10"/>
        </w:numPr>
        <w:spacing w:before="240" w:after="127" w:line="276" w:lineRule="auto"/>
        <w:ind w:right="449" w:hanging="360"/>
        <w:jc w:val="both"/>
        <w:rPr>
          <w:rFonts w:ascii="Arial" w:hAnsi="Arial" w:cs="Arial"/>
          <w:b/>
        </w:rPr>
      </w:pPr>
      <w:r w:rsidRPr="003B5E3B">
        <w:rPr>
          <w:rFonts w:ascii="Arial" w:hAnsi="Arial" w:cs="Arial"/>
          <w:b/>
        </w:rPr>
        <w:t>APRESENTAÇÃO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O presente documento apresenta o projeto pedagógico do curso Técnico em Recursos Humanos, na forma Concomitante/Subsequente, presencial, referente ao eixo tecnológico Gestão e Negócios do Catálogo Nacional de Cursos Técnicos. Este projeto pedagógico de curso se propõe a contextualizar e definir as diretrizes pedagógicas para o respectivo curso técnico ofertado no Instituto Federal do Rio Grande do Sul-</w:t>
      </w:r>
      <w:r w:rsidR="00F060F0" w:rsidRPr="00F060F0">
        <w:rPr>
          <w:rFonts w:ascii="Arial" w:hAnsi="Arial" w:cs="Arial"/>
          <w:i/>
        </w:rPr>
        <w:t>Campus</w:t>
      </w:r>
      <w:r w:rsidRPr="003B5E3B">
        <w:rPr>
          <w:rFonts w:ascii="Arial" w:hAnsi="Arial" w:cs="Arial"/>
        </w:rPr>
        <w:t xml:space="preserve"> Rolante, destinado a estudantes que estão cursando o ensino médio, ou que já concluíram o ensino médio.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A proposta curricular deste curso está fundamentada nas bases legais do sistema educativo nacional e nos princípios norteadores da modalidade da educação profissional e tecnológica brasileira, </w:t>
      </w:r>
      <w:r w:rsidR="00016501">
        <w:rPr>
          <w:rFonts w:ascii="Arial" w:hAnsi="Arial" w:cs="Arial"/>
        </w:rPr>
        <w:t>explicitados na LDB nº 9.394/96,</w:t>
      </w:r>
      <w:r w:rsidRPr="003B5E3B">
        <w:rPr>
          <w:rFonts w:ascii="Arial" w:hAnsi="Arial" w:cs="Arial"/>
        </w:rPr>
        <w:t xml:space="preserve"> atualizada pela Lei nº 11.741/08, bem como, nas resoluções e decretos que normatizam a Educação Profissional Técnica de Nível Médio no sistema educacional brasileiro e demais referenciais curriculares pertinentes a essa oferta educacional.</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Estão presentes como marcos orientadores desta proposta, as decisões institucionais explicitadas no Projeto Político-Pedagógico Institucional (PPI) do IFRS, traduzidas nos objetivos, na função social desta instituição e na compreensão da educação como uma prática social.</w:t>
      </w:r>
    </w:p>
    <w:p w:rsidR="003B5E3B" w:rsidRPr="003B5E3B" w:rsidRDefault="003B5E3B" w:rsidP="00B94CA2">
      <w:pPr>
        <w:tabs>
          <w:tab w:val="left" w:pos="1442"/>
        </w:tabs>
        <w:spacing w:before="240" w:after="120" w:line="276" w:lineRule="auto"/>
        <w:ind w:firstLine="720"/>
        <w:jc w:val="both"/>
        <w:rPr>
          <w:rFonts w:ascii="Arial" w:hAnsi="Arial" w:cs="Arial"/>
        </w:rPr>
      </w:pPr>
      <w:r w:rsidRPr="003B5E3B">
        <w:rPr>
          <w:rFonts w:ascii="Arial" w:hAnsi="Arial" w:cs="Arial"/>
        </w:rPr>
        <w:t xml:space="preserve">O </w:t>
      </w:r>
      <w:r w:rsidR="00F060F0" w:rsidRPr="00F060F0">
        <w:rPr>
          <w:rFonts w:ascii="Arial" w:hAnsi="Arial" w:cs="Arial"/>
          <w:i/>
        </w:rPr>
        <w:t>Campus</w:t>
      </w:r>
      <w:r w:rsidRPr="003B5E3B">
        <w:rPr>
          <w:rFonts w:ascii="Arial" w:hAnsi="Arial" w:cs="Arial"/>
        </w:rPr>
        <w:t xml:space="preserve"> Rolante do IFRS entende como sua função primeira a promoção da educação científica, tecnológica e </w:t>
      </w:r>
      <w:proofErr w:type="gramStart"/>
      <w:r w:rsidRPr="003B5E3B">
        <w:rPr>
          <w:rFonts w:ascii="Arial" w:hAnsi="Arial" w:cs="Arial"/>
        </w:rPr>
        <w:t>humanística de qualidade, visando à formação de cidadãos atuantes, críticos e conscientes, competentes técnica e eticamente, comprometidos</w:t>
      </w:r>
      <w:proofErr w:type="gramEnd"/>
      <w:r w:rsidRPr="003B5E3B">
        <w:rPr>
          <w:rFonts w:ascii="Arial" w:hAnsi="Arial" w:cs="Arial"/>
        </w:rPr>
        <w:t xml:space="preserve"> efetivamente com as transformações sociais, políticas, culturais e ambientais, e que entendam a sua atuação no mundo do trabalho em prol de uma sociedade mais justa e igualitária. Para cumprir a função social expressa no Projeto Pedagógico Institucional (PPI) do IFRS, em consonância com as necessidades identificadas de formação profissional na região em que se insere o </w:t>
      </w:r>
      <w:r w:rsidR="00F060F0" w:rsidRPr="00F060F0">
        <w:rPr>
          <w:rFonts w:ascii="Arial" w:hAnsi="Arial" w:cs="Arial"/>
          <w:i/>
        </w:rPr>
        <w:t>Campus</w:t>
      </w:r>
      <w:r w:rsidRPr="003B5E3B">
        <w:rPr>
          <w:rFonts w:ascii="Arial" w:hAnsi="Arial" w:cs="Arial"/>
        </w:rPr>
        <w:t xml:space="preserve"> Rolante seguem os princípios norteadores da Educação Profissional oferecidos pelo IFRS:</w:t>
      </w:r>
    </w:p>
    <w:p w:rsidR="003B5E3B" w:rsidRPr="003B5E3B" w:rsidRDefault="003B5E3B" w:rsidP="005822AC">
      <w:pPr>
        <w:widowControl w:val="0"/>
        <w:numPr>
          <w:ilvl w:val="0"/>
          <w:numId w:val="5"/>
        </w:numPr>
        <w:tabs>
          <w:tab w:val="left" w:pos="1442"/>
        </w:tabs>
        <w:spacing w:line="276" w:lineRule="auto"/>
        <w:ind w:left="1066" w:hanging="357"/>
        <w:jc w:val="both"/>
        <w:rPr>
          <w:rFonts w:ascii="Arial" w:hAnsi="Arial" w:cs="Arial"/>
        </w:rPr>
      </w:pPr>
      <w:proofErr w:type="gramStart"/>
      <w:r w:rsidRPr="003B5E3B">
        <w:rPr>
          <w:rFonts w:ascii="Arial" w:hAnsi="Arial" w:cs="Arial"/>
        </w:rPr>
        <w:t>valorização</w:t>
      </w:r>
      <w:proofErr w:type="gramEnd"/>
      <w:r w:rsidRPr="003B5E3B">
        <w:rPr>
          <w:rFonts w:ascii="Arial" w:hAnsi="Arial" w:cs="Arial"/>
        </w:rPr>
        <w:t xml:space="preserve"> entre a educação escolar, o trabalho e as práticas sociais;</w:t>
      </w:r>
    </w:p>
    <w:p w:rsidR="003B5E3B" w:rsidRPr="003B5E3B" w:rsidRDefault="003B5E3B" w:rsidP="005822AC">
      <w:pPr>
        <w:widowControl w:val="0"/>
        <w:numPr>
          <w:ilvl w:val="0"/>
          <w:numId w:val="5"/>
        </w:numPr>
        <w:tabs>
          <w:tab w:val="left" w:pos="1442"/>
        </w:tabs>
        <w:spacing w:line="276" w:lineRule="auto"/>
        <w:ind w:left="1066" w:hanging="357"/>
        <w:jc w:val="both"/>
        <w:rPr>
          <w:rFonts w:ascii="Arial" w:hAnsi="Arial" w:cs="Arial"/>
        </w:rPr>
      </w:pPr>
      <w:proofErr w:type="gramStart"/>
      <w:r w:rsidRPr="003B5E3B">
        <w:rPr>
          <w:rFonts w:ascii="Arial" w:hAnsi="Arial" w:cs="Arial"/>
        </w:rPr>
        <w:t>articulação</w:t>
      </w:r>
      <w:proofErr w:type="gramEnd"/>
      <w:r w:rsidRPr="003B5E3B">
        <w:rPr>
          <w:rFonts w:ascii="Arial" w:hAnsi="Arial" w:cs="Arial"/>
        </w:rPr>
        <w:t xml:space="preserve"> com o ensino médio;</w:t>
      </w:r>
    </w:p>
    <w:p w:rsidR="003B5E3B" w:rsidRPr="003B5E3B" w:rsidRDefault="003B5E3B" w:rsidP="005822AC">
      <w:pPr>
        <w:widowControl w:val="0"/>
        <w:numPr>
          <w:ilvl w:val="0"/>
          <w:numId w:val="5"/>
        </w:numPr>
        <w:tabs>
          <w:tab w:val="left" w:pos="1442"/>
        </w:tabs>
        <w:spacing w:line="276" w:lineRule="auto"/>
        <w:ind w:left="1066" w:hanging="357"/>
        <w:jc w:val="both"/>
        <w:rPr>
          <w:rFonts w:ascii="Arial" w:hAnsi="Arial" w:cs="Arial"/>
        </w:rPr>
      </w:pPr>
      <w:proofErr w:type="gramStart"/>
      <w:r w:rsidRPr="003B5E3B">
        <w:rPr>
          <w:rFonts w:ascii="Arial" w:hAnsi="Arial" w:cs="Arial"/>
        </w:rPr>
        <w:t>respeito</w:t>
      </w:r>
      <w:proofErr w:type="gramEnd"/>
      <w:r w:rsidRPr="003B5E3B">
        <w:rPr>
          <w:rFonts w:ascii="Arial" w:hAnsi="Arial" w:cs="Arial"/>
        </w:rPr>
        <w:t xml:space="preserve"> aos valores estéticos, políticos e éticos;</w:t>
      </w:r>
    </w:p>
    <w:p w:rsidR="003B5E3B" w:rsidRPr="003B5E3B" w:rsidRDefault="003B5E3B" w:rsidP="005822AC">
      <w:pPr>
        <w:widowControl w:val="0"/>
        <w:numPr>
          <w:ilvl w:val="0"/>
          <w:numId w:val="5"/>
        </w:numPr>
        <w:tabs>
          <w:tab w:val="left" w:pos="1442"/>
        </w:tabs>
        <w:spacing w:line="276" w:lineRule="auto"/>
        <w:ind w:left="1066" w:hanging="357"/>
        <w:jc w:val="both"/>
        <w:rPr>
          <w:rFonts w:ascii="Arial" w:hAnsi="Arial" w:cs="Arial"/>
        </w:rPr>
      </w:pPr>
      <w:proofErr w:type="gramStart"/>
      <w:r w:rsidRPr="003B5E3B">
        <w:rPr>
          <w:rFonts w:ascii="Arial" w:hAnsi="Arial" w:cs="Arial"/>
        </w:rPr>
        <w:t>desenvolvimento</w:t>
      </w:r>
      <w:proofErr w:type="gramEnd"/>
      <w:r w:rsidRPr="003B5E3B">
        <w:rPr>
          <w:rFonts w:ascii="Arial" w:hAnsi="Arial" w:cs="Arial"/>
        </w:rPr>
        <w:t xml:space="preserve"> de competências para a </w:t>
      </w:r>
      <w:proofErr w:type="spellStart"/>
      <w:r w:rsidRPr="003B5E3B">
        <w:rPr>
          <w:rFonts w:ascii="Arial" w:hAnsi="Arial" w:cs="Arial"/>
        </w:rPr>
        <w:t>laborabilidade</w:t>
      </w:r>
      <w:proofErr w:type="spellEnd"/>
      <w:r w:rsidRPr="003B5E3B">
        <w:rPr>
          <w:rFonts w:ascii="Arial" w:hAnsi="Arial" w:cs="Arial"/>
        </w:rPr>
        <w:t>;</w:t>
      </w:r>
    </w:p>
    <w:p w:rsidR="003B5E3B" w:rsidRPr="003B5E3B" w:rsidRDefault="003B5E3B" w:rsidP="005822AC">
      <w:pPr>
        <w:widowControl w:val="0"/>
        <w:numPr>
          <w:ilvl w:val="0"/>
          <w:numId w:val="5"/>
        </w:numPr>
        <w:tabs>
          <w:tab w:val="left" w:pos="1442"/>
        </w:tabs>
        <w:spacing w:after="120" w:line="276" w:lineRule="auto"/>
        <w:ind w:left="1069" w:hanging="360"/>
        <w:jc w:val="both"/>
        <w:rPr>
          <w:rFonts w:ascii="Arial" w:hAnsi="Arial" w:cs="Arial"/>
        </w:rPr>
      </w:pPr>
      <w:proofErr w:type="gramStart"/>
      <w:r w:rsidRPr="003B5E3B">
        <w:rPr>
          <w:rFonts w:ascii="Arial" w:hAnsi="Arial" w:cs="Arial"/>
        </w:rPr>
        <w:t>flexibilidade</w:t>
      </w:r>
      <w:proofErr w:type="gramEnd"/>
      <w:r w:rsidRPr="003B5E3B">
        <w:rPr>
          <w:rFonts w:ascii="Arial" w:hAnsi="Arial" w:cs="Arial"/>
        </w:rPr>
        <w:t>, interdisciplinaridade e contextualização.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lastRenderedPageBreak/>
        <w:t xml:space="preserve">Seguindo estes princípios e atento ao papel de uma instituição de ensino comprometida com o desenvolvimento humano integral, o IFRS entende que o Curso Técnico em Recursos Humanos Concomitante/Subsequente ao Ensino Médio no </w:t>
      </w:r>
      <w:r w:rsidR="00F060F0" w:rsidRPr="00F060F0">
        <w:rPr>
          <w:rFonts w:ascii="Arial" w:hAnsi="Arial" w:cs="Arial"/>
          <w:i/>
        </w:rPr>
        <w:t>Campus</w:t>
      </w:r>
      <w:r w:rsidRPr="003B5E3B">
        <w:rPr>
          <w:rFonts w:ascii="Arial" w:hAnsi="Arial" w:cs="Arial"/>
        </w:rPr>
        <w:t xml:space="preserve"> Rolante busca atender as demandas reprimidas de profissionais tecnicamente qualificados na área de recursos humanos.</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O currículo do referido curso se baseia no diálogo e não somente na transferência do conhecimento, de forma que fortaleça o trabalho em equipe e promova a igualdade de oportunidades educativas. Acredita-se na educação dialógica como forma de ampliação das fronteiras de conhecimento, com vistas à formação de um cidadão em sua totalidade.</w:t>
      </w:r>
    </w:p>
    <w:p w:rsidR="003B5E3B" w:rsidRDefault="003B5E3B" w:rsidP="00B94CA2">
      <w:pPr>
        <w:spacing w:before="240" w:line="276" w:lineRule="auto"/>
        <w:ind w:firstLine="720"/>
        <w:jc w:val="both"/>
        <w:rPr>
          <w:rFonts w:ascii="Arial" w:hAnsi="Arial" w:cs="Arial"/>
        </w:rPr>
      </w:pPr>
      <w:bookmarkStart w:id="2" w:name="_3znysh7" w:colFirst="0" w:colLast="0"/>
      <w:bookmarkEnd w:id="2"/>
      <w:r w:rsidRPr="003B5E3B">
        <w:rPr>
          <w:rFonts w:ascii="Arial" w:hAnsi="Arial" w:cs="Arial"/>
        </w:rPr>
        <w:t xml:space="preserve">Para garantir a carga-horária prevista por semestre, o curso terá aulas </w:t>
      </w:r>
      <w:proofErr w:type="gramStart"/>
      <w:r w:rsidRPr="003B5E3B">
        <w:rPr>
          <w:rFonts w:ascii="Arial" w:hAnsi="Arial" w:cs="Arial"/>
        </w:rPr>
        <w:t>4</w:t>
      </w:r>
      <w:proofErr w:type="gramEnd"/>
      <w:r w:rsidRPr="003B5E3B">
        <w:rPr>
          <w:rFonts w:ascii="Arial" w:hAnsi="Arial" w:cs="Arial"/>
        </w:rPr>
        <w:t xml:space="preserve"> (quatro) dias por semana, de segunda a quinta-feira, no período noturno. A oferta do Curso Técnico em Recursos Humanos Concomitante/Subsequente ao Ensino Médio atenderá os potenciais econômicos e necessidades regionais, caracterizados pela presença marcante de empresas de pequeno e médio porte nas áreas calçadista, madeireira e de serviços no município de Rolante e região do Vale do </w:t>
      </w:r>
      <w:proofErr w:type="spellStart"/>
      <w:r w:rsidRPr="003B5E3B">
        <w:rPr>
          <w:rFonts w:ascii="Arial" w:hAnsi="Arial" w:cs="Arial"/>
        </w:rPr>
        <w:t>Paranhana</w:t>
      </w:r>
      <w:proofErr w:type="spellEnd"/>
      <w:r w:rsidRPr="003B5E3B">
        <w:rPr>
          <w:rFonts w:ascii="Arial" w:hAnsi="Arial" w:cs="Arial"/>
        </w:rPr>
        <w:t>. Além de formar profissionais para o serviço público da região.</w:t>
      </w:r>
    </w:p>
    <w:p w:rsidR="003B5E3B" w:rsidRPr="003B5E3B" w:rsidRDefault="003B5E3B" w:rsidP="005822AC">
      <w:pPr>
        <w:keepNext/>
        <w:keepLines/>
        <w:numPr>
          <w:ilvl w:val="0"/>
          <w:numId w:val="10"/>
        </w:numPr>
        <w:spacing w:before="240" w:after="127" w:line="276" w:lineRule="auto"/>
        <w:ind w:right="449" w:hanging="360"/>
        <w:jc w:val="both"/>
        <w:rPr>
          <w:rFonts w:ascii="Arial" w:hAnsi="Arial" w:cs="Arial"/>
          <w:b/>
        </w:rPr>
      </w:pPr>
      <w:r w:rsidRPr="003B5E3B">
        <w:rPr>
          <w:rFonts w:ascii="Arial" w:hAnsi="Arial" w:cs="Arial"/>
          <w:b/>
        </w:rPr>
        <w:t>HISTÓRICO</w:t>
      </w:r>
    </w:p>
    <w:p w:rsidR="003B5E3B" w:rsidRPr="003B5E3B" w:rsidRDefault="003B5E3B" w:rsidP="00B94CA2">
      <w:pPr>
        <w:spacing w:before="240" w:line="276" w:lineRule="auto"/>
        <w:ind w:firstLine="720"/>
        <w:jc w:val="both"/>
        <w:rPr>
          <w:rFonts w:ascii="Arial" w:hAnsi="Arial" w:cs="Arial"/>
        </w:rPr>
      </w:pPr>
      <w:bookmarkStart w:id="3" w:name="_2et92p0" w:colFirst="0" w:colLast="0"/>
      <w:bookmarkEnd w:id="3"/>
      <w:r w:rsidRPr="003B5E3B">
        <w:rPr>
          <w:rFonts w:ascii="Arial" w:hAnsi="Arial" w:cs="Arial"/>
        </w:rPr>
        <w:t>O IFRS foi criado em 29 de dezembro de 2008, pela lei 11.892, que instituiu, no total, 38 Institutos Federais de Educação, Ciência e Tecnologia. Por força de lei, o IFRS é uma autarquia federal vinculada ao Ministério da Educação (MEC). Exerce autonomia administrativa, patrimonial, financeira, didático-científica e disciplinar. O IFRS está integrado à Rede Federal de Educação Profissional e Tecnológica.</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Segundo o PDI (2019), do Instituto Federal do Rio Grande do Sul, em sua criação, o IFRS estruturou-se a partir da união de três autarquias federais: o Centro Federal de Educação Tecnológica (</w:t>
      </w:r>
      <w:proofErr w:type="spellStart"/>
      <w:r w:rsidRPr="003B5E3B">
        <w:rPr>
          <w:rFonts w:ascii="Arial" w:hAnsi="Arial" w:cs="Arial"/>
        </w:rPr>
        <w:t>Cefet</w:t>
      </w:r>
      <w:proofErr w:type="spellEnd"/>
      <w:r w:rsidRPr="003B5E3B">
        <w:rPr>
          <w:rFonts w:ascii="Arial" w:hAnsi="Arial" w:cs="Arial"/>
        </w:rPr>
        <w:t xml:space="preserve">) de Bento Gonçalves, a Escola </w:t>
      </w:r>
      <w:proofErr w:type="spellStart"/>
      <w:r w:rsidRPr="003B5E3B">
        <w:rPr>
          <w:rFonts w:ascii="Arial" w:hAnsi="Arial" w:cs="Arial"/>
        </w:rPr>
        <w:t>Agrotécnica</w:t>
      </w:r>
      <w:proofErr w:type="spellEnd"/>
      <w:r w:rsidRPr="003B5E3B">
        <w:rPr>
          <w:rFonts w:ascii="Arial" w:hAnsi="Arial" w:cs="Arial"/>
        </w:rPr>
        <w:t xml:space="preserve"> Federal de Sertão e a Escola Técnica Federal de Canoas. Logo após, incorporaram-se ao Instituto dois estabelecimentos vinculados a Universidades Federais: a Escola Técnica Federal da Universidade Federal do Rio Grande do Sul (UFRGS) e o Colégio Técnico Industrial Prof. Mário </w:t>
      </w:r>
      <w:proofErr w:type="spellStart"/>
      <w:r w:rsidRPr="003B5E3B">
        <w:rPr>
          <w:rFonts w:ascii="Arial" w:hAnsi="Arial" w:cs="Arial"/>
        </w:rPr>
        <w:t>Alquati</w:t>
      </w:r>
      <w:proofErr w:type="spellEnd"/>
      <w:r w:rsidRPr="003B5E3B">
        <w:rPr>
          <w:rFonts w:ascii="Arial" w:hAnsi="Arial" w:cs="Arial"/>
        </w:rPr>
        <w:t xml:space="preserve">, da Universidade Federal do Rio Grande (FURG). No decorrer do processo, foram federalizadas unidades de ensino técnico nos municípios de Farroupilha, Feliz e Ibirubá e criados os campi de Caxias, Erechim, Osório e Restinga. Estas instituições hoje fazem parte do IFRS na condição de </w:t>
      </w:r>
      <w:r w:rsidR="00F060F0" w:rsidRPr="00F060F0">
        <w:rPr>
          <w:rFonts w:ascii="Arial" w:hAnsi="Arial" w:cs="Arial"/>
          <w:i/>
        </w:rPr>
        <w:t>Campus</w:t>
      </w:r>
      <w:r w:rsidRPr="003B5E3B">
        <w:rPr>
          <w:rFonts w:ascii="Arial" w:hAnsi="Arial" w:cs="Arial"/>
          <w:i/>
        </w:rPr>
        <w:t>.</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lastRenderedPageBreak/>
        <w:t xml:space="preserve">Atualmente, o IFRS possui 17 </w:t>
      </w:r>
      <w:r w:rsidRPr="003B5E3B">
        <w:rPr>
          <w:rFonts w:ascii="Arial" w:hAnsi="Arial" w:cs="Arial"/>
          <w:i/>
        </w:rPr>
        <w:t>campi</w:t>
      </w:r>
      <w:r w:rsidRPr="003B5E3B">
        <w:rPr>
          <w:rFonts w:ascii="Arial" w:hAnsi="Arial" w:cs="Arial"/>
        </w:rPr>
        <w:t xml:space="preserve">, sendo: Bento Gonçalves, Canoas, Caxias do Sul, Erechim, Farroupilha, Feliz, Ibirubá, Osório, Porto Alegre, Restinga (Porto Alegre), Rio Grande e Sertão e, em processo de implantação: Alvorada, Rolante, Vacaria, Veranópolis e Viamão. A Reitoria é sediada em Bento Gonçalves. Um dos objetivos dos Institutos Federais é definir políticas públicas que atentem para as necessidades e as demandas regionais. Nesse sentido, o IFRS apresenta uma das características mais significativas que enriquecem a sua ação: a diversidade. Os campi atuam em áreas distintas como: agropecuária, serviços, industrial, vitivinicultura, turismo e outras. </w:t>
      </w:r>
    </w:p>
    <w:p w:rsidR="003B5E3B" w:rsidRPr="003B5E3B" w:rsidRDefault="003B5E3B" w:rsidP="00B94CA2">
      <w:pPr>
        <w:spacing w:before="240" w:line="276" w:lineRule="auto"/>
        <w:ind w:firstLine="720"/>
        <w:jc w:val="both"/>
        <w:rPr>
          <w:rFonts w:ascii="Arial" w:hAnsi="Arial" w:cs="Arial"/>
        </w:rPr>
      </w:pPr>
      <w:proofErr w:type="gramStart"/>
      <w:r w:rsidRPr="003B5E3B">
        <w:rPr>
          <w:rFonts w:ascii="Arial" w:hAnsi="Arial" w:cs="Arial"/>
        </w:rPr>
        <w:t>Cerca de 15</w:t>
      </w:r>
      <w:proofErr w:type="gramEnd"/>
      <w:r w:rsidRPr="003B5E3B">
        <w:rPr>
          <w:rFonts w:ascii="Arial" w:hAnsi="Arial" w:cs="Arial"/>
        </w:rPr>
        <w:t xml:space="preserve"> mil estudantes fazem parte do IFRS, matriculados em 180 opções de cursos técnicos e superiores de diferentes modalidades. O IFRS oferece também </w:t>
      </w:r>
      <w:proofErr w:type="gramStart"/>
      <w:r w:rsidRPr="003B5E3B">
        <w:rPr>
          <w:rFonts w:ascii="Arial" w:hAnsi="Arial" w:cs="Arial"/>
        </w:rPr>
        <w:t>cursos de pós-graduação lato</w:t>
      </w:r>
      <w:proofErr w:type="gramEnd"/>
      <w:r w:rsidRPr="003B5E3B">
        <w:rPr>
          <w:rFonts w:ascii="Arial" w:hAnsi="Arial" w:cs="Arial"/>
        </w:rPr>
        <w:t xml:space="preserve"> e stricto sensu e participa dos programas do governo federal como: </w:t>
      </w:r>
      <w:proofErr w:type="spellStart"/>
      <w:r w:rsidRPr="003B5E3B">
        <w:rPr>
          <w:rFonts w:ascii="Arial" w:hAnsi="Arial" w:cs="Arial"/>
        </w:rPr>
        <w:t>Pronatec</w:t>
      </w:r>
      <w:proofErr w:type="spellEnd"/>
      <w:r w:rsidRPr="003B5E3B">
        <w:rPr>
          <w:rFonts w:ascii="Arial" w:hAnsi="Arial" w:cs="Arial"/>
        </w:rPr>
        <w:t>, Mulheres Mil, Proeja e Formação Inicial Continuada (FIC). O atual quadro de servidores do IFRS conta com mais de 840 professores e 840 técnicos administrativos, estando entre os dez maiores institutos federais do Brasil em número de estudantes e servidores. O quadro docente é constituído por possui 50% de mestres e doutores (PDI).</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Devido à expansão da rede federal de educação profissional ocorrida no país a partir do início dos anos 2000, a comunidade do Vale do </w:t>
      </w:r>
      <w:proofErr w:type="spellStart"/>
      <w:r w:rsidRPr="003B5E3B">
        <w:rPr>
          <w:rFonts w:ascii="Arial" w:hAnsi="Arial" w:cs="Arial"/>
        </w:rPr>
        <w:t>Paranhana</w:t>
      </w:r>
      <w:proofErr w:type="spellEnd"/>
      <w:r w:rsidRPr="003B5E3B">
        <w:rPr>
          <w:rFonts w:ascii="Arial" w:hAnsi="Arial" w:cs="Arial"/>
        </w:rPr>
        <w:t xml:space="preserve"> realizou uma grande mobilização através de sindicatos, câmaras de vereadores, prefeituras e instituições de ensino em prol do projeto de implantação de uma escola profissionalizante em um dos municípios da região.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A intensificação das mobilizações ocorreu a partir de 2009, com a realização de audiências públicas em todos os municípios da região e coleta de abaixo-assinados de trabalhadores, empresários, entidades sindicais e lideranças políticas. Naquela ocasião, a reitoria do IFRS prestou apoio e incentivo à comissão que estava conduzindo todo o processo, orientando-a quanto às necessidades de contrapartida municipal para aprovação do projeto no âmbito do Ministério da Educação.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Com isso, o município de Rolante se prontificou a sediar a instalação da </w:t>
      </w:r>
      <w:r w:rsidR="007352C5">
        <w:rPr>
          <w:rFonts w:ascii="Arial" w:hAnsi="Arial" w:cs="Arial"/>
        </w:rPr>
        <w:t>“escola técnica”</w:t>
      </w:r>
      <w:r w:rsidRPr="003B5E3B">
        <w:rPr>
          <w:rFonts w:ascii="Arial" w:hAnsi="Arial" w:cs="Arial"/>
        </w:rPr>
        <w:t xml:space="preserve">, como era denominada pela comissão e pela comunidade do Vale do </w:t>
      </w:r>
      <w:proofErr w:type="spellStart"/>
      <w:r w:rsidRPr="003B5E3B">
        <w:rPr>
          <w:rFonts w:ascii="Arial" w:hAnsi="Arial" w:cs="Arial"/>
        </w:rPr>
        <w:t>Paranhana</w:t>
      </w:r>
      <w:proofErr w:type="spellEnd"/>
      <w:r w:rsidRPr="003B5E3B">
        <w:rPr>
          <w:rFonts w:ascii="Arial" w:hAnsi="Arial" w:cs="Arial"/>
        </w:rPr>
        <w:t xml:space="preserve">. Nesse sentido, foi disponibilizado à construção da futura escola um terreno de </w:t>
      </w:r>
      <w:proofErr w:type="gramStart"/>
      <w:r w:rsidRPr="003B5E3B">
        <w:rPr>
          <w:rFonts w:ascii="Arial" w:hAnsi="Arial" w:cs="Arial"/>
        </w:rPr>
        <w:t>8</w:t>
      </w:r>
      <w:proofErr w:type="gramEnd"/>
      <w:r w:rsidRPr="003B5E3B">
        <w:rPr>
          <w:rFonts w:ascii="Arial" w:hAnsi="Arial" w:cs="Arial"/>
        </w:rPr>
        <w:t xml:space="preserve"> hectares localizado a aproximadamente 4 quilômetros da sede municipal. De posse da confirmação da doação do terreno e da coleta de milhares de assinaturas, a comissão conseguiu realizar uma audiência com gestores do MEC no ano de 2011. Nesta reunião foi aprovada a criação do </w:t>
      </w:r>
      <w:r w:rsidR="00F060F0" w:rsidRPr="00F060F0">
        <w:rPr>
          <w:rFonts w:ascii="Arial" w:hAnsi="Arial" w:cs="Arial"/>
          <w:i/>
        </w:rPr>
        <w:t>Campus</w:t>
      </w:r>
      <w:r w:rsidRPr="003B5E3B">
        <w:rPr>
          <w:rFonts w:ascii="Arial" w:hAnsi="Arial" w:cs="Arial"/>
        </w:rPr>
        <w:t xml:space="preserve"> Rolante, vinculado ao Instituto Federal do Rio Grande do Sul.</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lastRenderedPageBreak/>
        <w:t>Em seguida, a comissão e gestores do IFRS realizaram várias audiências públicas nos municípios da região com o objetivo de identificar as principais demandas por formação profissional. Os resultados dessas audiências apontaram quatro eixos principais, de acordo com a diversidade de suas características socioeconômicas, que são: agropecuária, coureiro-calçadista, gestão e tecnologia da informação.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Como um dos eixos apontados nas audiências públicas foi na área de gestão e negócios, tornou-se necessário viabilizar a ampliação do terreno para atender as exigências do MEC e também para o pleno desenvolvimento dos projetos didático-pedagógicos das ciências agrárias. Assim necessitava-se um espaço maior para a criação de animais e para o cultivo de frutíferas, culturas anuais, hortaliças e flores. Desse modo, durante o ano de 2012, a Prefeitura Municipal de Rolante procedeu à desapropriação de várias pequenas propriedades rurais anexas ou próximas ao terreno inicialmente destinado à implantação do </w:t>
      </w:r>
      <w:r w:rsidR="00F060F0" w:rsidRPr="00F060F0">
        <w:rPr>
          <w:rFonts w:ascii="Arial" w:hAnsi="Arial" w:cs="Arial"/>
          <w:i/>
        </w:rPr>
        <w:t>Campus</w:t>
      </w:r>
      <w:r w:rsidRPr="003B5E3B">
        <w:rPr>
          <w:rFonts w:ascii="Arial" w:hAnsi="Arial" w:cs="Arial"/>
        </w:rPr>
        <w:t xml:space="preserve">, cujo total atingiu 57 hectares. </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No ano de 2013, foram elaborados os projetos arquitetônicos para a construção do primeiro prédio escolar do </w:t>
      </w:r>
      <w:r w:rsidR="00F060F0" w:rsidRPr="00F060F0">
        <w:rPr>
          <w:rFonts w:ascii="Arial" w:hAnsi="Arial" w:cs="Arial"/>
          <w:i/>
        </w:rPr>
        <w:t>Campus</w:t>
      </w:r>
      <w:r w:rsidRPr="003B5E3B">
        <w:rPr>
          <w:rFonts w:ascii="Arial" w:hAnsi="Arial" w:cs="Arial"/>
        </w:rPr>
        <w:t xml:space="preserve"> Rolante. O primeiro bloco, construído, comporta inicialmente uma biblioteca, nove salas de aula, dois laboratórios de informática, sala de professores e setor administrativo. Totalizando uma área construída de aproximadamente </w:t>
      </w:r>
      <w:proofErr w:type="gramStart"/>
      <w:r w:rsidRPr="003B5E3B">
        <w:rPr>
          <w:rFonts w:ascii="Arial" w:hAnsi="Arial" w:cs="Arial"/>
        </w:rPr>
        <w:t>3</w:t>
      </w:r>
      <w:proofErr w:type="gramEnd"/>
      <w:r w:rsidRPr="003B5E3B">
        <w:rPr>
          <w:rFonts w:ascii="Arial" w:hAnsi="Arial" w:cs="Arial"/>
        </w:rPr>
        <w:t xml:space="preserve"> mil metros quadrados. As construções futuras compreenderão além do prédio pedagógico, ginásio poliesportivo, laboratórios de ensino focados nos eixos de formação aprovados nas audiências públicas, abrigo para máquinas, ampliação do estacionamento, instalações zootécnicas e agrícolas, dentre outros. </w:t>
      </w:r>
    </w:p>
    <w:p w:rsidR="00FA1244" w:rsidRPr="00FA1244" w:rsidRDefault="003B5E3B" w:rsidP="00B94CA2">
      <w:pPr>
        <w:spacing w:before="240" w:line="276" w:lineRule="auto"/>
        <w:ind w:firstLine="720"/>
        <w:jc w:val="both"/>
        <w:rPr>
          <w:rFonts w:ascii="Arial" w:hAnsi="Arial" w:cs="Arial"/>
        </w:rPr>
      </w:pPr>
      <w:r w:rsidRPr="003B5E3B">
        <w:rPr>
          <w:rFonts w:ascii="Arial" w:hAnsi="Arial" w:cs="Arial"/>
        </w:rPr>
        <w:t xml:space="preserve">No ano de 2014, o </w:t>
      </w:r>
      <w:r w:rsidR="00F060F0" w:rsidRPr="00F060F0">
        <w:rPr>
          <w:rFonts w:ascii="Arial" w:hAnsi="Arial" w:cs="Arial"/>
          <w:i/>
        </w:rPr>
        <w:t>Campus</w:t>
      </w:r>
      <w:r w:rsidRPr="003B5E3B">
        <w:rPr>
          <w:rFonts w:ascii="Arial" w:hAnsi="Arial" w:cs="Arial"/>
        </w:rPr>
        <w:t xml:space="preserve"> Rolante ofertou cursos de formação de trabalhadores em nove municípios da sua área de abrangência. Os cursos ofertados pelo </w:t>
      </w:r>
      <w:r w:rsidR="00F060F0" w:rsidRPr="00F060F0">
        <w:rPr>
          <w:rFonts w:ascii="Arial" w:hAnsi="Arial" w:cs="Arial"/>
          <w:i/>
        </w:rPr>
        <w:t>Campus</w:t>
      </w:r>
      <w:r w:rsidRPr="003B5E3B">
        <w:rPr>
          <w:rFonts w:ascii="Arial" w:hAnsi="Arial" w:cs="Arial"/>
        </w:rPr>
        <w:t xml:space="preserve"> Rolante foram operacionalizados pelo PRONATEC. </w:t>
      </w:r>
      <w:bookmarkStart w:id="4" w:name="_tyjcwt" w:colFirst="0" w:colLast="0"/>
      <w:bookmarkEnd w:id="4"/>
      <w:r w:rsidR="00FA1244" w:rsidRPr="00FA1244">
        <w:rPr>
          <w:rFonts w:ascii="Arial" w:hAnsi="Arial" w:cs="Arial"/>
        </w:rPr>
        <w:t xml:space="preserve">Em fevereiro de 2016, teve início a primeira turma de ensino regular do </w:t>
      </w:r>
      <w:r w:rsidR="00F060F0" w:rsidRPr="00F060F0">
        <w:rPr>
          <w:rFonts w:ascii="Arial" w:hAnsi="Arial" w:cs="Arial"/>
          <w:i/>
        </w:rPr>
        <w:t>Campus</w:t>
      </w:r>
      <w:r w:rsidR="00FA1244" w:rsidRPr="00FA1244">
        <w:rPr>
          <w:rFonts w:ascii="Arial" w:hAnsi="Arial" w:cs="Arial"/>
        </w:rPr>
        <w:t xml:space="preserve"> Rolante, com o ingresso de 35 educandos no Curso Técnico em Administração subsequente ao ensino médio. Em agosto de 2016, iniciaram-se as primeiras turmas dos cursos técnicos em Agropecuária e Qualidade subsequentes ao ensino médio. Em fevereiro de 2017, iniciaram três turmas de ensino técnico integrado ao ensino médio, nas áreas de: agropecuária, informática e comércio, esta última na modalidade PROEJA. Em julho de 2017, iniciou a primeira turma do curso Superior de Tecnologia em Processos Gerencias, e em fevereiro de 2018 iniciou a primeira turma do curso técnico integrado ao ensino médio em administração.</w:t>
      </w:r>
    </w:p>
    <w:p w:rsidR="00FA1244" w:rsidRPr="00FA1244" w:rsidRDefault="00FA1244" w:rsidP="00B94CA2">
      <w:pPr>
        <w:spacing w:before="240" w:line="276" w:lineRule="auto"/>
        <w:ind w:firstLine="720"/>
        <w:jc w:val="both"/>
        <w:rPr>
          <w:rFonts w:ascii="Arial" w:hAnsi="Arial" w:cs="Arial"/>
        </w:rPr>
      </w:pPr>
      <w:r w:rsidRPr="00FA1244">
        <w:rPr>
          <w:rFonts w:ascii="Arial" w:hAnsi="Arial" w:cs="Arial"/>
        </w:rPr>
        <w:t xml:space="preserve">O </w:t>
      </w:r>
      <w:r w:rsidR="00F060F0" w:rsidRPr="00F060F0">
        <w:rPr>
          <w:rFonts w:ascii="Arial" w:hAnsi="Arial" w:cs="Arial"/>
          <w:i/>
        </w:rPr>
        <w:t>Campus</w:t>
      </w:r>
      <w:r w:rsidRPr="00FA1244">
        <w:rPr>
          <w:rFonts w:ascii="Arial" w:hAnsi="Arial" w:cs="Arial"/>
        </w:rPr>
        <w:t xml:space="preserve"> Rolante iniciou suas atividades em duas sedes provisórias no Centro do município de Rolante. Uma no térreo do Sindicato dos Trabalhadores </w:t>
      </w:r>
      <w:r w:rsidRPr="00FA1244">
        <w:rPr>
          <w:rFonts w:ascii="Arial" w:hAnsi="Arial" w:cs="Arial"/>
        </w:rPr>
        <w:lastRenderedPageBreak/>
        <w:t xml:space="preserve">da Indústria do Calçado, localizado na Rua Alfredo </w:t>
      </w:r>
      <w:proofErr w:type="spellStart"/>
      <w:r w:rsidRPr="00FA1244">
        <w:rPr>
          <w:rFonts w:ascii="Arial" w:hAnsi="Arial" w:cs="Arial"/>
        </w:rPr>
        <w:t>Wüst</w:t>
      </w:r>
      <w:proofErr w:type="spellEnd"/>
      <w:r w:rsidRPr="00FA1244">
        <w:rPr>
          <w:rFonts w:ascii="Arial" w:hAnsi="Arial" w:cs="Arial"/>
        </w:rPr>
        <w:t xml:space="preserve">, 645, onde se desenvolveram as atividades administrativas, e outra na Escola Municipal de Ensino Fundamental </w:t>
      </w:r>
      <w:proofErr w:type="spellStart"/>
      <w:r w:rsidRPr="00FA1244">
        <w:rPr>
          <w:rFonts w:ascii="Arial" w:hAnsi="Arial" w:cs="Arial"/>
        </w:rPr>
        <w:t>Oldenburgo</w:t>
      </w:r>
      <w:proofErr w:type="spellEnd"/>
      <w:r w:rsidRPr="00FA1244">
        <w:rPr>
          <w:rFonts w:ascii="Arial" w:hAnsi="Arial" w:cs="Arial"/>
        </w:rPr>
        <w:t xml:space="preserve">, local em que ocorreram as aulas </w:t>
      </w:r>
      <w:proofErr w:type="gramStart"/>
      <w:r w:rsidRPr="00FA1244">
        <w:rPr>
          <w:rFonts w:ascii="Arial" w:hAnsi="Arial" w:cs="Arial"/>
        </w:rPr>
        <w:t>do Cursos</w:t>
      </w:r>
      <w:proofErr w:type="gramEnd"/>
      <w:r w:rsidRPr="00FA1244">
        <w:rPr>
          <w:rFonts w:ascii="Arial" w:hAnsi="Arial" w:cs="Arial"/>
        </w:rPr>
        <w:t xml:space="preserve"> Técnicos em Administração, Agropecuária e Qualidade, e dos Cursos FIC nas áreas de agropecuária, idiomas e gestão.</w:t>
      </w:r>
    </w:p>
    <w:p w:rsidR="00FA1244" w:rsidRPr="00FA1244" w:rsidRDefault="00FA1244" w:rsidP="00B94CA2">
      <w:pPr>
        <w:spacing w:before="240" w:line="276" w:lineRule="auto"/>
        <w:ind w:firstLine="720"/>
        <w:jc w:val="both"/>
        <w:rPr>
          <w:rFonts w:ascii="Arial" w:hAnsi="Arial" w:cs="Arial"/>
        </w:rPr>
      </w:pPr>
      <w:r w:rsidRPr="00FA1244">
        <w:rPr>
          <w:rFonts w:ascii="Arial" w:hAnsi="Arial" w:cs="Arial"/>
        </w:rPr>
        <w:t xml:space="preserve">Em julho de 2017, a sede definitiva do </w:t>
      </w:r>
      <w:r w:rsidR="00F060F0" w:rsidRPr="00F060F0">
        <w:rPr>
          <w:rFonts w:ascii="Arial" w:hAnsi="Arial" w:cs="Arial"/>
          <w:i/>
        </w:rPr>
        <w:t>Campus</w:t>
      </w:r>
      <w:r w:rsidRPr="00FA1244">
        <w:rPr>
          <w:rFonts w:ascii="Arial" w:hAnsi="Arial" w:cs="Arial"/>
        </w:rPr>
        <w:t xml:space="preserve"> Rolante foi inaugurada. A área total compreende 57 hectares, e está localizada na RS 239, a 4 km do centro da cidade de Rolante. As instalações incluem uma biblioteca, oito salas de aula, dois laboratórios de informática, um laboratório agro técnico, uma sala coletiva para os professores, um mini auditório e demais salas para os setores administrativos e pedagógicos, totalizando uma área construída de aproximadamente </w:t>
      </w:r>
      <w:proofErr w:type="gramStart"/>
      <w:r w:rsidRPr="00FA1244">
        <w:rPr>
          <w:rFonts w:ascii="Arial" w:hAnsi="Arial" w:cs="Arial"/>
        </w:rPr>
        <w:t>3</w:t>
      </w:r>
      <w:proofErr w:type="gramEnd"/>
      <w:r w:rsidRPr="00FA1244">
        <w:rPr>
          <w:rFonts w:ascii="Arial" w:hAnsi="Arial" w:cs="Arial"/>
        </w:rPr>
        <w:t xml:space="preserve"> mil metros quadrados.</w:t>
      </w:r>
    </w:p>
    <w:p w:rsidR="00FA1244" w:rsidRPr="00FA1244" w:rsidRDefault="00FA1244" w:rsidP="00B94CA2">
      <w:pPr>
        <w:spacing w:before="240" w:line="276" w:lineRule="auto"/>
        <w:ind w:firstLine="720"/>
        <w:jc w:val="both"/>
        <w:rPr>
          <w:rFonts w:ascii="Arial" w:hAnsi="Arial" w:cs="Arial"/>
        </w:rPr>
      </w:pPr>
      <w:r w:rsidRPr="00FA1244">
        <w:rPr>
          <w:rFonts w:ascii="Arial" w:hAnsi="Arial" w:cs="Arial"/>
        </w:rPr>
        <w:t xml:space="preserve">A implantação do </w:t>
      </w:r>
      <w:r w:rsidR="00F060F0" w:rsidRPr="00F060F0">
        <w:rPr>
          <w:rFonts w:ascii="Arial" w:hAnsi="Arial" w:cs="Arial"/>
          <w:i/>
        </w:rPr>
        <w:t>Campus</w:t>
      </w:r>
      <w:r w:rsidRPr="00FA1244">
        <w:rPr>
          <w:rFonts w:ascii="Arial" w:hAnsi="Arial" w:cs="Arial"/>
        </w:rPr>
        <w:t xml:space="preserve"> Rolante vem sendo estruturada para ser um centro de excelência em educação profissional, técnica e tecnológica a fim de formar profissionais com as competências e habilidades exigidas pelo mundo do trabalho.</w:t>
      </w:r>
    </w:p>
    <w:p w:rsidR="003B5E3B" w:rsidRPr="00931F2B" w:rsidRDefault="003B5E3B" w:rsidP="00931F2B">
      <w:pPr>
        <w:keepNext/>
        <w:keepLines/>
        <w:spacing w:before="240" w:after="127" w:line="276" w:lineRule="auto"/>
        <w:ind w:left="10" w:hanging="10"/>
        <w:jc w:val="both"/>
        <w:rPr>
          <w:rFonts w:ascii="Arial" w:hAnsi="Arial" w:cs="Arial"/>
          <w:b/>
        </w:rPr>
      </w:pPr>
      <w:bookmarkStart w:id="5" w:name="3dy6vkm" w:colFirst="0" w:colLast="0"/>
      <w:bookmarkEnd w:id="5"/>
      <w:r w:rsidRPr="00931F2B">
        <w:rPr>
          <w:rFonts w:ascii="Arial" w:hAnsi="Arial" w:cs="Arial"/>
          <w:b/>
        </w:rPr>
        <w:t xml:space="preserve">3. CARACTERIZAÇÃO DO </w:t>
      </w:r>
      <w:r w:rsidR="00F060F0" w:rsidRPr="00F060F0">
        <w:rPr>
          <w:rFonts w:ascii="Arial" w:hAnsi="Arial" w:cs="Arial"/>
          <w:b/>
          <w:i/>
        </w:rPr>
        <w:t>CAMPUS</w:t>
      </w:r>
    </w:p>
    <w:p w:rsidR="003B5E3B" w:rsidRPr="003B5E3B" w:rsidRDefault="003B5E3B" w:rsidP="00B94CA2">
      <w:pPr>
        <w:spacing w:before="240" w:after="120" w:line="276" w:lineRule="auto"/>
        <w:ind w:firstLine="720"/>
        <w:jc w:val="both"/>
        <w:rPr>
          <w:rFonts w:ascii="Arial" w:hAnsi="Arial" w:cs="Arial"/>
        </w:rPr>
      </w:pPr>
      <w:r w:rsidRPr="003B5E3B">
        <w:rPr>
          <w:rFonts w:ascii="Arial" w:hAnsi="Arial" w:cs="Arial"/>
        </w:rPr>
        <w:t xml:space="preserve">O </w:t>
      </w:r>
      <w:r w:rsidR="00F060F0" w:rsidRPr="00F060F0">
        <w:rPr>
          <w:rFonts w:ascii="Arial" w:hAnsi="Arial" w:cs="Arial"/>
          <w:i/>
        </w:rPr>
        <w:t>Campus</w:t>
      </w:r>
      <w:r w:rsidRPr="003B5E3B">
        <w:rPr>
          <w:rFonts w:ascii="Arial" w:hAnsi="Arial" w:cs="Arial"/>
        </w:rPr>
        <w:t xml:space="preserve"> Rolante de forma geral e o Curso Técnico em Recursos Humanos especificamente pensam o ser humano como constituído histórico e culturalmente, e a sociedade como um espaço dialógico de produção e reprodução da realidade. Sendo assim, procura contribuir na construção de uma sociedade que se contrapõe a concepções de imobilidade, de naturalização das relações, em consonância com o Projeto Pedagógico Institucional (PPI) do IFRS. Desta forma, a educação é aqui concebida como uma prática social que se orienta para a criação de relações comunitárias verdadeiramente igualitárias, onde a democracia nos remeta ao conceito amplo de cidadania e da formação de cidadãos plenos e autônomos.</w:t>
      </w:r>
    </w:p>
    <w:p w:rsidR="003B5E3B" w:rsidRPr="003B5E3B" w:rsidRDefault="003B5E3B" w:rsidP="00B94CA2">
      <w:pPr>
        <w:spacing w:before="240" w:after="120" w:line="276" w:lineRule="auto"/>
        <w:ind w:firstLine="720"/>
        <w:jc w:val="both"/>
        <w:rPr>
          <w:rFonts w:ascii="Arial" w:hAnsi="Arial" w:cs="Arial"/>
        </w:rPr>
      </w:pPr>
      <w:r w:rsidRPr="003B5E3B">
        <w:rPr>
          <w:rFonts w:ascii="Arial" w:hAnsi="Arial" w:cs="Arial"/>
        </w:rPr>
        <w:t xml:space="preserve">Ainda em consonância com o PPI, o Curso Técnico em Recursos Humanos, é orientado pelos seguintes princípios: Integração e verticalização da educação básica à educação profissional e educação superior; formação de profissionais para diversos setores da economia, especialmente visando ao desenvolvimento socioeconômico local, regional e nacional; Compromisso com a </w:t>
      </w:r>
      <w:proofErr w:type="spellStart"/>
      <w:r w:rsidRPr="003B5E3B">
        <w:rPr>
          <w:rFonts w:ascii="Arial" w:hAnsi="Arial" w:cs="Arial"/>
        </w:rPr>
        <w:t>indissociabilidade</w:t>
      </w:r>
      <w:proofErr w:type="spellEnd"/>
      <w:r w:rsidRPr="003B5E3B">
        <w:rPr>
          <w:rFonts w:ascii="Arial" w:hAnsi="Arial" w:cs="Arial"/>
        </w:rPr>
        <w:t xml:space="preserve"> entre ensino pesquisa e extensão; Integração com as comunidades locais por meio da participação em grupos, comitês e conselhos municipais e regionais; Compromisso com a oferta de formação inicial e continuada de trabalhadores em educação. Acredita-se que com a prática destes princípios o </w:t>
      </w:r>
      <w:r w:rsidR="00F060F0" w:rsidRPr="00F060F0">
        <w:rPr>
          <w:rFonts w:ascii="Arial" w:hAnsi="Arial" w:cs="Arial"/>
          <w:i/>
        </w:rPr>
        <w:t>Campus</w:t>
      </w:r>
      <w:r w:rsidRPr="003B5E3B">
        <w:rPr>
          <w:rFonts w:ascii="Arial" w:hAnsi="Arial" w:cs="Arial"/>
        </w:rPr>
        <w:t xml:space="preserve"> Rolante e o Curso Técnico em Recursos Humanos </w:t>
      </w:r>
      <w:r w:rsidRPr="003B5E3B">
        <w:rPr>
          <w:rFonts w:ascii="Arial" w:hAnsi="Arial" w:cs="Arial"/>
        </w:rPr>
        <w:lastRenderedPageBreak/>
        <w:t xml:space="preserve">contribuirão com o desenvolvimento sustentável, social e ambientalmente responsável da região onde está localizado. </w:t>
      </w:r>
    </w:p>
    <w:p w:rsidR="003B5E3B" w:rsidRPr="003B5E3B" w:rsidRDefault="003B5E3B" w:rsidP="00B94CA2">
      <w:pPr>
        <w:spacing w:before="240" w:after="120" w:line="276" w:lineRule="auto"/>
        <w:ind w:firstLine="720"/>
        <w:jc w:val="both"/>
        <w:rPr>
          <w:rFonts w:ascii="Arial" w:hAnsi="Arial" w:cs="Arial"/>
        </w:rPr>
      </w:pPr>
      <w:r w:rsidRPr="003B5E3B">
        <w:rPr>
          <w:rFonts w:ascii="Arial" w:hAnsi="Arial" w:cs="Arial"/>
        </w:rPr>
        <w:t xml:space="preserve">A região onde se situa o município de Rolante (nome historicamente dado em referência à impetuosidade em época de cheias do rio que faz divisa com o atual município de Santo Antônio da Patrulha) é chamada comumente de Vale do </w:t>
      </w:r>
      <w:proofErr w:type="spellStart"/>
      <w:r w:rsidRPr="003B5E3B">
        <w:rPr>
          <w:rFonts w:ascii="Arial" w:hAnsi="Arial" w:cs="Arial"/>
        </w:rPr>
        <w:t>Paranhana</w:t>
      </w:r>
      <w:proofErr w:type="spellEnd"/>
      <w:r w:rsidRPr="003B5E3B">
        <w:rPr>
          <w:rFonts w:ascii="Arial" w:hAnsi="Arial" w:cs="Arial"/>
        </w:rPr>
        <w:t xml:space="preserve">. Segundo o COREDE (Conselho Regional de Desenvolvimento), Rolante faz parte da região do </w:t>
      </w:r>
      <w:proofErr w:type="spellStart"/>
      <w:r w:rsidRPr="003B5E3B">
        <w:rPr>
          <w:rFonts w:ascii="Arial" w:hAnsi="Arial" w:cs="Arial"/>
        </w:rPr>
        <w:t>Paranhana</w:t>
      </w:r>
      <w:proofErr w:type="spellEnd"/>
      <w:r w:rsidRPr="003B5E3B">
        <w:rPr>
          <w:rFonts w:ascii="Arial" w:hAnsi="Arial" w:cs="Arial"/>
        </w:rPr>
        <w:t xml:space="preserve"> – Encosta da Serra, juntamente com os municípios de </w:t>
      </w:r>
      <w:hyperlink r:id="rId15">
        <w:r w:rsidRPr="003B5E3B">
          <w:rPr>
            <w:rFonts w:ascii="Arial" w:hAnsi="Arial" w:cs="Arial"/>
          </w:rPr>
          <w:t>Igrejinha</w:t>
        </w:r>
      </w:hyperlink>
      <w:r w:rsidRPr="003B5E3B">
        <w:rPr>
          <w:rFonts w:ascii="Arial" w:hAnsi="Arial" w:cs="Arial"/>
        </w:rPr>
        <w:t xml:space="preserve">, </w:t>
      </w:r>
      <w:hyperlink r:id="rId16">
        <w:r w:rsidRPr="003B5E3B">
          <w:rPr>
            <w:rFonts w:ascii="Arial" w:hAnsi="Arial" w:cs="Arial"/>
          </w:rPr>
          <w:t>Lindolfo Collor</w:t>
        </w:r>
      </w:hyperlink>
      <w:r w:rsidRPr="003B5E3B">
        <w:rPr>
          <w:rFonts w:ascii="Arial" w:hAnsi="Arial" w:cs="Arial"/>
        </w:rPr>
        <w:t xml:space="preserve">, </w:t>
      </w:r>
      <w:hyperlink r:id="rId17">
        <w:r w:rsidRPr="003B5E3B">
          <w:rPr>
            <w:rFonts w:ascii="Arial" w:hAnsi="Arial" w:cs="Arial"/>
          </w:rPr>
          <w:t xml:space="preserve">Morro </w:t>
        </w:r>
        <w:proofErr w:type="spellStart"/>
        <w:r w:rsidRPr="003B5E3B">
          <w:rPr>
            <w:rFonts w:ascii="Arial" w:hAnsi="Arial" w:cs="Arial"/>
          </w:rPr>
          <w:t>Reuter</w:t>
        </w:r>
        <w:proofErr w:type="spellEnd"/>
      </w:hyperlink>
      <w:r w:rsidRPr="003B5E3B">
        <w:rPr>
          <w:rFonts w:ascii="Arial" w:hAnsi="Arial" w:cs="Arial"/>
        </w:rPr>
        <w:t xml:space="preserve">, </w:t>
      </w:r>
      <w:hyperlink r:id="rId18">
        <w:r w:rsidRPr="003B5E3B">
          <w:rPr>
            <w:rFonts w:ascii="Arial" w:hAnsi="Arial" w:cs="Arial"/>
          </w:rPr>
          <w:t>Parobé</w:t>
        </w:r>
      </w:hyperlink>
      <w:r w:rsidRPr="003B5E3B">
        <w:rPr>
          <w:rFonts w:ascii="Arial" w:hAnsi="Arial" w:cs="Arial"/>
        </w:rPr>
        <w:t xml:space="preserve">, </w:t>
      </w:r>
      <w:hyperlink r:id="rId19">
        <w:r w:rsidRPr="003B5E3B">
          <w:rPr>
            <w:rFonts w:ascii="Arial" w:hAnsi="Arial" w:cs="Arial"/>
          </w:rPr>
          <w:t>Presidente Lucena</w:t>
        </w:r>
      </w:hyperlink>
      <w:r w:rsidRPr="003B5E3B">
        <w:rPr>
          <w:rFonts w:ascii="Arial" w:hAnsi="Arial" w:cs="Arial"/>
        </w:rPr>
        <w:t xml:space="preserve">, </w:t>
      </w:r>
      <w:hyperlink r:id="rId20">
        <w:r w:rsidRPr="003B5E3B">
          <w:rPr>
            <w:rFonts w:ascii="Arial" w:hAnsi="Arial" w:cs="Arial"/>
          </w:rPr>
          <w:t>Riozinho</w:t>
        </w:r>
      </w:hyperlink>
      <w:r w:rsidRPr="003B5E3B">
        <w:rPr>
          <w:rFonts w:ascii="Arial" w:hAnsi="Arial" w:cs="Arial"/>
        </w:rPr>
        <w:t xml:space="preserve">, </w:t>
      </w:r>
      <w:hyperlink r:id="rId21">
        <w:r w:rsidRPr="003B5E3B">
          <w:rPr>
            <w:rFonts w:ascii="Arial" w:hAnsi="Arial" w:cs="Arial"/>
          </w:rPr>
          <w:t>Santa Maria do Herval</w:t>
        </w:r>
      </w:hyperlink>
      <w:r w:rsidRPr="003B5E3B">
        <w:rPr>
          <w:rFonts w:ascii="Arial" w:hAnsi="Arial" w:cs="Arial"/>
        </w:rPr>
        <w:t xml:space="preserve">, </w:t>
      </w:r>
      <w:hyperlink r:id="rId22">
        <w:r w:rsidRPr="003B5E3B">
          <w:rPr>
            <w:rFonts w:ascii="Arial" w:hAnsi="Arial" w:cs="Arial"/>
          </w:rPr>
          <w:t>Taquara</w:t>
        </w:r>
      </w:hyperlink>
      <w:r w:rsidRPr="003B5E3B">
        <w:rPr>
          <w:rFonts w:ascii="Arial" w:hAnsi="Arial" w:cs="Arial"/>
        </w:rPr>
        <w:t xml:space="preserve"> e </w:t>
      </w:r>
      <w:hyperlink r:id="rId23">
        <w:r w:rsidRPr="003B5E3B">
          <w:rPr>
            <w:rFonts w:ascii="Arial" w:hAnsi="Arial" w:cs="Arial"/>
          </w:rPr>
          <w:t>Três Coroas</w:t>
        </w:r>
      </w:hyperlink>
      <w:r w:rsidRPr="003B5E3B">
        <w:rPr>
          <w:rFonts w:ascii="Arial" w:hAnsi="Arial" w:cs="Arial"/>
        </w:rPr>
        <w:t xml:space="preserve"> (COREDEPES, 2011). A população total dessa região (2013) é de 210.156 habitantes, numa área de 1.732 Km² e Produto Interno Bruto (PIB) </w:t>
      </w:r>
      <w:r w:rsidRPr="003B5E3B">
        <w:rPr>
          <w:rFonts w:ascii="Arial" w:hAnsi="Arial" w:cs="Arial"/>
          <w:i/>
        </w:rPr>
        <w:t>per capita</w:t>
      </w:r>
      <w:r w:rsidRPr="003B5E3B">
        <w:rPr>
          <w:rFonts w:ascii="Arial" w:hAnsi="Arial" w:cs="Arial"/>
        </w:rPr>
        <w:t xml:space="preserve"> (2012) de R$ 18.312 (IBGE, 2015a). Como estas cidades ficam em uma área geográfica não muito grande relativamente a outras do Rio Grande do Sul, esta região se caracteriza pela proximidade entre seus municípios (Figura 01). Isto, além de estarem numa localização geográfica privilegiada, pois estão centralizados entre a região metropolitana de Porto Alegre, o litoral norte do Rio Grande do Sul e a Serra gaúcha. Em termos específicos, o município de Rolante possui cerca de 10% da população total da região, ou seja, 19.994 habitantes (2013) e PIB </w:t>
      </w:r>
      <w:r w:rsidRPr="003B5E3B">
        <w:rPr>
          <w:rFonts w:ascii="Arial" w:hAnsi="Arial" w:cs="Arial"/>
          <w:i/>
        </w:rPr>
        <w:t>per capita</w:t>
      </w:r>
      <w:r w:rsidRPr="003B5E3B">
        <w:rPr>
          <w:rFonts w:ascii="Arial" w:hAnsi="Arial" w:cs="Arial"/>
        </w:rPr>
        <w:t xml:space="preserve"> abaixo da média regional, R$ 15.596 (2013). Cabe ressaltar, que o </w:t>
      </w:r>
      <w:r w:rsidR="00F060F0" w:rsidRPr="00F060F0">
        <w:rPr>
          <w:rFonts w:ascii="Arial" w:hAnsi="Arial" w:cs="Arial"/>
          <w:i/>
        </w:rPr>
        <w:t>Campus</w:t>
      </w:r>
      <w:r w:rsidRPr="003B5E3B">
        <w:rPr>
          <w:rFonts w:ascii="Arial" w:hAnsi="Arial" w:cs="Arial"/>
          <w:i/>
        </w:rPr>
        <w:t xml:space="preserve"> </w:t>
      </w:r>
      <w:r w:rsidRPr="003B5E3B">
        <w:rPr>
          <w:rFonts w:ascii="Arial" w:hAnsi="Arial" w:cs="Arial"/>
        </w:rPr>
        <w:t>Rolante é a primeira iniciativa de educação pública federal pautada no desenvolvimento local dessa região (COREDEPES, 2011; ROLANTE).</w:t>
      </w:r>
    </w:p>
    <w:p w:rsidR="00931F2B" w:rsidRDefault="003B5E3B" w:rsidP="00931F2B">
      <w:pPr>
        <w:spacing w:before="240" w:line="276" w:lineRule="auto"/>
        <w:jc w:val="both"/>
        <w:rPr>
          <w:rFonts w:ascii="Arial" w:hAnsi="Arial" w:cs="Arial"/>
        </w:rPr>
      </w:pPr>
      <w:r w:rsidRPr="003B5E3B">
        <w:rPr>
          <w:rFonts w:ascii="Arial" w:hAnsi="Arial" w:cs="Arial"/>
          <w:noProof/>
        </w:rPr>
        <w:drawing>
          <wp:inline distT="0" distB="0" distL="114300" distR="114300" wp14:anchorId="2E587E0A" wp14:editId="13E81343">
            <wp:extent cx="4519296" cy="26860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519296" cy="2686050"/>
                    </a:xfrm>
                    <a:prstGeom prst="rect">
                      <a:avLst/>
                    </a:prstGeom>
                    <a:ln/>
                  </pic:spPr>
                </pic:pic>
              </a:graphicData>
            </a:graphic>
          </wp:inline>
        </w:drawing>
      </w:r>
    </w:p>
    <w:p w:rsidR="003B5E3B" w:rsidRPr="004B18D6" w:rsidRDefault="003B5E3B" w:rsidP="00931F2B">
      <w:pPr>
        <w:spacing w:before="240" w:line="276" w:lineRule="auto"/>
        <w:jc w:val="both"/>
        <w:rPr>
          <w:rFonts w:ascii="Arial" w:hAnsi="Arial" w:cs="Arial"/>
          <w:sz w:val="20"/>
          <w:szCs w:val="20"/>
        </w:rPr>
      </w:pPr>
      <w:r w:rsidRPr="004B18D6">
        <w:rPr>
          <w:rFonts w:ascii="Arial" w:hAnsi="Arial" w:cs="Arial"/>
          <w:sz w:val="20"/>
          <w:szCs w:val="20"/>
        </w:rPr>
        <w:t xml:space="preserve">Figura 01: Mapa Geográfico e de Localização do Vale do </w:t>
      </w:r>
      <w:proofErr w:type="spellStart"/>
      <w:r w:rsidRPr="004B18D6">
        <w:rPr>
          <w:rFonts w:ascii="Arial" w:hAnsi="Arial" w:cs="Arial"/>
          <w:sz w:val="20"/>
          <w:szCs w:val="20"/>
        </w:rPr>
        <w:t>Paranhana</w:t>
      </w:r>
      <w:proofErr w:type="spellEnd"/>
      <w:r w:rsidRPr="004B18D6">
        <w:rPr>
          <w:rFonts w:ascii="Arial" w:hAnsi="Arial" w:cs="Arial"/>
          <w:sz w:val="20"/>
          <w:szCs w:val="20"/>
        </w:rPr>
        <w:t>. Fonte: COREDEPES (2011)</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Em termos históricos, a atual área onde se situa o município de Rolante foi rota de tropeiros que levavam gado do atual Rio Grande do Sul para São </w:t>
      </w:r>
      <w:r w:rsidRPr="003B5E3B">
        <w:rPr>
          <w:rFonts w:ascii="Arial" w:hAnsi="Arial" w:cs="Arial"/>
        </w:rPr>
        <w:lastRenderedPageBreak/>
        <w:t xml:space="preserve">Paulo no início do século XVIII, sendo inclusive um local de pouso desses viajantes. As primeiras referências à colonização da região são de 1761, época em que foram concedidas terras aos açorianos. Porém, apenas no final do século XIX que começaram a chegar </w:t>
      </w:r>
      <w:proofErr w:type="gramStart"/>
      <w:r w:rsidRPr="003B5E3B">
        <w:rPr>
          <w:rFonts w:ascii="Arial" w:hAnsi="Arial" w:cs="Arial"/>
        </w:rPr>
        <w:t>as</w:t>
      </w:r>
      <w:proofErr w:type="gramEnd"/>
      <w:r w:rsidRPr="003B5E3B">
        <w:rPr>
          <w:rFonts w:ascii="Arial" w:hAnsi="Arial" w:cs="Arial"/>
        </w:rPr>
        <w:t xml:space="preserve"> primeiras famílias de teuto-brasileiros vindos de São Leopoldo que fundaram um povoado. Assim, em 1909 foi criado o distrito de Rolante vinculado ao atual município de Santo Antônio da Patrulha. Os primeiros imigrantes germânicos chegaram a Rolante no início da década de 1920. Segundo informações do Instituto Brasileiro de Geografia e Estatística (IBGE, 2015b), no início da década de 1930, foi construída no município uma escola, feita com o auxílio da Igreja Católica juntamente com os agricultores locais. Após várias tentativas, a emancipação de Rolante data somente de 1955 (IBGE, 2015b; ROLANTE).</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Conforme dados de 2012, em termos econômicos, o município de Rolante possuía um PIB de R$ 307.341.000 (IBGE, 2015a). O IBGE indica a existência em 2013 de 868 empresas atuantes no município, ainda assim, esse número está relativamente abaixo do apresentado por Igrejinha que com uma população de cerca de 30 mil habitantes possuía 1.842 empresas atuantes (2013). O salário médio mensal pago em Rolante é de 1,7 salários mínimos (2013) (IBGE, 2015a), infelizmente, um dos mais baixos do Rio Grande do Sul, denotando a pouca qualificação e valorização dos trabalhadores em geral.</w:t>
      </w:r>
    </w:p>
    <w:p w:rsidR="003B5E3B" w:rsidRDefault="003B5E3B" w:rsidP="00B94CA2">
      <w:pPr>
        <w:spacing w:before="240" w:line="276" w:lineRule="auto"/>
        <w:ind w:firstLine="720"/>
        <w:jc w:val="both"/>
        <w:rPr>
          <w:rFonts w:ascii="Arial" w:hAnsi="Arial" w:cs="Arial"/>
        </w:rPr>
      </w:pPr>
      <w:r w:rsidRPr="003B5E3B">
        <w:rPr>
          <w:rFonts w:ascii="Arial" w:hAnsi="Arial" w:cs="Arial"/>
        </w:rPr>
        <w:t>Do valor do PIB municipal de Rolante, cerca de 60% referem-se ao setor de serviços, cerca de 30% ao setor industrial e cerca de 10% às atividades agropecuárias (IBGE, 2015a). Segundo o Plano Estratégico 2011-2020 do COREDEPES, a base agropecuária dos municípios da região, de onde adveio sua formação histórica, é complementada pela produção colonial de produtos cárneos e de panificação, sendo estes comercializados localmente (COREDEPES, 2011). Quando comparados os principais produtos primários produzidos no município de Rolante com o restante da região verifica-se que esta produção é bastante homogênea, conforme o quadro 01.</w:t>
      </w:r>
    </w:p>
    <w:p w:rsidR="003B5E3B" w:rsidRPr="003B5E3B" w:rsidRDefault="003B5E3B" w:rsidP="00931F2B">
      <w:pPr>
        <w:spacing w:before="240" w:line="276" w:lineRule="auto"/>
        <w:jc w:val="both"/>
        <w:rPr>
          <w:rFonts w:ascii="Arial" w:hAnsi="Arial" w:cs="Arial"/>
        </w:rPr>
      </w:pPr>
      <w:r w:rsidRPr="003B5E3B">
        <w:rPr>
          <w:rFonts w:ascii="Arial" w:hAnsi="Arial" w:cs="Arial"/>
          <w:b/>
        </w:rPr>
        <w:t>Quadro 01</w:t>
      </w:r>
      <w:r w:rsidRPr="003B5E3B">
        <w:rPr>
          <w:rFonts w:ascii="Arial" w:hAnsi="Arial" w:cs="Arial"/>
        </w:rPr>
        <w:t xml:space="preserve"> </w:t>
      </w:r>
      <w:r w:rsidRPr="003B5E3B">
        <w:rPr>
          <w:rFonts w:ascii="Arial" w:hAnsi="Arial" w:cs="Arial"/>
          <w:b/>
        </w:rPr>
        <w:t>-</w:t>
      </w:r>
      <w:r w:rsidRPr="003B5E3B">
        <w:rPr>
          <w:rFonts w:ascii="Arial" w:hAnsi="Arial" w:cs="Arial"/>
        </w:rPr>
        <w:t xml:space="preserve"> Principais Produtos do Setor Primário</w:t>
      </w:r>
    </w:p>
    <w:tbl>
      <w:tblPr>
        <w:tblW w:w="9051" w:type="dxa"/>
        <w:jc w:val="center"/>
        <w:tblLayout w:type="fixed"/>
        <w:tblLook w:val="0000" w:firstRow="0" w:lastRow="0" w:firstColumn="0" w:lastColumn="0" w:noHBand="0" w:noVBand="0"/>
      </w:tblPr>
      <w:tblGrid>
        <w:gridCol w:w="1951"/>
        <w:gridCol w:w="7100"/>
      </w:tblGrid>
      <w:tr w:rsidR="003B5E3B" w:rsidRPr="003B5E3B" w:rsidTr="005C446A">
        <w:trPr>
          <w:trHeight w:val="460"/>
          <w:jc w:val="center"/>
        </w:trPr>
        <w:tc>
          <w:tcPr>
            <w:tcW w:w="1951" w:type="dxa"/>
            <w:tcBorders>
              <w:top w:val="single" w:sz="8" w:space="0" w:color="000000"/>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ind w:right="33"/>
              <w:jc w:val="both"/>
              <w:rPr>
                <w:rFonts w:ascii="Arial" w:hAnsi="Arial" w:cs="Arial"/>
              </w:rPr>
            </w:pPr>
            <w:r w:rsidRPr="003B5E3B">
              <w:rPr>
                <w:rFonts w:ascii="Arial" w:hAnsi="Arial" w:cs="Arial"/>
                <w:b/>
              </w:rPr>
              <w:t>Municípios</w:t>
            </w:r>
          </w:p>
        </w:tc>
        <w:tc>
          <w:tcPr>
            <w:tcW w:w="7100" w:type="dxa"/>
            <w:tcBorders>
              <w:top w:val="single" w:sz="8" w:space="0" w:color="000000"/>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b/>
              </w:rPr>
              <w:t>Principais Produtos do Setor Primário</w:t>
            </w:r>
          </w:p>
        </w:tc>
      </w:tr>
      <w:tr w:rsidR="003B5E3B" w:rsidRPr="003B5E3B" w:rsidTr="005C446A">
        <w:trPr>
          <w:trHeight w:val="200"/>
          <w:jc w:val="center"/>
        </w:trPr>
        <w:tc>
          <w:tcPr>
            <w:tcW w:w="1951" w:type="dxa"/>
            <w:tcBorders>
              <w:top w:val="single" w:sz="4" w:space="0" w:color="000000"/>
              <w:left w:val="single" w:sz="4"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Igrejinha</w:t>
            </w:r>
          </w:p>
        </w:tc>
        <w:tc>
          <w:tcPr>
            <w:tcW w:w="7100" w:type="dxa"/>
            <w:tcBorders>
              <w:top w:val="single" w:sz="4" w:space="0" w:color="000000"/>
              <w:left w:val="single" w:sz="4" w:space="0" w:color="000000"/>
              <w:bottom w:val="single" w:sz="4" w:space="0" w:color="000000"/>
              <w:right w:val="single" w:sz="4"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Fruticultura (uvas, goiabas e cítricos) e hortigranjeiros (Folhosas, milho, cenoura e chuchu</w:t>
            </w:r>
            <w:proofErr w:type="gramStart"/>
            <w:r w:rsidRPr="003B5E3B">
              <w:rPr>
                <w:rFonts w:ascii="Arial" w:hAnsi="Arial" w:cs="Arial"/>
              </w:rPr>
              <w:t>)</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Parobé</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 xml:space="preserve">Fruticultura (melancia e melão), Hortigranjeiros (batata, mandioca, folhosas, feijão, milho) e </w:t>
            </w:r>
            <w:proofErr w:type="gramStart"/>
            <w:r w:rsidRPr="003B5E3B">
              <w:rPr>
                <w:rFonts w:ascii="Arial" w:hAnsi="Arial" w:cs="Arial"/>
              </w:rPr>
              <w:t>Piscicultura</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Riozinho</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 xml:space="preserve">Fruticultura (uvas e cítricos), hortigranjeiros (folhosas, milho, </w:t>
            </w:r>
            <w:r w:rsidRPr="003B5E3B">
              <w:rPr>
                <w:rFonts w:ascii="Arial" w:hAnsi="Arial" w:cs="Arial"/>
              </w:rPr>
              <w:lastRenderedPageBreak/>
              <w:t>beterraba, pepinos, feijão e cogumelos</w:t>
            </w:r>
            <w:proofErr w:type="gramStart"/>
            <w:r w:rsidRPr="003B5E3B">
              <w:rPr>
                <w:rFonts w:ascii="Arial" w:hAnsi="Arial" w:cs="Arial"/>
              </w:rPr>
              <w:t>)</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lastRenderedPageBreak/>
              <w:t>Rolante</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b/>
              </w:rPr>
              <w:t xml:space="preserve">Fruticultura (uvas e cítricos), Hortigranjeiros (batata, mandioca, folhosas, feijão, milho) e </w:t>
            </w:r>
            <w:proofErr w:type="gramStart"/>
            <w:r w:rsidRPr="003B5E3B">
              <w:rPr>
                <w:rFonts w:ascii="Arial" w:hAnsi="Arial" w:cs="Arial"/>
                <w:b/>
              </w:rPr>
              <w:t>Piscicultura</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Taquara</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 xml:space="preserve">Fruticultura (uvas e cítricos), Hortigranjeiros (batata, mandioca, folhosas, feijão, milho) e </w:t>
            </w:r>
            <w:proofErr w:type="gramStart"/>
            <w:r w:rsidRPr="003B5E3B">
              <w:rPr>
                <w:rFonts w:ascii="Arial" w:hAnsi="Arial" w:cs="Arial"/>
              </w:rPr>
              <w:t>Piscicultura</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Três Coroas</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Hortigranjeiros (batata, mandioca, folhosas, feijão, milho</w:t>
            </w:r>
            <w:proofErr w:type="gramStart"/>
            <w:r w:rsidRPr="003B5E3B">
              <w:rPr>
                <w:rFonts w:ascii="Arial" w:hAnsi="Arial" w:cs="Arial"/>
              </w:rPr>
              <w:t>)</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Lindolfo Collor</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 xml:space="preserve">Fruticultura (cítricos), Hortigranjeiros (batata, mandioca, folhosas, milho), aves e carvão </w:t>
            </w:r>
            <w:proofErr w:type="gramStart"/>
            <w:r w:rsidRPr="003B5E3B">
              <w:rPr>
                <w:rFonts w:ascii="Arial" w:hAnsi="Arial" w:cs="Arial"/>
              </w:rPr>
              <w:t>vegetal</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Morro </w:t>
            </w:r>
            <w:proofErr w:type="spellStart"/>
            <w:r w:rsidRPr="003B5E3B">
              <w:rPr>
                <w:rFonts w:ascii="Arial" w:hAnsi="Arial" w:cs="Arial"/>
              </w:rPr>
              <w:t>Reuter</w:t>
            </w:r>
            <w:proofErr w:type="spellEnd"/>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 xml:space="preserve">Aves e ovos, </w:t>
            </w:r>
            <w:proofErr w:type="gramStart"/>
            <w:r w:rsidRPr="003B5E3B">
              <w:rPr>
                <w:rFonts w:ascii="Arial" w:hAnsi="Arial" w:cs="Arial"/>
              </w:rPr>
              <w:t>acácia</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Presidente Lucena</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 xml:space="preserve">Fruticultura (cítricos), Hortigranjeiros (batata, mandioca, folhosas, feijão, milho, cana de açúcar) e </w:t>
            </w:r>
            <w:proofErr w:type="gramStart"/>
            <w:r w:rsidRPr="003B5E3B">
              <w:rPr>
                <w:rFonts w:ascii="Arial" w:hAnsi="Arial" w:cs="Arial"/>
              </w:rPr>
              <w:t>aves</w:t>
            </w:r>
            <w:proofErr w:type="gramEnd"/>
          </w:p>
        </w:tc>
      </w:tr>
      <w:tr w:rsidR="003B5E3B" w:rsidRPr="003B5E3B" w:rsidTr="005C446A">
        <w:trPr>
          <w:trHeight w:val="200"/>
          <w:jc w:val="center"/>
        </w:trPr>
        <w:tc>
          <w:tcPr>
            <w:tcW w:w="1951"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Santa Maria do Herval</w:t>
            </w:r>
          </w:p>
        </w:tc>
        <w:tc>
          <w:tcPr>
            <w:tcW w:w="7100" w:type="dxa"/>
            <w:tcBorders>
              <w:top w:val="nil"/>
              <w:left w:val="nil"/>
              <w:bottom w:val="single" w:sz="4" w:space="0" w:color="000000"/>
              <w:right w:val="single" w:sz="8" w:space="0" w:color="000000"/>
            </w:tcBorders>
          </w:tcPr>
          <w:p w:rsidR="003B5E3B" w:rsidRPr="003B5E3B" w:rsidRDefault="003B5E3B" w:rsidP="00931F2B">
            <w:pPr>
              <w:spacing w:before="240" w:line="276" w:lineRule="auto"/>
              <w:ind w:firstLine="7"/>
              <w:jc w:val="both"/>
              <w:rPr>
                <w:rFonts w:ascii="Arial" w:hAnsi="Arial" w:cs="Arial"/>
              </w:rPr>
            </w:pPr>
            <w:r w:rsidRPr="003B5E3B">
              <w:rPr>
                <w:rFonts w:ascii="Arial" w:hAnsi="Arial" w:cs="Arial"/>
              </w:rPr>
              <w:t xml:space="preserve">Acácia, batatas, aves e </w:t>
            </w:r>
            <w:proofErr w:type="gramStart"/>
            <w:r w:rsidRPr="003B5E3B">
              <w:rPr>
                <w:rFonts w:ascii="Arial" w:hAnsi="Arial" w:cs="Arial"/>
              </w:rPr>
              <w:t>leite</w:t>
            </w:r>
            <w:proofErr w:type="gramEnd"/>
          </w:p>
        </w:tc>
      </w:tr>
    </w:tbl>
    <w:p w:rsidR="003B5E3B" w:rsidRPr="004B18D6" w:rsidRDefault="003B5E3B" w:rsidP="004B18D6">
      <w:pPr>
        <w:spacing w:line="276" w:lineRule="auto"/>
        <w:jc w:val="both"/>
        <w:rPr>
          <w:rFonts w:ascii="Arial" w:hAnsi="Arial" w:cs="Arial"/>
          <w:sz w:val="20"/>
          <w:szCs w:val="20"/>
        </w:rPr>
      </w:pPr>
      <w:r w:rsidRPr="004B18D6">
        <w:rPr>
          <w:rFonts w:ascii="Arial" w:hAnsi="Arial" w:cs="Arial"/>
          <w:sz w:val="20"/>
          <w:szCs w:val="20"/>
        </w:rPr>
        <w:t>Fonte: FEE</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Referente ao setor industrial, o Quadro 02 demonstra uma baixa diversificação da produção industrial dos municípios da microrregião do Vale do </w:t>
      </w:r>
      <w:proofErr w:type="spellStart"/>
      <w:r w:rsidRPr="003B5E3B">
        <w:rPr>
          <w:rFonts w:ascii="Arial" w:hAnsi="Arial" w:cs="Arial"/>
        </w:rPr>
        <w:t>Paranhana</w:t>
      </w:r>
      <w:proofErr w:type="spellEnd"/>
      <w:r w:rsidRPr="003B5E3B">
        <w:rPr>
          <w:rFonts w:ascii="Arial" w:hAnsi="Arial" w:cs="Arial"/>
        </w:rPr>
        <w:t xml:space="preserve">. Dessa forma, a geração de empregos na região está bastante atrelada às oscilações da indústria calçadista e moveleira. Se levarmos em consideração que a principal fonte de riqueza industrial do município de Rolante está assentada no setor coureiro-calçadista, verifica-se que o crescimento relativo de outras indústrias já existentes ajudaria o município a enfrentar possíveis oscilações do mercado deste setor. Essa conjuntura econômica fez com que a </w:t>
      </w:r>
      <w:proofErr w:type="spellStart"/>
      <w:r w:rsidRPr="003B5E3B">
        <w:rPr>
          <w:rFonts w:ascii="Arial" w:hAnsi="Arial" w:cs="Arial"/>
        </w:rPr>
        <w:t>Coredepes</w:t>
      </w:r>
      <w:proofErr w:type="spellEnd"/>
      <w:r w:rsidRPr="003B5E3B">
        <w:rPr>
          <w:rFonts w:ascii="Arial" w:hAnsi="Arial" w:cs="Arial"/>
        </w:rPr>
        <w:t>, em seu Plano Estratégico 2011-2020, afirmasse que entre as principais fraquezas da região estariam: alta informalidade empresarial; falta de qualificação técnica da mão de obra; renda muito baixa; concentração industrial no setor calçadista; mercado local para produtos da agricultura familiar muito restrito.</w:t>
      </w:r>
    </w:p>
    <w:p w:rsidR="003B5E3B" w:rsidRPr="003B5E3B" w:rsidRDefault="003B5E3B" w:rsidP="00931F2B">
      <w:pPr>
        <w:spacing w:before="240" w:line="276" w:lineRule="auto"/>
        <w:jc w:val="both"/>
        <w:rPr>
          <w:rFonts w:ascii="Arial" w:hAnsi="Arial" w:cs="Arial"/>
        </w:rPr>
      </w:pPr>
      <w:r w:rsidRPr="003B5E3B">
        <w:rPr>
          <w:rFonts w:ascii="Arial" w:hAnsi="Arial" w:cs="Arial"/>
          <w:b/>
        </w:rPr>
        <w:t>Quadro 02 -</w:t>
      </w:r>
      <w:r w:rsidRPr="003B5E3B">
        <w:rPr>
          <w:rFonts w:ascii="Arial" w:hAnsi="Arial" w:cs="Arial"/>
        </w:rPr>
        <w:t xml:space="preserve"> Principais Produtos do Setor Industrial</w:t>
      </w:r>
    </w:p>
    <w:tbl>
      <w:tblPr>
        <w:tblW w:w="8495" w:type="dxa"/>
        <w:tblInd w:w="-178" w:type="dxa"/>
        <w:tblLayout w:type="fixed"/>
        <w:tblLook w:val="0000" w:firstRow="0" w:lastRow="0" w:firstColumn="0" w:lastColumn="0" w:noHBand="0" w:noVBand="0"/>
      </w:tblPr>
      <w:tblGrid>
        <w:gridCol w:w="2268"/>
        <w:gridCol w:w="6227"/>
      </w:tblGrid>
      <w:tr w:rsidR="003B5E3B" w:rsidRPr="003B5E3B" w:rsidTr="005C446A">
        <w:trPr>
          <w:trHeight w:val="340"/>
        </w:trPr>
        <w:tc>
          <w:tcPr>
            <w:tcW w:w="2268" w:type="dxa"/>
            <w:tcBorders>
              <w:top w:val="single" w:sz="8" w:space="0" w:color="000000"/>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Municípios</w:t>
            </w:r>
          </w:p>
        </w:tc>
        <w:tc>
          <w:tcPr>
            <w:tcW w:w="6227" w:type="dxa"/>
            <w:tcBorders>
              <w:top w:val="single" w:sz="8" w:space="0" w:color="000000"/>
              <w:left w:val="nil"/>
              <w:bottom w:val="single" w:sz="4" w:space="0" w:color="000000"/>
              <w:right w:val="single" w:sz="8"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Principais Produtos Industriais</w:t>
            </w:r>
          </w:p>
        </w:tc>
      </w:tr>
      <w:tr w:rsidR="003B5E3B" w:rsidRPr="003B5E3B" w:rsidTr="005C446A">
        <w:trPr>
          <w:trHeight w:val="220"/>
        </w:trPr>
        <w:tc>
          <w:tcPr>
            <w:tcW w:w="2268" w:type="dxa"/>
            <w:tcBorders>
              <w:top w:val="single" w:sz="4" w:space="0" w:color="000000"/>
              <w:left w:val="single" w:sz="4"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Igrejinha</w:t>
            </w:r>
          </w:p>
        </w:tc>
        <w:tc>
          <w:tcPr>
            <w:tcW w:w="6227" w:type="dxa"/>
            <w:tcBorders>
              <w:top w:val="single" w:sz="4" w:space="0" w:color="000000"/>
              <w:left w:val="single" w:sz="4" w:space="0" w:color="000000"/>
              <w:bottom w:val="single" w:sz="4" w:space="0" w:color="000000"/>
              <w:right w:val="single" w:sz="4"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Calçados e componentes, cervejas e </w:t>
            </w:r>
            <w:proofErr w:type="gramStart"/>
            <w:r w:rsidRPr="003B5E3B">
              <w:rPr>
                <w:rFonts w:ascii="Arial" w:hAnsi="Arial" w:cs="Arial"/>
              </w:rPr>
              <w:t>móveis</w:t>
            </w:r>
            <w:proofErr w:type="gramEnd"/>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Parobé</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Calçados e componentes, </w:t>
            </w:r>
            <w:proofErr w:type="gramStart"/>
            <w:r w:rsidRPr="003B5E3B">
              <w:rPr>
                <w:rFonts w:ascii="Arial" w:hAnsi="Arial" w:cs="Arial"/>
              </w:rPr>
              <w:t>móveis</w:t>
            </w:r>
            <w:proofErr w:type="gramEnd"/>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Riozinho</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Ferramentas agrícolas, calçados, </w:t>
            </w:r>
            <w:proofErr w:type="gramStart"/>
            <w:r w:rsidRPr="003B5E3B">
              <w:rPr>
                <w:rFonts w:ascii="Arial" w:hAnsi="Arial" w:cs="Arial"/>
              </w:rPr>
              <w:t>esquadrias</w:t>
            </w:r>
            <w:proofErr w:type="gramEnd"/>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lastRenderedPageBreak/>
              <w:t>Rolante</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b/>
              </w:rPr>
              <w:t xml:space="preserve">Confecções, móveis, esquadrias, e </w:t>
            </w:r>
            <w:proofErr w:type="gramStart"/>
            <w:r w:rsidRPr="003B5E3B">
              <w:rPr>
                <w:rFonts w:ascii="Arial" w:hAnsi="Arial" w:cs="Arial"/>
                <w:b/>
              </w:rPr>
              <w:t>calçados</w:t>
            </w:r>
            <w:proofErr w:type="gramEnd"/>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Taquara</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Metalurgia, piscinas e móveis de fibra, </w:t>
            </w:r>
            <w:proofErr w:type="gramStart"/>
            <w:r w:rsidRPr="003B5E3B">
              <w:rPr>
                <w:rFonts w:ascii="Arial" w:hAnsi="Arial" w:cs="Arial"/>
              </w:rPr>
              <w:t>esquadrias</w:t>
            </w:r>
            <w:proofErr w:type="gramEnd"/>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Três Coroas</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Calçados e componentes</w:t>
            </w:r>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Lindolfo Collor</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Couros, calçados e </w:t>
            </w:r>
            <w:proofErr w:type="gramStart"/>
            <w:r w:rsidRPr="003B5E3B">
              <w:rPr>
                <w:rFonts w:ascii="Arial" w:hAnsi="Arial" w:cs="Arial"/>
              </w:rPr>
              <w:t>componentes</w:t>
            </w:r>
            <w:proofErr w:type="gramEnd"/>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Morro </w:t>
            </w:r>
            <w:proofErr w:type="spellStart"/>
            <w:r w:rsidRPr="003B5E3B">
              <w:rPr>
                <w:rFonts w:ascii="Arial" w:hAnsi="Arial" w:cs="Arial"/>
              </w:rPr>
              <w:t>Reuter</w:t>
            </w:r>
            <w:proofErr w:type="spellEnd"/>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Metalurgia, calçados, móveis e </w:t>
            </w:r>
            <w:proofErr w:type="gramStart"/>
            <w:r w:rsidRPr="003B5E3B">
              <w:rPr>
                <w:rFonts w:ascii="Arial" w:hAnsi="Arial" w:cs="Arial"/>
              </w:rPr>
              <w:t>esquadrias</w:t>
            </w:r>
            <w:proofErr w:type="gramEnd"/>
          </w:p>
        </w:tc>
      </w:tr>
      <w:tr w:rsidR="003B5E3B" w:rsidRPr="003B5E3B" w:rsidTr="005C446A">
        <w:trPr>
          <w:trHeight w:val="22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Presidente Lucena</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Malhas, carnes e aves beneficiadas, artefatos de </w:t>
            </w:r>
            <w:proofErr w:type="gramStart"/>
            <w:r w:rsidRPr="003B5E3B">
              <w:rPr>
                <w:rFonts w:ascii="Arial" w:hAnsi="Arial" w:cs="Arial"/>
              </w:rPr>
              <w:t>cimento</w:t>
            </w:r>
            <w:proofErr w:type="gramEnd"/>
          </w:p>
        </w:tc>
      </w:tr>
      <w:tr w:rsidR="003B5E3B" w:rsidRPr="003B5E3B" w:rsidTr="005C446A">
        <w:trPr>
          <w:trHeight w:val="40"/>
        </w:trPr>
        <w:tc>
          <w:tcPr>
            <w:tcW w:w="2268" w:type="dxa"/>
            <w:tcBorders>
              <w:top w:val="nil"/>
              <w:left w:val="single" w:sz="8"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Santa Maria do Herval</w:t>
            </w:r>
          </w:p>
        </w:tc>
        <w:tc>
          <w:tcPr>
            <w:tcW w:w="6227" w:type="dxa"/>
            <w:tcBorders>
              <w:top w:val="nil"/>
              <w:left w:val="nil"/>
              <w:bottom w:val="single" w:sz="4" w:space="0" w:color="000000"/>
              <w:right w:val="single" w:sz="8" w:space="0" w:color="000000"/>
            </w:tcBorders>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Calçados, metalurgia, beneficiamento de batatas, esquadrias, artefatos de </w:t>
            </w:r>
            <w:proofErr w:type="gramStart"/>
            <w:r w:rsidRPr="003B5E3B">
              <w:rPr>
                <w:rFonts w:ascii="Arial" w:hAnsi="Arial" w:cs="Arial"/>
              </w:rPr>
              <w:t>cimento</w:t>
            </w:r>
            <w:proofErr w:type="gramEnd"/>
          </w:p>
        </w:tc>
      </w:tr>
    </w:tbl>
    <w:p w:rsidR="003B5E3B" w:rsidRPr="004B18D6" w:rsidRDefault="003B5E3B" w:rsidP="004B18D6">
      <w:pPr>
        <w:spacing w:line="276" w:lineRule="auto"/>
        <w:jc w:val="both"/>
        <w:rPr>
          <w:rFonts w:ascii="Arial" w:hAnsi="Arial" w:cs="Arial"/>
          <w:sz w:val="20"/>
          <w:szCs w:val="20"/>
        </w:rPr>
      </w:pPr>
      <w:r w:rsidRPr="004B18D6">
        <w:rPr>
          <w:rFonts w:ascii="Arial" w:hAnsi="Arial" w:cs="Arial"/>
          <w:sz w:val="20"/>
          <w:szCs w:val="20"/>
        </w:rPr>
        <w:t>Fonte: FEE</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Em termos educacionais, o município de Rolante conta com três escolas estaduais, destas apenas uma de ensino médio, sem oferta de ensino técnico. Há ainda 11 escolas municipais que oferecem ensino fundamental completo. No município, há três escolas particulares, exclusivamente de ensino fundamental. A escola particular que ofertava ensino técnico subsequente ou concomitante no período noturno, com cursos de contabilidade, administração e normal encerrou suas atividades em 2015 (Quadro 03). Na região do </w:t>
      </w:r>
      <w:proofErr w:type="spellStart"/>
      <w:r w:rsidRPr="003B5E3B">
        <w:rPr>
          <w:rFonts w:ascii="Arial" w:hAnsi="Arial" w:cs="Arial"/>
        </w:rPr>
        <w:t>Paranhana</w:t>
      </w:r>
      <w:proofErr w:type="spellEnd"/>
      <w:r w:rsidRPr="003B5E3B">
        <w:rPr>
          <w:rFonts w:ascii="Arial" w:hAnsi="Arial" w:cs="Arial"/>
        </w:rPr>
        <w:t xml:space="preserve"> – Encosta da Serra há uma significativa carência de matrículas no ensino médio técnico ou profissionalizante. Segundo dados do censo escolar 2014, em toda a região, apenas em Taquara há matrículas públicas nessa modalidade de ensino. Assim, havia em Taquara 1.057 matrículas em ensino médio técnico integrado público. Isso, devido à existência de uma escola técnica estadual neste município (CIMOL) que oferece cursos profissionalizantes de eletrônica, eletrotécnica, móveis, mecânica, design de móveis, informática, química e meio ambiente (COREDEPES; CIMOL; ROLANTE).</w:t>
      </w:r>
    </w:p>
    <w:p w:rsidR="003B5E3B" w:rsidRPr="003B5E3B" w:rsidRDefault="003B5E3B" w:rsidP="00931F2B">
      <w:pPr>
        <w:spacing w:before="240" w:line="276" w:lineRule="auto"/>
        <w:jc w:val="both"/>
        <w:rPr>
          <w:rFonts w:ascii="Arial" w:hAnsi="Arial" w:cs="Arial"/>
        </w:rPr>
      </w:pPr>
      <w:r w:rsidRPr="003B5E3B">
        <w:rPr>
          <w:rFonts w:ascii="Arial" w:hAnsi="Arial" w:cs="Arial"/>
          <w:b/>
        </w:rPr>
        <w:t>Quadro 03</w:t>
      </w:r>
      <w:r w:rsidRPr="003B5E3B">
        <w:rPr>
          <w:rFonts w:ascii="Arial" w:hAnsi="Arial" w:cs="Arial"/>
        </w:rPr>
        <w:t xml:space="preserve"> - Censo escolar de Rolante no ano de 2017. </w:t>
      </w:r>
    </w:p>
    <w:p w:rsidR="003B5E3B" w:rsidRPr="003B5E3B" w:rsidRDefault="003B5E3B" w:rsidP="00931F2B">
      <w:pPr>
        <w:spacing w:before="240" w:line="276" w:lineRule="auto"/>
        <w:jc w:val="both"/>
        <w:rPr>
          <w:rFonts w:ascii="Arial" w:hAnsi="Arial" w:cs="Arial"/>
        </w:rPr>
      </w:pPr>
      <w:r w:rsidRPr="003B5E3B">
        <w:rPr>
          <w:rFonts w:ascii="Arial" w:hAnsi="Arial" w:cs="Arial"/>
          <w:b/>
          <w:noProof/>
        </w:rPr>
        <w:lastRenderedPageBreak/>
        <w:drawing>
          <wp:inline distT="114300" distB="114300" distL="114300" distR="114300" wp14:anchorId="4937ABB5" wp14:editId="77C32BB2">
            <wp:extent cx="5394279" cy="177937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394279" cy="1779373"/>
                    </a:xfrm>
                    <a:prstGeom prst="rect">
                      <a:avLst/>
                    </a:prstGeom>
                    <a:ln/>
                  </pic:spPr>
                </pic:pic>
              </a:graphicData>
            </a:graphic>
          </wp:inline>
        </w:drawing>
      </w:r>
    </w:p>
    <w:p w:rsidR="003B5E3B" w:rsidRPr="00D67B95" w:rsidRDefault="003B5E3B" w:rsidP="00D67B95">
      <w:pPr>
        <w:spacing w:line="276" w:lineRule="auto"/>
        <w:jc w:val="both"/>
        <w:rPr>
          <w:rFonts w:ascii="Arial" w:hAnsi="Arial" w:cs="Arial"/>
          <w:sz w:val="20"/>
          <w:szCs w:val="20"/>
        </w:rPr>
      </w:pPr>
      <w:proofErr w:type="gramStart"/>
      <w:r w:rsidRPr="00D67B95">
        <w:rPr>
          <w:rFonts w:ascii="Arial" w:hAnsi="Arial" w:cs="Arial"/>
          <w:sz w:val="20"/>
          <w:szCs w:val="20"/>
        </w:rPr>
        <w:t>¹Incui</w:t>
      </w:r>
      <w:proofErr w:type="gramEnd"/>
      <w:r w:rsidRPr="00D67B95">
        <w:rPr>
          <w:rFonts w:ascii="Arial" w:hAnsi="Arial" w:cs="Arial"/>
          <w:sz w:val="20"/>
          <w:szCs w:val="20"/>
        </w:rPr>
        <w:t xml:space="preserve"> os estudantes do Ensino Médio Integrado e Ensino Médio Normal / Magistério; </w:t>
      </w:r>
    </w:p>
    <w:p w:rsidR="003B5E3B" w:rsidRPr="00D67B95" w:rsidRDefault="003B5E3B" w:rsidP="00D67B95">
      <w:pPr>
        <w:spacing w:line="276" w:lineRule="auto"/>
        <w:jc w:val="both"/>
        <w:rPr>
          <w:rFonts w:ascii="Arial" w:hAnsi="Arial" w:cs="Arial"/>
          <w:sz w:val="20"/>
          <w:szCs w:val="20"/>
        </w:rPr>
      </w:pPr>
      <w:proofErr w:type="gramStart"/>
      <w:r w:rsidRPr="00D67B95">
        <w:rPr>
          <w:rFonts w:ascii="Arial" w:hAnsi="Arial" w:cs="Arial"/>
          <w:sz w:val="20"/>
          <w:szCs w:val="20"/>
        </w:rPr>
        <w:t>²Inclui</w:t>
      </w:r>
      <w:proofErr w:type="gramEnd"/>
      <w:r w:rsidRPr="00D67B95">
        <w:rPr>
          <w:rFonts w:ascii="Arial" w:hAnsi="Arial" w:cs="Arial"/>
          <w:sz w:val="20"/>
          <w:szCs w:val="20"/>
        </w:rPr>
        <w:t xml:space="preserve"> os estudantes da Educação de Jovens e Adultos Integrada à Educação Profissional.</w:t>
      </w:r>
    </w:p>
    <w:p w:rsidR="003B5E3B" w:rsidRPr="00AA223D" w:rsidRDefault="003B5E3B" w:rsidP="00AA223D">
      <w:pPr>
        <w:spacing w:line="276" w:lineRule="auto"/>
        <w:jc w:val="both"/>
        <w:rPr>
          <w:rFonts w:ascii="Arial" w:hAnsi="Arial" w:cs="Arial"/>
          <w:sz w:val="20"/>
          <w:szCs w:val="20"/>
        </w:rPr>
      </w:pPr>
      <w:bookmarkStart w:id="6" w:name="_1t3h5sf" w:colFirst="0" w:colLast="0"/>
      <w:bookmarkEnd w:id="6"/>
      <w:r w:rsidRPr="00AA223D">
        <w:rPr>
          <w:rFonts w:ascii="Arial" w:hAnsi="Arial" w:cs="Arial"/>
          <w:sz w:val="20"/>
          <w:szCs w:val="20"/>
        </w:rPr>
        <w:t xml:space="preserve">Fonte: INEP, 2017. </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Assim, o que se percebe nos dados do censo escolar de 2014 de Rolante, quadro 03, é a completa ausência de matrículas na educação profissional pública, cenário que se estende para a quase totalidade dos municípios da região. Além disso, há uma carência de matrículas no ensino médio como um todo, como exemplificado nos dados de Rolante, pois existe uma defasagem significativa entre o número total de matrículas nos anos finais do ensino fundamental (1.151) se comparada ao número de matrículas no ensino médio (610). Esse número de matrículas no ensino médio é ainda mais defasado se comparado ao número de jovens entre 15 e 19 anos que habitavam Rolante em 2010, segundo o Censo do IBGE (2015a), que era de 1.691 jovens. Essa realidade faz com que o </w:t>
      </w:r>
      <w:proofErr w:type="spellStart"/>
      <w:r w:rsidRPr="003B5E3B">
        <w:rPr>
          <w:rFonts w:ascii="Arial" w:hAnsi="Arial" w:cs="Arial"/>
        </w:rPr>
        <w:t>Coredepes</w:t>
      </w:r>
      <w:proofErr w:type="spellEnd"/>
      <w:r w:rsidRPr="003B5E3B">
        <w:rPr>
          <w:rFonts w:ascii="Arial" w:hAnsi="Arial" w:cs="Arial"/>
        </w:rPr>
        <w:t xml:space="preserve"> em seu Plano Estratégico 2011–2020 elenque entre as dificuldades para o desenvolvimento da região o “ensino técnico com poucas oportunidades” e uma de suas principais ameaças a “migração da população jovem, por falta de opções de educação profissional”. Com tudo isso, o </w:t>
      </w:r>
      <w:r w:rsidR="00F060F0" w:rsidRPr="00F060F0">
        <w:rPr>
          <w:rFonts w:ascii="Arial" w:hAnsi="Arial" w:cs="Arial"/>
          <w:i/>
        </w:rPr>
        <w:t>Campus</w:t>
      </w:r>
      <w:r w:rsidRPr="003B5E3B">
        <w:rPr>
          <w:rFonts w:ascii="Arial" w:hAnsi="Arial" w:cs="Arial"/>
        </w:rPr>
        <w:t xml:space="preserve"> Rolante e seus cursos de formação técnica pública se tornam de fundamental importância tanto para o desenvolvimento econômico da região, com seus inúmeros desafios, quanto à carência de oferta de vagas em educação técnica.</w:t>
      </w:r>
    </w:p>
    <w:p w:rsidR="003B5E3B" w:rsidRPr="003B5E3B" w:rsidRDefault="003B5E3B" w:rsidP="00B94CA2">
      <w:pPr>
        <w:spacing w:before="240" w:after="200" w:line="276" w:lineRule="auto"/>
        <w:ind w:firstLine="720"/>
        <w:jc w:val="both"/>
        <w:rPr>
          <w:rFonts w:ascii="Arial" w:hAnsi="Arial" w:cs="Arial"/>
        </w:rPr>
      </w:pPr>
      <w:r w:rsidRPr="003B5E3B">
        <w:rPr>
          <w:rFonts w:ascii="Arial" w:hAnsi="Arial" w:cs="Arial"/>
        </w:rPr>
        <w:t xml:space="preserve">As áreas do conhecimento a serem contempladas no </w:t>
      </w:r>
      <w:r w:rsidR="00F060F0" w:rsidRPr="00F060F0">
        <w:rPr>
          <w:rFonts w:ascii="Arial" w:hAnsi="Arial" w:cs="Arial"/>
          <w:i/>
        </w:rPr>
        <w:t>Campus</w:t>
      </w:r>
      <w:r w:rsidRPr="003B5E3B">
        <w:rPr>
          <w:rFonts w:ascii="Arial" w:hAnsi="Arial" w:cs="Arial"/>
        </w:rPr>
        <w:t xml:space="preserve"> Rolante foram elencadas através de audiências públicas realizadas com a participação da Reitoria do IFRS, Prefeitura Municipal e demais segmentos ligados ao desenvolvimento regional, ficando definidas as seguintes: Informação e Comunicação, Gestão e Negócios e Recursos naturais.</w:t>
      </w:r>
    </w:p>
    <w:p w:rsidR="003B5E3B" w:rsidRPr="003B5E3B" w:rsidRDefault="003B5E3B" w:rsidP="00931F2B">
      <w:pPr>
        <w:keepNext/>
        <w:keepLines/>
        <w:spacing w:before="240" w:after="127" w:line="276" w:lineRule="auto"/>
        <w:ind w:left="10" w:hanging="10"/>
        <w:jc w:val="both"/>
        <w:rPr>
          <w:rFonts w:ascii="Arial" w:hAnsi="Arial" w:cs="Arial"/>
        </w:rPr>
      </w:pPr>
      <w:bookmarkStart w:id="7" w:name="_4d34og8" w:colFirst="0" w:colLast="0"/>
      <w:bookmarkEnd w:id="7"/>
      <w:r w:rsidRPr="003B5E3B">
        <w:rPr>
          <w:rFonts w:ascii="Arial" w:hAnsi="Arial" w:cs="Arial"/>
          <w:b/>
        </w:rPr>
        <w:t>5. JUSTIFICATIVA</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O desenvolvimento de uma região, além de outros fatores, passa necessariamente pela elevação dos níveis de escolaridade de seus habitantes. Dessa forma, o cenário atual de avanços dos conhecimentos científicos e </w:t>
      </w:r>
      <w:r w:rsidRPr="003B5E3B">
        <w:rPr>
          <w:rFonts w:ascii="Arial" w:hAnsi="Arial" w:cs="Arial"/>
        </w:rPr>
        <w:lastRenderedPageBreak/>
        <w:t xml:space="preserve">tecnológicos amplia a importância da educação formal da população, para assim, dinamizar a sua capacidade de intervenção proativa na sociedade e no mundo do trabalho. Entretanto, para que estas afirmações sejam observadas, o processo educativo precisa estar sintonizado com a realidade regional em que se inclui. A concretização desses objetivos com qualidade faz parte do projeto de expansão e interiorização das Instituições Federais de Educação. Partícipe desta política, o IFRS tem ampliado sua atuação em diferentes municípios do estado do Rio Grande do Sul, com a oferta de cursos em diversas áreas profissionais e do conhecimento, a partir da avaliação das demandas comunitárias por formação. Sendo assim o </w:t>
      </w:r>
      <w:r w:rsidR="00F060F0" w:rsidRPr="00F060F0">
        <w:rPr>
          <w:rFonts w:ascii="Arial" w:hAnsi="Arial" w:cs="Arial"/>
          <w:i/>
        </w:rPr>
        <w:t>Campus</w:t>
      </w:r>
      <w:r w:rsidRPr="003B5E3B">
        <w:rPr>
          <w:rFonts w:ascii="Arial" w:hAnsi="Arial" w:cs="Arial"/>
        </w:rPr>
        <w:t xml:space="preserve"> Rolante do IFRS vem contribuindo decisivamente para o desenvolvimento social e econômico do Vale do </w:t>
      </w:r>
      <w:proofErr w:type="spellStart"/>
      <w:r w:rsidRPr="003B5E3B">
        <w:rPr>
          <w:rFonts w:ascii="Arial" w:hAnsi="Arial" w:cs="Arial"/>
        </w:rPr>
        <w:t>Paranhana</w:t>
      </w:r>
      <w:proofErr w:type="spellEnd"/>
      <w:r w:rsidRPr="003B5E3B">
        <w:rPr>
          <w:rFonts w:ascii="Arial" w:hAnsi="Arial" w:cs="Arial"/>
        </w:rPr>
        <w:t>, sendo esta a primeira instituição federal de ensino nesta região.</w:t>
      </w:r>
    </w:p>
    <w:p w:rsidR="003B5E3B" w:rsidRPr="003B5E3B" w:rsidRDefault="003B5E3B" w:rsidP="00B94CA2">
      <w:pPr>
        <w:tabs>
          <w:tab w:val="left" w:pos="705"/>
        </w:tabs>
        <w:spacing w:before="240" w:line="276" w:lineRule="auto"/>
        <w:ind w:firstLine="720"/>
        <w:jc w:val="both"/>
        <w:rPr>
          <w:rFonts w:ascii="Arial" w:hAnsi="Arial" w:cs="Arial"/>
        </w:rPr>
      </w:pPr>
      <w:r w:rsidRPr="003B5E3B">
        <w:rPr>
          <w:rFonts w:ascii="Arial" w:hAnsi="Arial" w:cs="Arial"/>
        </w:rPr>
        <w:t xml:space="preserve">Como já foi observado, o Vale do </w:t>
      </w:r>
      <w:proofErr w:type="spellStart"/>
      <w:r w:rsidRPr="003B5E3B">
        <w:rPr>
          <w:rFonts w:ascii="Arial" w:hAnsi="Arial" w:cs="Arial"/>
        </w:rPr>
        <w:t>Paranhana</w:t>
      </w:r>
      <w:proofErr w:type="spellEnd"/>
      <w:r w:rsidRPr="003B5E3B">
        <w:rPr>
          <w:rFonts w:ascii="Arial" w:hAnsi="Arial" w:cs="Arial"/>
        </w:rPr>
        <w:t xml:space="preserve"> enfrenta desafios sociais e econômicos importantes. Sendo um de seus principais, a necessidade da elevação dos níveis educacionais da região e, em particular, a ampliação da oferta de formação técnica. Segundo a Agenda 2020, uma iniciativa dos municípios da região, é </w:t>
      </w:r>
      <w:r w:rsidRPr="003B5E3B">
        <w:rPr>
          <w:rFonts w:ascii="Arial" w:hAnsi="Arial" w:cs="Arial"/>
          <w:highlight w:val="white"/>
        </w:rPr>
        <w:t xml:space="preserve">imprescindível a criação de cursos técnicos e superiores de acordo com as vocações regionais. Observa-se que uma destas vocações está na existência de várias empresas familiares. </w:t>
      </w:r>
      <w:r w:rsidRPr="003B5E3B">
        <w:rPr>
          <w:rFonts w:ascii="Arial" w:hAnsi="Arial" w:cs="Arial"/>
        </w:rPr>
        <w:t xml:space="preserve">Neste cenário, a qualificação e a especialização poderiam estimular o empreendedorismo e alavancar a geração de renda das famílias, contribuindo assim, para melhoria da conjuntura socioeconômica da região. Além do mais, cursos técnicos no eixo de gestão e negócios </w:t>
      </w:r>
      <w:proofErr w:type="gramStart"/>
      <w:r w:rsidRPr="003B5E3B">
        <w:rPr>
          <w:rFonts w:ascii="Arial" w:hAnsi="Arial" w:cs="Arial"/>
        </w:rPr>
        <w:t>podem ser</w:t>
      </w:r>
      <w:proofErr w:type="gramEnd"/>
      <w:r w:rsidRPr="003B5E3B">
        <w:rPr>
          <w:rFonts w:ascii="Arial" w:hAnsi="Arial" w:cs="Arial"/>
        </w:rPr>
        <w:t xml:space="preserve"> uma grande oportunidade de inserção também no mundo do trabalho em grandes empresas da região, que demandam profissionais capacitados. </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A formação do Técnico em Recursos Humanos pode proporcionar, assim, uma visão global da realidade que o cerca, em seus aspectos sociais, políticos e econômicos, aliada a uma clara compreensão das dimensões técnicas, éticas e legal envolvida na gestão pública e privada.</w:t>
      </w:r>
    </w:p>
    <w:p w:rsidR="003B5E3B" w:rsidRPr="003B5E3B" w:rsidRDefault="003B5E3B" w:rsidP="00B94CA2">
      <w:pPr>
        <w:tabs>
          <w:tab w:val="left" w:pos="705"/>
        </w:tabs>
        <w:spacing w:before="240" w:line="276" w:lineRule="auto"/>
        <w:ind w:firstLine="720"/>
        <w:jc w:val="both"/>
        <w:rPr>
          <w:rFonts w:ascii="Arial" w:hAnsi="Arial" w:cs="Arial"/>
        </w:rPr>
      </w:pPr>
      <w:r w:rsidRPr="003B5E3B">
        <w:rPr>
          <w:rFonts w:ascii="Arial" w:hAnsi="Arial" w:cs="Arial"/>
        </w:rPr>
        <w:t xml:space="preserve">A área profissional da Gestão, por sua própria natureza de atividade-meio, está presente em todas as atividades econômicas. Pode-se dizer, de forma genérica, que as atividades de gestão estão direcionadas a oferta de apoio administrativo e logístico a todas as cadeias produtivas, qualquer que seja o setor econômico no qual ela se desenvolva. Assim é possível identificar a necessidade de se planejar de forma organizada e sistemática, tanto o apoio às atividades agropecuárias e extrativas como às atividades industriais ou de comercialização e prestação de serviços. Essa característica faz com que os especialistas em Gestão possam ser </w:t>
      </w:r>
      <w:r w:rsidR="009C3BE0" w:rsidRPr="003B5E3B">
        <w:rPr>
          <w:rFonts w:ascii="Arial" w:hAnsi="Arial" w:cs="Arial"/>
        </w:rPr>
        <w:t xml:space="preserve">encontrado em praticamente todas as </w:t>
      </w:r>
      <w:r w:rsidR="009C3BE0" w:rsidRPr="003B5E3B">
        <w:rPr>
          <w:rFonts w:ascii="Arial" w:hAnsi="Arial" w:cs="Arial"/>
        </w:rPr>
        <w:lastRenderedPageBreak/>
        <w:t>organizações públicas ou privado, de todos os portes</w:t>
      </w:r>
      <w:r w:rsidRPr="003B5E3B">
        <w:rPr>
          <w:rFonts w:ascii="Arial" w:hAnsi="Arial" w:cs="Arial"/>
        </w:rPr>
        <w:t xml:space="preserve">, e qualquer que seja o seu ramo de atividade. </w:t>
      </w:r>
    </w:p>
    <w:p w:rsidR="003B5E3B" w:rsidRPr="003B5E3B" w:rsidRDefault="003B5E3B" w:rsidP="00B94CA2">
      <w:pPr>
        <w:tabs>
          <w:tab w:val="left" w:pos="705"/>
        </w:tabs>
        <w:spacing w:before="240" w:line="276" w:lineRule="auto"/>
        <w:ind w:firstLine="720"/>
        <w:jc w:val="both"/>
        <w:rPr>
          <w:rFonts w:ascii="Arial" w:hAnsi="Arial" w:cs="Arial"/>
        </w:rPr>
      </w:pPr>
      <w:r w:rsidRPr="003B5E3B">
        <w:rPr>
          <w:rFonts w:ascii="Arial" w:hAnsi="Arial" w:cs="Arial"/>
        </w:rPr>
        <w:t xml:space="preserve">De acordo com uma tendência mundial, a Região do Vale do </w:t>
      </w:r>
      <w:proofErr w:type="spellStart"/>
      <w:r w:rsidRPr="003B5E3B">
        <w:rPr>
          <w:rFonts w:ascii="Arial" w:hAnsi="Arial" w:cs="Arial"/>
        </w:rPr>
        <w:t>Paranhana</w:t>
      </w:r>
      <w:proofErr w:type="spellEnd"/>
      <w:r w:rsidRPr="003B5E3B">
        <w:rPr>
          <w:rFonts w:ascii="Arial" w:hAnsi="Arial" w:cs="Arial"/>
        </w:rPr>
        <w:t>, nos últimos anos, tem apresentado uma carência significativa de técnicos na área de gestão, especificamente na área de Recursos Humanos.</w:t>
      </w:r>
    </w:p>
    <w:p w:rsidR="003B5E3B" w:rsidRPr="003B5E3B" w:rsidRDefault="003B5E3B" w:rsidP="00B94CA2">
      <w:pPr>
        <w:tabs>
          <w:tab w:val="left" w:pos="705"/>
        </w:tabs>
        <w:spacing w:before="240" w:line="276" w:lineRule="auto"/>
        <w:ind w:firstLine="720"/>
        <w:jc w:val="both"/>
        <w:rPr>
          <w:rFonts w:ascii="Arial" w:hAnsi="Arial" w:cs="Arial"/>
        </w:rPr>
      </w:pPr>
      <w:r w:rsidRPr="003B5E3B">
        <w:rPr>
          <w:rFonts w:ascii="Arial" w:hAnsi="Arial" w:cs="Arial"/>
        </w:rPr>
        <w:t>Acompanhando palestras, cursos, seminários e pesquisas realizadas, constata-se que investimentos significativos têm sido realizados na formação e desenvolvimento das pessoas por parte das empresas. Nesse sentido, o papel do técnico em recursos humanos será preponderante, auxiliando no planejamento e executando ações que visem boas práticas de gestão das pessoas, organização de forma sistêmica e integrada a uma sociedade em constante transformação.</w:t>
      </w:r>
    </w:p>
    <w:p w:rsidR="003B5E3B" w:rsidRPr="003B5E3B" w:rsidRDefault="003B5E3B" w:rsidP="00B94CA2">
      <w:pPr>
        <w:tabs>
          <w:tab w:val="left" w:pos="705"/>
        </w:tabs>
        <w:spacing w:before="240" w:line="276" w:lineRule="auto"/>
        <w:ind w:firstLine="720"/>
        <w:jc w:val="both"/>
        <w:rPr>
          <w:rFonts w:ascii="Arial" w:hAnsi="Arial" w:cs="Arial"/>
        </w:rPr>
      </w:pPr>
      <w:r w:rsidRPr="003B5E3B">
        <w:rPr>
          <w:rFonts w:ascii="Arial" w:hAnsi="Arial" w:cs="Arial"/>
        </w:rPr>
        <w:t>É preciso considerar a importância que o setor produtivo atribui à organização profissional. Assim o Curso Técnico em Recursos Humanos Concomitante/Subsequente ao Ensino Médio, propõe-se a desenvolver atividades referentes às práticas profissionais o mais próximo possível da realidade. Ao mesmo tempo, oferece oportunidade para vivências concretas possíveis de serem percebidas pelo mundo do trabalho, viabilizando então o acesso e a oportunidade de emprego que valorizam a experiência profissional.</w:t>
      </w:r>
    </w:p>
    <w:p w:rsidR="003B5E3B" w:rsidRPr="003B5E3B" w:rsidRDefault="003B5E3B" w:rsidP="00B94CA2">
      <w:pPr>
        <w:tabs>
          <w:tab w:val="left" w:pos="705"/>
        </w:tabs>
        <w:spacing w:before="240" w:line="276" w:lineRule="auto"/>
        <w:ind w:firstLine="720"/>
        <w:jc w:val="both"/>
        <w:rPr>
          <w:rFonts w:ascii="Arial" w:hAnsi="Arial" w:cs="Arial"/>
        </w:rPr>
      </w:pPr>
      <w:r w:rsidRPr="003B5E3B">
        <w:rPr>
          <w:rFonts w:ascii="Arial" w:hAnsi="Arial" w:cs="Arial"/>
        </w:rPr>
        <w:t xml:space="preserve">Visando responder às demandas por profissionais que atendam à necessidade desta realidade emergente no Estado e no mundo e contribuindo, substancialmente, para a qualidade dos serviços oferecidos nesta área em nossa região, o </w:t>
      </w:r>
      <w:r w:rsidR="00F060F0" w:rsidRPr="00F060F0">
        <w:rPr>
          <w:rFonts w:ascii="Arial" w:hAnsi="Arial" w:cs="Arial"/>
          <w:i/>
        </w:rPr>
        <w:t>Campus</w:t>
      </w:r>
      <w:r w:rsidRPr="003B5E3B">
        <w:rPr>
          <w:rFonts w:ascii="Arial" w:hAnsi="Arial" w:cs="Arial"/>
        </w:rPr>
        <w:t xml:space="preserve"> Rolante do IFRS propõe-se a oferecer o Curso Técnico em Recursos Humanos, por entender que estará contribuindo para a elevação da qualidade dos serviços prestados à população nesta área da atividade econômica.</w:t>
      </w:r>
    </w:p>
    <w:p w:rsidR="003B5E3B" w:rsidRPr="003B5E3B" w:rsidRDefault="003B5E3B" w:rsidP="00B94CA2">
      <w:pPr>
        <w:tabs>
          <w:tab w:val="left" w:pos="705"/>
        </w:tabs>
        <w:spacing w:before="240" w:line="276" w:lineRule="auto"/>
        <w:ind w:firstLine="720"/>
        <w:jc w:val="both"/>
        <w:rPr>
          <w:rFonts w:ascii="Arial" w:hAnsi="Arial" w:cs="Arial"/>
        </w:rPr>
      </w:pPr>
      <w:r w:rsidRPr="003B5E3B">
        <w:rPr>
          <w:rFonts w:ascii="Arial" w:hAnsi="Arial" w:cs="Arial"/>
        </w:rPr>
        <w:t xml:space="preserve">A oferta do Curso Técnico em Recursos Humanos Concomitante/Subsequente ao Ensino Médio sustenta-se também no atendimento de demandas da comunidade do Vale do </w:t>
      </w:r>
      <w:proofErr w:type="spellStart"/>
      <w:r w:rsidRPr="003B5E3B">
        <w:rPr>
          <w:rFonts w:ascii="Arial" w:hAnsi="Arial" w:cs="Arial"/>
        </w:rPr>
        <w:t>Paranhana</w:t>
      </w:r>
      <w:proofErr w:type="spellEnd"/>
      <w:r w:rsidRPr="003B5E3B">
        <w:rPr>
          <w:rFonts w:ascii="Arial" w:hAnsi="Arial" w:cs="Arial"/>
        </w:rPr>
        <w:t xml:space="preserve"> região onde está localizado o </w:t>
      </w:r>
      <w:r w:rsidR="00F060F0" w:rsidRPr="00F060F0">
        <w:rPr>
          <w:rFonts w:ascii="Arial" w:hAnsi="Arial" w:cs="Arial"/>
          <w:i/>
        </w:rPr>
        <w:t>Campus</w:t>
      </w:r>
      <w:r w:rsidRPr="003B5E3B">
        <w:rPr>
          <w:rFonts w:ascii="Arial" w:hAnsi="Arial" w:cs="Arial"/>
        </w:rPr>
        <w:t>.</w:t>
      </w:r>
    </w:p>
    <w:p w:rsidR="003B5E3B" w:rsidRPr="003B5E3B" w:rsidRDefault="003B5E3B" w:rsidP="00B94CA2">
      <w:pPr>
        <w:spacing w:before="240" w:line="276" w:lineRule="auto"/>
        <w:ind w:firstLine="720"/>
        <w:jc w:val="both"/>
        <w:rPr>
          <w:rFonts w:ascii="Arial" w:hAnsi="Arial" w:cs="Arial"/>
        </w:rPr>
      </w:pPr>
      <w:bookmarkStart w:id="8" w:name="_2s8eyo1" w:colFirst="0" w:colLast="0"/>
      <w:bookmarkEnd w:id="8"/>
      <w:r w:rsidRPr="003B5E3B">
        <w:rPr>
          <w:rFonts w:ascii="Arial" w:hAnsi="Arial" w:cs="Arial"/>
        </w:rPr>
        <w:t>O curso deverá garantir as competências na formação, portanto, estando orientado por princípios éticos, políticos e pedagógicos, buscando articular tecnologia e humanismo, tendo a prática profissional como eixo principal do currículo da formação técnica.</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O espaço da formação, composto por espaços didáticos e relação com empresas, possibilitará, aos técnicos, experiências de aprendizagem que integram a teoria e a prática profissional. Dessa forma, os estudantes poderão </w:t>
      </w:r>
      <w:r w:rsidRPr="003B5E3B">
        <w:rPr>
          <w:rFonts w:ascii="Arial" w:hAnsi="Arial" w:cs="Arial"/>
        </w:rPr>
        <w:lastRenderedPageBreak/>
        <w:t>vivenciar o trabalho coletivo, solidário e interativo, contribuindo para a qualificação individual e a valorização do trabalho em equipe.</w:t>
      </w:r>
    </w:p>
    <w:p w:rsidR="003B5E3B" w:rsidRPr="003B5E3B" w:rsidRDefault="003B5E3B" w:rsidP="005822AC">
      <w:pPr>
        <w:keepNext/>
        <w:keepLines/>
        <w:numPr>
          <w:ilvl w:val="0"/>
          <w:numId w:val="5"/>
        </w:numPr>
        <w:spacing w:before="240" w:after="127" w:line="276" w:lineRule="auto"/>
        <w:ind w:right="449" w:hanging="360"/>
        <w:jc w:val="both"/>
        <w:rPr>
          <w:rFonts w:ascii="Arial" w:hAnsi="Arial" w:cs="Arial"/>
          <w:b/>
        </w:rPr>
      </w:pPr>
      <w:r w:rsidRPr="003B5E3B">
        <w:rPr>
          <w:rFonts w:ascii="Arial" w:hAnsi="Arial" w:cs="Arial"/>
          <w:b/>
        </w:rPr>
        <w:t>PROPOSTA POLÍTICO-PEDAGÓGICA DO CURSO</w:t>
      </w:r>
    </w:p>
    <w:p w:rsidR="003B5E3B" w:rsidRPr="003B5E3B" w:rsidRDefault="003B5E3B" w:rsidP="00931F2B">
      <w:pPr>
        <w:keepNext/>
        <w:keepLines/>
        <w:spacing w:before="240" w:after="127" w:line="276" w:lineRule="auto"/>
        <w:ind w:left="10" w:hanging="10"/>
        <w:jc w:val="both"/>
        <w:rPr>
          <w:rFonts w:ascii="Arial" w:hAnsi="Arial" w:cs="Arial"/>
        </w:rPr>
      </w:pPr>
      <w:bookmarkStart w:id="9" w:name="_17dp8vu" w:colFirst="0" w:colLast="0"/>
      <w:bookmarkEnd w:id="9"/>
      <w:proofErr w:type="gramStart"/>
      <w:r w:rsidRPr="003B5E3B">
        <w:rPr>
          <w:rFonts w:ascii="Arial" w:hAnsi="Arial" w:cs="Arial"/>
          <w:b/>
        </w:rPr>
        <w:t>6.1 Objetivo</w:t>
      </w:r>
      <w:proofErr w:type="gramEnd"/>
      <w:r w:rsidRPr="003B5E3B">
        <w:rPr>
          <w:rFonts w:ascii="Arial" w:hAnsi="Arial" w:cs="Arial"/>
          <w:b/>
        </w:rPr>
        <w:t xml:space="preserve"> Geral </w:t>
      </w:r>
    </w:p>
    <w:p w:rsidR="003B5E3B" w:rsidRPr="003B5E3B" w:rsidRDefault="003B5E3B" w:rsidP="00B94CA2">
      <w:pPr>
        <w:spacing w:before="240" w:line="276" w:lineRule="auto"/>
        <w:ind w:firstLine="720"/>
        <w:jc w:val="both"/>
        <w:rPr>
          <w:rFonts w:ascii="Arial" w:hAnsi="Arial" w:cs="Arial"/>
        </w:rPr>
      </w:pPr>
      <w:bookmarkStart w:id="10" w:name="_3rdcrjn" w:colFirst="0" w:colLast="0"/>
      <w:bookmarkEnd w:id="10"/>
      <w:r w:rsidRPr="003B5E3B">
        <w:rPr>
          <w:rFonts w:ascii="Arial" w:hAnsi="Arial" w:cs="Arial"/>
        </w:rPr>
        <w:t xml:space="preserve">A área profissional de Recursos Humanos compreende atividade de planejamento empresarial que envolve o dimensionamento das equipes de trabalho, a definição das competências requeridas pelo negócio, assim como o alinhamento da gestão de pessoas aos objetivos organizacionais. A área abrange atividades de atração, desenvolvimento, avaliação, remuneração e manutenção das equipes, cujo foco é manter na </w:t>
      </w:r>
      <w:proofErr w:type="gramStart"/>
      <w:r w:rsidRPr="003B5E3B">
        <w:rPr>
          <w:rFonts w:ascii="Arial" w:hAnsi="Arial" w:cs="Arial"/>
        </w:rPr>
        <w:t>empresa colaboradores qualificados e motivados</w:t>
      </w:r>
      <w:proofErr w:type="gramEnd"/>
      <w:r w:rsidRPr="003B5E3B">
        <w:rPr>
          <w:rFonts w:ascii="Arial" w:hAnsi="Arial" w:cs="Arial"/>
        </w:rPr>
        <w:t xml:space="preserve"> para as suas atividades e obtendo os melhores resultados. Envolve, ainda, o acompanhamento e a garantia do cumprimento e aplicação das leis trabalhistas.</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O Curso Técnico em Recursos Humanos tem como objetivo geral formar profissionais com conhecimentos de base científica, técnica e humanista, com </w:t>
      </w:r>
      <w:r w:rsidR="00931F2B" w:rsidRPr="003B5E3B">
        <w:rPr>
          <w:rFonts w:ascii="Arial" w:hAnsi="Arial" w:cs="Arial"/>
        </w:rPr>
        <w:t>capacidades empreendedoras</w:t>
      </w:r>
      <w:r w:rsidRPr="003B5E3B">
        <w:rPr>
          <w:rFonts w:ascii="Arial" w:hAnsi="Arial" w:cs="Arial"/>
        </w:rPr>
        <w:t xml:space="preserve"> e de análise crítica sobre os diferentes contextos em que as organizações </w:t>
      </w:r>
      <w:proofErr w:type="gramStart"/>
      <w:r w:rsidRPr="003B5E3B">
        <w:rPr>
          <w:rFonts w:ascii="Arial" w:hAnsi="Arial" w:cs="Arial"/>
        </w:rPr>
        <w:t>atuam,</w:t>
      </w:r>
      <w:proofErr w:type="gramEnd"/>
      <w:r w:rsidRPr="003B5E3B">
        <w:rPr>
          <w:rFonts w:ascii="Arial" w:hAnsi="Arial" w:cs="Arial"/>
        </w:rPr>
        <w:t xml:space="preserve"> capazes de desempenhar com qualidade, responsabilidade e sustentabilidade os principais processos e atividades de Recursos Humanos. </w:t>
      </w:r>
    </w:p>
    <w:p w:rsidR="003B5E3B" w:rsidRPr="003B5E3B" w:rsidRDefault="003B5E3B" w:rsidP="00931F2B">
      <w:pPr>
        <w:keepNext/>
        <w:keepLines/>
        <w:spacing w:before="240" w:after="127" w:line="276" w:lineRule="auto"/>
        <w:ind w:left="10" w:hanging="10"/>
        <w:jc w:val="both"/>
        <w:rPr>
          <w:rFonts w:ascii="Arial" w:hAnsi="Arial" w:cs="Arial"/>
        </w:rPr>
      </w:pPr>
      <w:bookmarkStart w:id="11" w:name="_26in1rg" w:colFirst="0" w:colLast="0"/>
      <w:bookmarkEnd w:id="11"/>
      <w:r w:rsidRPr="003B5E3B">
        <w:rPr>
          <w:rFonts w:ascii="Arial" w:hAnsi="Arial" w:cs="Arial"/>
          <w:b/>
        </w:rPr>
        <w:tab/>
        <w:t>6.2 Objetivos Específicos</w:t>
      </w:r>
    </w:p>
    <w:p w:rsidR="003B5E3B" w:rsidRPr="003B5E3B" w:rsidRDefault="003B5E3B" w:rsidP="005822AC">
      <w:pPr>
        <w:numPr>
          <w:ilvl w:val="0"/>
          <w:numId w:val="7"/>
        </w:numPr>
        <w:spacing w:before="240" w:after="20" w:line="276" w:lineRule="auto"/>
        <w:jc w:val="both"/>
        <w:rPr>
          <w:rFonts w:ascii="Arial" w:hAnsi="Arial" w:cs="Arial"/>
        </w:rPr>
      </w:pPr>
      <w:r w:rsidRPr="003B5E3B">
        <w:rPr>
          <w:rFonts w:ascii="Arial" w:hAnsi="Arial" w:cs="Arial"/>
        </w:rPr>
        <w:t>Formar profissionais na área de gestão de pessoas para atuarem em empresas nos diferentes setores da economia local e regional, possibilitando a melhoria do desempenho por meio das pessoas e equipes;</w:t>
      </w:r>
    </w:p>
    <w:p w:rsidR="003B5E3B" w:rsidRPr="003B5E3B" w:rsidRDefault="003B5E3B" w:rsidP="005822AC">
      <w:pPr>
        <w:numPr>
          <w:ilvl w:val="0"/>
          <w:numId w:val="7"/>
        </w:numPr>
        <w:spacing w:before="240" w:after="20" w:line="276" w:lineRule="auto"/>
        <w:jc w:val="both"/>
        <w:rPr>
          <w:rFonts w:ascii="Arial" w:hAnsi="Arial" w:cs="Arial"/>
        </w:rPr>
      </w:pPr>
      <w:r w:rsidRPr="003B5E3B">
        <w:rPr>
          <w:rFonts w:ascii="Arial" w:hAnsi="Arial" w:cs="Arial"/>
        </w:rPr>
        <w:t>Desenvolver projetos de pesquisa aplicada e extensão, visando aproximar a Instituição da sociedade, como parte do processo de ensino-aprendizagem;</w:t>
      </w:r>
    </w:p>
    <w:p w:rsidR="003B5E3B" w:rsidRPr="003B5E3B" w:rsidRDefault="003B5E3B" w:rsidP="005822AC">
      <w:pPr>
        <w:numPr>
          <w:ilvl w:val="0"/>
          <w:numId w:val="7"/>
        </w:numPr>
        <w:spacing w:before="240" w:after="20" w:line="276" w:lineRule="auto"/>
        <w:jc w:val="both"/>
        <w:rPr>
          <w:rFonts w:ascii="Arial" w:hAnsi="Arial" w:cs="Arial"/>
        </w:rPr>
      </w:pPr>
      <w:r w:rsidRPr="003B5E3B">
        <w:rPr>
          <w:rFonts w:ascii="Arial" w:hAnsi="Arial" w:cs="Arial"/>
        </w:rPr>
        <w:t xml:space="preserve">Valorizar a formação profissional junto aos setores de gestão de pessoas das organizações, por </w:t>
      </w:r>
      <w:proofErr w:type="gramStart"/>
      <w:r w:rsidRPr="003B5E3B">
        <w:rPr>
          <w:rFonts w:ascii="Arial" w:hAnsi="Arial" w:cs="Arial"/>
        </w:rPr>
        <w:t>meio formação</w:t>
      </w:r>
      <w:proofErr w:type="gramEnd"/>
      <w:r w:rsidRPr="003B5E3B">
        <w:rPr>
          <w:rFonts w:ascii="Arial" w:hAnsi="Arial" w:cs="Arial"/>
        </w:rPr>
        <w:t xml:space="preserve"> de Técnicos em Recursos Humanos conscientes do papel do conhecimento no processo de desenvolvimento local e regional.</w:t>
      </w:r>
    </w:p>
    <w:p w:rsidR="003B5E3B" w:rsidRPr="003B5E3B" w:rsidRDefault="003B5E3B" w:rsidP="00931F2B">
      <w:pPr>
        <w:keepNext/>
        <w:keepLines/>
        <w:spacing w:before="240" w:after="127" w:line="276" w:lineRule="auto"/>
        <w:ind w:left="10" w:hanging="10"/>
        <w:jc w:val="both"/>
        <w:rPr>
          <w:rFonts w:ascii="Arial" w:hAnsi="Arial" w:cs="Arial"/>
        </w:rPr>
      </w:pPr>
      <w:proofErr w:type="gramStart"/>
      <w:r w:rsidRPr="003B5E3B">
        <w:rPr>
          <w:rFonts w:ascii="Arial" w:hAnsi="Arial" w:cs="Arial"/>
          <w:b/>
        </w:rPr>
        <w:t>6.3 Perfil</w:t>
      </w:r>
      <w:proofErr w:type="gramEnd"/>
      <w:r w:rsidRPr="003B5E3B">
        <w:rPr>
          <w:rFonts w:ascii="Arial" w:hAnsi="Arial" w:cs="Arial"/>
          <w:b/>
        </w:rPr>
        <w:t xml:space="preserve"> do curso</w:t>
      </w:r>
    </w:p>
    <w:p w:rsidR="003B5E3B" w:rsidRPr="003B5E3B" w:rsidRDefault="003B5E3B" w:rsidP="00B94CA2">
      <w:pPr>
        <w:spacing w:before="240" w:line="276" w:lineRule="auto"/>
        <w:ind w:firstLine="720"/>
        <w:jc w:val="both"/>
        <w:rPr>
          <w:rFonts w:ascii="Arial" w:hAnsi="Arial" w:cs="Arial"/>
        </w:rPr>
      </w:pPr>
      <w:bookmarkStart w:id="12" w:name="_lnxbz9" w:colFirst="0" w:colLast="0"/>
      <w:bookmarkEnd w:id="12"/>
      <w:r w:rsidRPr="003B5E3B">
        <w:rPr>
          <w:rFonts w:ascii="Arial" w:hAnsi="Arial" w:cs="Arial"/>
        </w:rPr>
        <w:t xml:space="preserve">O Curso Técnico em Recursos Humanos oferece uma formação profissional ampla, que possibilita atender a demanda significativa de </w:t>
      </w:r>
      <w:r w:rsidRPr="003B5E3B">
        <w:rPr>
          <w:rFonts w:ascii="Arial" w:hAnsi="Arial" w:cs="Arial"/>
        </w:rPr>
        <w:lastRenderedPageBreak/>
        <w:t xml:space="preserve">profissionais na Região do Vale do </w:t>
      </w:r>
      <w:proofErr w:type="spellStart"/>
      <w:r w:rsidRPr="003B5E3B">
        <w:rPr>
          <w:rFonts w:ascii="Arial" w:hAnsi="Arial" w:cs="Arial"/>
        </w:rPr>
        <w:t>Paranhana</w:t>
      </w:r>
      <w:proofErr w:type="spellEnd"/>
      <w:r w:rsidRPr="003B5E3B">
        <w:rPr>
          <w:rFonts w:ascii="Arial" w:hAnsi="Arial" w:cs="Arial"/>
        </w:rPr>
        <w:t xml:space="preserve">, valorizando assim, a geração de trabalho e renda, de forma a responder às necessidades sociais e culturais de toda essa Região. </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color w:val="000000"/>
        </w:rPr>
        <w:t xml:space="preserve">Nesse sentido, o Curso Técnico em Recursos Humanos na modalidade Concomitante/Subsequente ao Ensino Médio propõe-se a formar profissionais qualificados para o </w:t>
      </w:r>
      <w:r w:rsidR="00EB1D14">
        <w:rPr>
          <w:rFonts w:ascii="Arial" w:hAnsi="Arial" w:cs="Arial"/>
          <w:color w:val="000000"/>
        </w:rPr>
        <w:t>mundo do</w:t>
      </w:r>
      <w:r w:rsidR="00594236">
        <w:rPr>
          <w:rFonts w:ascii="Arial" w:hAnsi="Arial" w:cs="Arial"/>
          <w:color w:val="000000"/>
        </w:rPr>
        <w:t xml:space="preserve"> trabalho</w:t>
      </w:r>
      <w:r w:rsidRPr="003B5E3B">
        <w:rPr>
          <w:rFonts w:ascii="Arial" w:hAnsi="Arial" w:cs="Arial"/>
          <w:color w:val="000000"/>
        </w:rPr>
        <w:t>, por meio de uma visão multidisciplinar e atualizada das questões referentes ao contexto socioeconômico, focando na formação que lhe permita atuar em qualquer espaço, por uma atuação autônoma ou em organizações privadas, públicas ou não governamentais. Esses profissionais, além de manterem contato com conteúdo das disciplinas integrantes da estrutura curricular, irão construir o próprio conhecimento em trabalhos práticos, visitas e intervenções em instituições diversas, empresas e pela participação em projetos de pesquisa básica e aplicada.</w:t>
      </w:r>
    </w:p>
    <w:p w:rsidR="003B5E3B" w:rsidRPr="003B5E3B" w:rsidRDefault="003B5E3B" w:rsidP="00B94CA2">
      <w:pPr>
        <w:tabs>
          <w:tab w:val="left" w:pos="1442"/>
        </w:tabs>
        <w:spacing w:before="240" w:line="276" w:lineRule="auto"/>
        <w:ind w:firstLine="720"/>
        <w:jc w:val="both"/>
        <w:rPr>
          <w:rFonts w:ascii="Arial" w:hAnsi="Arial" w:cs="Arial"/>
        </w:rPr>
      </w:pPr>
      <w:r w:rsidRPr="003B5E3B">
        <w:rPr>
          <w:rFonts w:ascii="Arial" w:hAnsi="Arial" w:cs="Arial"/>
        </w:rPr>
        <w:t>O curso Técnico em Recursos Humanos está organizado em regime semestral, com a distribuição dos componentes curriculares em dois núcleos, de formação geral e de formação profissional. Apr</w:t>
      </w:r>
      <w:r w:rsidR="000F4459">
        <w:rPr>
          <w:rFonts w:ascii="Arial" w:hAnsi="Arial" w:cs="Arial"/>
        </w:rPr>
        <w:t>esenta carga horária total de 811</w:t>
      </w:r>
      <w:r w:rsidRPr="003B5E3B">
        <w:rPr>
          <w:rFonts w:ascii="Arial" w:hAnsi="Arial" w:cs="Arial"/>
        </w:rPr>
        <w:t xml:space="preserve"> horas, distribuídas em três semestres, constituídos por:</w:t>
      </w:r>
    </w:p>
    <w:p w:rsidR="003B5E3B" w:rsidRPr="003B5E3B" w:rsidRDefault="003B5E3B" w:rsidP="005822AC">
      <w:pPr>
        <w:numPr>
          <w:ilvl w:val="0"/>
          <w:numId w:val="12"/>
        </w:numPr>
        <w:tabs>
          <w:tab w:val="left" w:pos="1442"/>
        </w:tabs>
        <w:spacing w:before="240" w:line="276" w:lineRule="auto"/>
        <w:ind w:hanging="720"/>
        <w:jc w:val="both"/>
        <w:rPr>
          <w:rFonts w:ascii="Arial" w:hAnsi="Arial" w:cs="Arial"/>
        </w:rPr>
      </w:pPr>
      <w:r w:rsidRPr="003B5E3B">
        <w:rPr>
          <w:rFonts w:ascii="Arial" w:hAnsi="Arial" w:cs="Arial"/>
        </w:rPr>
        <w:t>Formação Diversificada: composta a partir dos componentes curriculares que proporcionam ao estudante os fundamentos científicos e éticos dos conhecimentos relacionados ao mundo do trabalho e da sociedade;</w:t>
      </w:r>
    </w:p>
    <w:p w:rsidR="003B5E3B" w:rsidRPr="003B5E3B" w:rsidRDefault="003B5E3B" w:rsidP="005822AC">
      <w:pPr>
        <w:numPr>
          <w:ilvl w:val="0"/>
          <w:numId w:val="12"/>
        </w:numPr>
        <w:tabs>
          <w:tab w:val="left" w:pos="1442"/>
        </w:tabs>
        <w:spacing w:before="240" w:line="276" w:lineRule="auto"/>
        <w:ind w:hanging="360"/>
        <w:jc w:val="both"/>
        <w:rPr>
          <w:rFonts w:ascii="Arial" w:hAnsi="Arial" w:cs="Arial"/>
        </w:rPr>
      </w:pPr>
      <w:r w:rsidRPr="003B5E3B">
        <w:rPr>
          <w:rFonts w:ascii="Arial" w:hAnsi="Arial" w:cs="Arial"/>
        </w:rPr>
        <w:t>Formação Técnica: composta por componentes curriculares de caráter técnico e tecnológico, que proporcionam ao estudante os fundamentos da tecnologia e dos conhecimentos técnicos necessários para exercer a profissão de Técnico em Recursos Humanos;</w:t>
      </w:r>
    </w:p>
    <w:p w:rsidR="003B5E3B" w:rsidRPr="003B5E3B" w:rsidRDefault="003B5E3B" w:rsidP="005822AC">
      <w:pPr>
        <w:numPr>
          <w:ilvl w:val="0"/>
          <w:numId w:val="12"/>
        </w:numPr>
        <w:tabs>
          <w:tab w:val="left" w:pos="1442"/>
        </w:tabs>
        <w:spacing w:before="240" w:line="276" w:lineRule="auto"/>
        <w:ind w:hanging="360"/>
        <w:jc w:val="both"/>
        <w:rPr>
          <w:rFonts w:ascii="Arial" w:hAnsi="Arial" w:cs="Arial"/>
        </w:rPr>
      </w:pPr>
      <w:r w:rsidRPr="003B5E3B">
        <w:rPr>
          <w:rFonts w:ascii="Arial" w:hAnsi="Arial" w:cs="Arial"/>
        </w:rPr>
        <w:t xml:space="preserve"> Trabalho de Conclusão de Curso: representa um instrumento para o aprimoramento da formação profissional do futuro Técnico em Recursos Humanos e de seu aperfeiçoamento pessoal.</w:t>
      </w:r>
    </w:p>
    <w:p w:rsidR="003B5E3B" w:rsidRPr="003B5E3B" w:rsidRDefault="003B5E3B" w:rsidP="00931F2B">
      <w:pPr>
        <w:keepNext/>
        <w:keepLines/>
        <w:spacing w:before="240" w:after="127" w:line="276" w:lineRule="auto"/>
        <w:ind w:left="10" w:hanging="10"/>
        <w:jc w:val="both"/>
        <w:rPr>
          <w:rFonts w:ascii="Arial" w:hAnsi="Arial" w:cs="Arial"/>
        </w:rPr>
      </w:pPr>
      <w:bookmarkStart w:id="13" w:name="_35nkun2" w:colFirst="0" w:colLast="0"/>
      <w:bookmarkEnd w:id="13"/>
      <w:r w:rsidRPr="003B5E3B">
        <w:rPr>
          <w:rFonts w:ascii="Arial" w:hAnsi="Arial" w:cs="Arial"/>
          <w:b/>
        </w:rPr>
        <w:t>6.4.</w:t>
      </w:r>
      <w:r w:rsidRPr="003B5E3B">
        <w:rPr>
          <w:rFonts w:ascii="Arial" w:hAnsi="Arial" w:cs="Arial"/>
        </w:rPr>
        <w:t xml:space="preserve"> </w:t>
      </w:r>
      <w:r w:rsidRPr="003B5E3B">
        <w:rPr>
          <w:rFonts w:ascii="Arial" w:hAnsi="Arial" w:cs="Arial"/>
          <w:b/>
        </w:rPr>
        <w:t>Perfil do Egresso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O perfil de um Técnico em Recursos Humanos requer espírito de liderança, visão global da sociedade, cultura geral, facilidade de trabalho em equipe e sólida formação técnica. Conforme o Catálogo Nacional dos Cursos Técnicos, o Técnico em Recursos Humanos deve ter o seguinte perfil profissional de conclusão:</w:t>
      </w:r>
    </w:p>
    <w:p w:rsidR="003B5E3B" w:rsidRPr="003B5E3B" w:rsidRDefault="003B5E3B" w:rsidP="005822AC">
      <w:pPr>
        <w:numPr>
          <w:ilvl w:val="0"/>
          <w:numId w:val="4"/>
        </w:numPr>
        <w:spacing w:before="240" w:line="276" w:lineRule="auto"/>
        <w:ind w:left="709" w:hanging="360"/>
        <w:jc w:val="both"/>
        <w:rPr>
          <w:rFonts w:ascii="Arial" w:hAnsi="Arial" w:cs="Arial"/>
        </w:rPr>
      </w:pPr>
      <w:r w:rsidRPr="003B5E3B">
        <w:rPr>
          <w:rFonts w:ascii="Arial" w:hAnsi="Arial" w:cs="Arial"/>
        </w:rPr>
        <w:t>Organiza rotina diária da gestão de pessoas;</w:t>
      </w:r>
    </w:p>
    <w:p w:rsidR="003B5E3B" w:rsidRPr="003B5E3B" w:rsidRDefault="003B5E3B" w:rsidP="005822AC">
      <w:pPr>
        <w:numPr>
          <w:ilvl w:val="0"/>
          <w:numId w:val="4"/>
        </w:numPr>
        <w:spacing w:before="240" w:line="276" w:lineRule="auto"/>
        <w:ind w:left="709" w:hanging="360"/>
        <w:jc w:val="both"/>
        <w:rPr>
          <w:rFonts w:ascii="Arial" w:hAnsi="Arial" w:cs="Arial"/>
        </w:rPr>
      </w:pPr>
      <w:r w:rsidRPr="003B5E3B">
        <w:rPr>
          <w:rFonts w:ascii="Arial" w:hAnsi="Arial" w:cs="Arial"/>
        </w:rPr>
        <w:t xml:space="preserve">Elabora documentos administrativos; </w:t>
      </w:r>
    </w:p>
    <w:p w:rsidR="003B5E3B" w:rsidRPr="003B5E3B" w:rsidRDefault="003B5E3B" w:rsidP="005822AC">
      <w:pPr>
        <w:numPr>
          <w:ilvl w:val="0"/>
          <w:numId w:val="4"/>
        </w:numPr>
        <w:spacing w:before="240" w:line="276" w:lineRule="auto"/>
        <w:ind w:left="709" w:hanging="360"/>
        <w:jc w:val="both"/>
        <w:rPr>
          <w:rFonts w:ascii="Arial" w:hAnsi="Arial" w:cs="Arial"/>
        </w:rPr>
      </w:pPr>
      <w:r w:rsidRPr="003B5E3B">
        <w:rPr>
          <w:rFonts w:ascii="Arial" w:hAnsi="Arial" w:cs="Arial"/>
        </w:rPr>
        <w:lastRenderedPageBreak/>
        <w:t>Confere frequência, benefícios concedidos, afastamentos, férias e transferência de funcionários;</w:t>
      </w:r>
    </w:p>
    <w:p w:rsidR="003B5E3B" w:rsidRPr="003B5E3B" w:rsidRDefault="003B5E3B" w:rsidP="005822AC">
      <w:pPr>
        <w:numPr>
          <w:ilvl w:val="0"/>
          <w:numId w:val="4"/>
        </w:numPr>
        <w:spacing w:before="240" w:line="276" w:lineRule="auto"/>
        <w:ind w:left="709" w:hanging="360"/>
        <w:jc w:val="both"/>
        <w:rPr>
          <w:rFonts w:ascii="Arial" w:hAnsi="Arial" w:cs="Arial"/>
        </w:rPr>
      </w:pPr>
      <w:r w:rsidRPr="003B5E3B">
        <w:rPr>
          <w:rFonts w:ascii="Arial" w:hAnsi="Arial" w:cs="Arial"/>
        </w:rPr>
        <w:t xml:space="preserve">Presta informações sobre direitos trabalhistas; </w:t>
      </w:r>
    </w:p>
    <w:p w:rsidR="003B5E3B" w:rsidRPr="003B5E3B" w:rsidRDefault="003B5E3B" w:rsidP="005822AC">
      <w:pPr>
        <w:numPr>
          <w:ilvl w:val="0"/>
          <w:numId w:val="4"/>
        </w:numPr>
        <w:spacing w:before="240" w:line="276" w:lineRule="auto"/>
        <w:ind w:left="709" w:hanging="360"/>
        <w:jc w:val="both"/>
        <w:rPr>
          <w:rFonts w:ascii="Arial" w:hAnsi="Arial" w:cs="Arial"/>
        </w:rPr>
      </w:pPr>
      <w:r w:rsidRPr="003B5E3B">
        <w:rPr>
          <w:rFonts w:ascii="Arial" w:hAnsi="Arial" w:cs="Arial"/>
        </w:rPr>
        <w:t>Planeja e executa atividades de capacitação e desenvolvimento de pessoas.</w:t>
      </w:r>
    </w:p>
    <w:p w:rsidR="003B5E3B" w:rsidRPr="003B5E3B" w:rsidRDefault="003B5E3B" w:rsidP="00931F2B">
      <w:pPr>
        <w:keepNext/>
        <w:keepLines/>
        <w:spacing w:before="240" w:after="127" w:line="276" w:lineRule="auto"/>
        <w:ind w:left="10" w:hanging="10"/>
        <w:jc w:val="both"/>
        <w:rPr>
          <w:rFonts w:ascii="Arial" w:hAnsi="Arial" w:cs="Arial"/>
        </w:rPr>
      </w:pPr>
      <w:bookmarkStart w:id="14" w:name="_1ksv4uv" w:colFirst="0" w:colLast="0"/>
      <w:bookmarkEnd w:id="14"/>
      <w:r w:rsidRPr="003B5E3B">
        <w:rPr>
          <w:rFonts w:ascii="Arial" w:hAnsi="Arial" w:cs="Arial"/>
          <w:b/>
        </w:rPr>
        <w:t xml:space="preserve">6.5 Diretrizes e Atos Oficiais </w:t>
      </w:r>
    </w:p>
    <w:p w:rsidR="005D1D08" w:rsidRPr="007E27FE" w:rsidRDefault="005D1D08" w:rsidP="00931F2B">
      <w:pPr>
        <w:spacing w:before="240" w:line="276" w:lineRule="auto"/>
        <w:ind w:firstLine="708"/>
        <w:jc w:val="both"/>
        <w:rPr>
          <w:rFonts w:ascii="Arial" w:hAnsi="Arial" w:cs="Arial"/>
          <w:b/>
        </w:rPr>
      </w:pPr>
      <w:r w:rsidRPr="007E27FE">
        <w:rPr>
          <w:rFonts w:ascii="Arial" w:hAnsi="Arial" w:cs="Arial"/>
          <w:b/>
        </w:rPr>
        <w:t xml:space="preserve">Leis </w:t>
      </w:r>
    </w:p>
    <w:p w:rsidR="005D1D08"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9.394, de 20 de dezembro de 1996, que estabelece as Diretrizes e Bases da Educação Nacional (atualizada); </w:t>
      </w:r>
    </w:p>
    <w:p w:rsidR="005D1D08"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13.415, de 16 de fevereiro de 2017. Altera as Leis nº 9.394, de 20 de dezembro de 1996, que estabelece as diretrizes e bases da educação nacional, e 11.494, de 20 de junho de 2007, que regulamenta o Fundo de Manutenção e Desenvolvimento da Educação Básica e de valorização dos profissionais da Educação, a Consolidação das leis do Trabalho – CLT, aprovada pelo Decreto-Lei nº 5.452, de 1º de maio de 1943, e o Decreto-Lei nº 236, de 28 de fevereiro de 1967; revoga a Lei nº 11.161, de </w:t>
      </w:r>
      <w:proofErr w:type="gramStart"/>
      <w:r w:rsidRPr="005135A1">
        <w:rPr>
          <w:rFonts w:ascii="Arial" w:hAnsi="Arial" w:cs="Arial"/>
        </w:rPr>
        <w:t>5</w:t>
      </w:r>
      <w:proofErr w:type="gramEnd"/>
      <w:r w:rsidRPr="005135A1">
        <w:rPr>
          <w:rFonts w:ascii="Arial" w:hAnsi="Arial" w:cs="Arial"/>
        </w:rPr>
        <w:t xml:space="preserve"> de agosto de 2005; e institui a Política de Fomento à Implementação de Escolas de Ensino Médio em Tempo Integral;</w:t>
      </w:r>
    </w:p>
    <w:p w:rsidR="005D1D08"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12.764, de 27 de dezembro de 2012. Institui a Política Nacional de Proteção dos Direitos da Pessoa com Transtorno do Espectro Autista; e altera o § 3 o do art. 98 da Lei n o 8.112, de 11 de dezembro de 1990; </w:t>
      </w:r>
    </w:p>
    <w:p w:rsidR="005D1D08" w:rsidRPr="005135A1" w:rsidRDefault="005D1D08" w:rsidP="00931F2B">
      <w:pPr>
        <w:spacing w:before="240" w:line="276" w:lineRule="auto"/>
        <w:ind w:firstLine="708"/>
        <w:jc w:val="both"/>
        <w:rPr>
          <w:rFonts w:ascii="Arial" w:hAnsi="Arial" w:cs="Arial"/>
        </w:rPr>
      </w:pPr>
      <w:r w:rsidRPr="005135A1">
        <w:rPr>
          <w:rFonts w:ascii="Arial" w:hAnsi="Arial" w:cs="Arial"/>
        </w:rPr>
        <w:t>- Lei nº 11.892, de 29 de dezembro de 2008. Institui a Rede Federal de Educação Profissional, Científica e Tecnológica, cria os Institutos Federais de Educação, Ciência e Tecnologia, e dá outras providências;</w:t>
      </w:r>
    </w:p>
    <w:p w:rsidR="005D1D08"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11.788, de 25 de setembro de 2008. Dispõe sobre o estágio de estudantes; altera a redação do art. 428 da Consolidação das Leis do Trabalho – CLT, aprovada pelo Decreto-Lei no 5.452, de 1º de maio de 1943, e a Lei nº 9.394, de 20 de dezembro de 1996; revoga as Leis </w:t>
      </w:r>
      <w:proofErr w:type="spellStart"/>
      <w:r w:rsidRPr="005135A1">
        <w:rPr>
          <w:rFonts w:ascii="Arial" w:hAnsi="Arial" w:cs="Arial"/>
        </w:rPr>
        <w:t>nºs</w:t>
      </w:r>
      <w:proofErr w:type="spellEnd"/>
      <w:r w:rsidRPr="005135A1">
        <w:rPr>
          <w:rFonts w:ascii="Arial" w:hAnsi="Arial" w:cs="Arial"/>
        </w:rPr>
        <w:t xml:space="preserve"> 6.494, de </w:t>
      </w:r>
      <w:proofErr w:type="gramStart"/>
      <w:r w:rsidRPr="005135A1">
        <w:rPr>
          <w:rFonts w:ascii="Arial" w:hAnsi="Arial" w:cs="Arial"/>
        </w:rPr>
        <w:t>7</w:t>
      </w:r>
      <w:proofErr w:type="gramEnd"/>
      <w:r w:rsidRPr="005135A1">
        <w:rPr>
          <w:rFonts w:ascii="Arial" w:hAnsi="Arial" w:cs="Arial"/>
        </w:rPr>
        <w:t xml:space="preserve"> de dezembro de 1977, e 8.859, de 23 de março de 1994, o parágrafo único do art. 82 da Lei nº 9.394, de 20 de dezembro de 1996, e o art. 6º da Medida Provisória nº 2.164-41, de 24 de agosto de 2001; e dá outras providências; </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11.741, de 16 de julho de 2008. Altera dispositivos da Lei no 9.394, de 20 de dezembro de 1996, que estabelece as diretrizes e bases da educação nacional, para redimensionar, institucionalizar e integrar as ações da </w:t>
      </w:r>
      <w:r w:rsidRPr="005135A1">
        <w:rPr>
          <w:rFonts w:ascii="Arial" w:hAnsi="Arial" w:cs="Arial"/>
        </w:rPr>
        <w:lastRenderedPageBreak/>
        <w:t>educação profissional técnica de nível médio, da educação de jovens e adultos e da educação profissional e tecnológica;</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 Lei nº 11.645, de 10 de março de 2008. Altera a Lei nº 9.394, de 20 de dezembro de 1996, modificada pela Lei nº 10.639, de 10 de janeiro de 2003, que estabelece as diretrizes e bases da educação nacional, para incluir no currículo oficial da rede de ensino a obrigatoriedade da temática “História e Cultu</w:t>
      </w:r>
      <w:r w:rsidR="007E27FE" w:rsidRPr="005135A1">
        <w:rPr>
          <w:rFonts w:ascii="Arial" w:hAnsi="Arial" w:cs="Arial"/>
        </w:rPr>
        <w:t>ra Afro-Brasileira e Indígena”;</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10.845, de 05 de março de 2004. Institui o Programa de Complementação ao Atendimento Educacional Especializado às Pessoas Portadoras de Deficiência, e dá outras providências. </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10.639, </w:t>
      </w:r>
      <w:proofErr w:type="gramStart"/>
      <w:r w:rsidRPr="005135A1">
        <w:rPr>
          <w:rFonts w:ascii="Arial" w:hAnsi="Arial" w:cs="Arial"/>
        </w:rPr>
        <w:t xml:space="preserve">de </w:t>
      </w:r>
      <w:proofErr w:type="spellStart"/>
      <w:r w:rsidRPr="005135A1">
        <w:rPr>
          <w:rFonts w:ascii="Arial" w:hAnsi="Arial" w:cs="Arial"/>
        </w:rPr>
        <w:t>de</w:t>
      </w:r>
      <w:proofErr w:type="spellEnd"/>
      <w:proofErr w:type="gramEnd"/>
      <w:r w:rsidRPr="005135A1">
        <w:rPr>
          <w:rFonts w:ascii="Arial" w:hAnsi="Arial" w:cs="Arial"/>
        </w:rPr>
        <w:t xml:space="preserve"> 10 de janeiro de 2003. Altera a Lei no 9.394, de 20 de dezembro de 1996, que estabelece as diretrizes e bases da educação nacional, para incluir no currículo oficial da Rede de Ensino a obrigatoriedade da temática “História e Cultura Afro-Brasileira”, e dá outras providências; </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Lei nº 10.436, de 24 de abril de 2002. Dispõe sobre a Língua Brasileira de Sinais – Lib</w:t>
      </w:r>
      <w:r w:rsidR="007E27FE" w:rsidRPr="005135A1">
        <w:rPr>
          <w:rFonts w:ascii="Arial" w:hAnsi="Arial" w:cs="Arial"/>
        </w:rPr>
        <w:t>ras e dá outras providências;</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10.098, de 19 de dezembro de 2000. Estabelece normas gerais e critérios básicos para a promoção da acessibilidade das pessoas portadoras de deficiência ou com mobilidade reduzida, e dá outras providências; </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Lei nº 9.795, de 27 de abril de 1999. Dispõe sobre a educação ambiental, institui a Política Nacional de Educação Ambiental e dá outras providências; </w:t>
      </w:r>
    </w:p>
    <w:p w:rsidR="007E27FE" w:rsidRPr="005135A1" w:rsidRDefault="005D1D08" w:rsidP="00931F2B">
      <w:pPr>
        <w:spacing w:before="240" w:line="276" w:lineRule="auto"/>
        <w:ind w:firstLine="708"/>
        <w:jc w:val="both"/>
        <w:rPr>
          <w:rFonts w:ascii="Arial" w:hAnsi="Arial" w:cs="Arial"/>
          <w:b/>
        </w:rPr>
      </w:pPr>
      <w:r w:rsidRPr="005135A1">
        <w:rPr>
          <w:rFonts w:ascii="Arial" w:hAnsi="Arial" w:cs="Arial"/>
          <w:b/>
        </w:rPr>
        <w:t xml:space="preserve">Decretos </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Decreto nº 6.986, de 20 de outubro de 2009. Regulamenta os </w:t>
      </w:r>
      <w:proofErr w:type="spellStart"/>
      <w:r w:rsidRPr="005135A1">
        <w:rPr>
          <w:rFonts w:ascii="Arial" w:hAnsi="Arial" w:cs="Arial"/>
        </w:rPr>
        <w:t>arts</w:t>
      </w:r>
      <w:proofErr w:type="spellEnd"/>
      <w:r w:rsidRPr="005135A1">
        <w:rPr>
          <w:rFonts w:ascii="Arial" w:hAnsi="Arial" w:cs="Arial"/>
        </w:rPr>
        <w:t xml:space="preserve">. </w:t>
      </w:r>
      <w:proofErr w:type="gramStart"/>
      <w:r w:rsidRPr="005135A1">
        <w:rPr>
          <w:rFonts w:ascii="Arial" w:hAnsi="Arial" w:cs="Arial"/>
        </w:rPr>
        <w:t>11, 12 e 13</w:t>
      </w:r>
      <w:proofErr w:type="gramEnd"/>
      <w:r w:rsidRPr="005135A1">
        <w:rPr>
          <w:rFonts w:ascii="Arial" w:hAnsi="Arial" w:cs="Arial"/>
        </w:rPr>
        <w:t xml:space="preserve"> da Lei no 11.892, de 29 de dezembro de 2008, que institui a Rede Federal de Educação Profissional, Científica e Tecnológica e cria os Institutos Federais de Educação, Ciência e Tecnologia, para disciplinar o processo de escolha de dirigentes no âmbito destes Institutos.</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Decreto nº 8.268, de 18 de junho de 2014. Altera o Decreto nº 5.154, de 23 de julho de 2004, que regulamenta o § 2º do Art. 36 e os </w:t>
      </w:r>
      <w:proofErr w:type="spellStart"/>
      <w:r w:rsidRPr="005135A1">
        <w:rPr>
          <w:rFonts w:ascii="Arial" w:hAnsi="Arial" w:cs="Arial"/>
        </w:rPr>
        <w:t>Arts</w:t>
      </w:r>
      <w:proofErr w:type="spellEnd"/>
      <w:r w:rsidRPr="005135A1">
        <w:rPr>
          <w:rFonts w:ascii="Arial" w:hAnsi="Arial" w:cs="Arial"/>
        </w:rPr>
        <w:t xml:space="preserve">. </w:t>
      </w:r>
      <w:proofErr w:type="gramStart"/>
      <w:r w:rsidRPr="005135A1">
        <w:rPr>
          <w:rFonts w:ascii="Arial" w:hAnsi="Arial" w:cs="Arial"/>
        </w:rPr>
        <w:t>39 a 41 da Lei nº</w:t>
      </w:r>
      <w:proofErr w:type="gramEnd"/>
      <w:r w:rsidRPr="005135A1">
        <w:rPr>
          <w:rFonts w:ascii="Arial" w:hAnsi="Arial" w:cs="Arial"/>
        </w:rPr>
        <w:t xml:space="preserve"> 9.394, de 20 de dezembro de 1996; </w:t>
      </w:r>
    </w:p>
    <w:p w:rsidR="007E27FE"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Decreto nº 5.626 de 22 de dezembro de 2005, que regulamenta a Lei no 10.436, de 24 de abril de 2002, que dispõe sobre a Língua Brasileira de Sinais - Libras, e o art. 18 da Lei no 10.098, de 19 de dezembro de 2000;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lastRenderedPageBreak/>
        <w:t xml:space="preserve">- Decreto nº. 5.296 de </w:t>
      </w:r>
      <w:proofErr w:type="gramStart"/>
      <w:r w:rsidRPr="005135A1">
        <w:rPr>
          <w:rFonts w:ascii="Arial" w:hAnsi="Arial" w:cs="Arial"/>
        </w:rPr>
        <w:t>2</w:t>
      </w:r>
      <w:proofErr w:type="gramEnd"/>
      <w:r w:rsidRPr="005135A1">
        <w:rPr>
          <w:rFonts w:ascii="Arial" w:hAnsi="Arial" w:cs="Arial"/>
        </w:rPr>
        <w:t xml:space="preserve"> de dezembro de 2004, que regulamenta as Leis no 10.048, de 8 de novembro de 2000, que dá prioridade de atendimento às pessoas que especifica, e nº 10.098, de 19 de dezembro de 2000, que estabelece normas gerais e critérios básicos para a promoção da acessibilidade das pessoas portadoras de deficiência ou com mobilidade reduzida, e dá outras providências;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Decreto nº 5.154, de 23 de julho de 2004. Regulamenta o § 2º do Art. 36 e os </w:t>
      </w:r>
      <w:proofErr w:type="spellStart"/>
      <w:r w:rsidRPr="005135A1">
        <w:rPr>
          <w:rFonts w:ascii="Arial" w:hAnsi="Arial" w:cs="Arial"/>
        </w:rPr>
        <w:t>Arts</w:t>
      </w:r>
      <w:proofErr w:type="spellEnd"/>
      <w:r w:rsidRPr="005135A1">
        <w:rPr>
          <w:rFonts w:ascii="Arial" w:hAnsi="Arial" w:cs="Arial"/>
        </w:rPr>
        <w:t xml:space="preserve">. </w:t>
      </w:r>
      <w:proofErr w:type="gramStart"/>
      <w:r w:rsidRPr="005135A1">
        <w:rPr>
          <w:rFonts w:ascii="Arial" w:hAnsi="Arial" w:cs="Arial"/>
        </w:rPr>
        <w:t>39 a 41 da Lei nº</w:t>
      </w:r>
      <w:proofErr w:type="gramEnd"/>
      <w:r w:rsidRPr="005135A1">
        <w:rPr>
          <w:rFonts w:ascii="Arial" w:hAnsi="Arial" w:cs="Arial"/>
        </w:rPr>
        <w:t xml:space="preserve"> 9.394, de 20 de dezembro de 1996, que estabelece as diretrizes e bases da Educação Nacional e dá outras providências;</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Decreto nº 4.281, de 25 de junho de 2002, que regulamenta a Lei nº 9.795, de 27 de abril de 1999, que institui a Política Nacional de Educação Ambiental e dá outras providências. </w:t>
      </w:r>
    </w:p>
    <w:p w:rsidR="005135A1" w:rsidRPr="005135A1" w:rsidRDefault="005D1D08" w:rsidP="00931F2B">
      <w:pPr>
        <w:spacing w:before="240" w:line="276" w:lineRule="auto"/>
        <w:ind w:firstLine="708"/>
        <w:jc w:val="both"/>
        <w:rPr>
          <w:rFonts w:ascii="Arial" w:hAnsi="Arial" w:cs="Arial"/>
          <w:b/>
        </w:rPr>
      </w:pPr>
      <w:r w:rsidRPr="005135A1">
        <w:rPr>
          <w:rFonts w:ascii="Arial" w:hAnsi="Arial" w:cs="Arial"/>
          <w:b/>
        </w:rPr>
        <w:t xml:space="preserve">Diretrizes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Diretrizes Curriculares Nacionais para Educação das Relações Étnico-Raciais e para o Ensino da História e Cultura Afro-Brasileira, Africana e Indígena. Conforme Lei nº 9.394/96, com redação dada pelas Leis nº 10.639/2003 e nº 11.645/2008 e pela Resolução nº 1, de 17 de junho de 2004. </w:t>
      </w:r>
    </w:p>
    <w:p w:rsidR="005135A1" w:rsidRPr="005135A1" w:rsidRDefault="005D1D08" w:rsidP="00931F2B">
      <w:pPr>
        <w:spacing w:before="240" w:line="276" w:lineRule="auto"/>
        <w:ind w:firstLine="708"/>
        <w:jc w:val="both"/>
        <w:rPr>
          <w:rFonts w:ascii="Arial" w:hAnsi="Arial" w:cs="Arial"/>
          <w:b/>
        </w:rPr>
      </w:pPr>
      <w:r w:rsidRPr="005135A1">
        <w:rPr>
          <w:rFonts w:ascii="Arial" w:hAnsi="Arial" w:cs="Arial"/>
          <w:b/>
        </w:rPr>
        <w:t xml:space="preserve">Resoluções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Resolução CNE/CEB nº 01, de 05 de dezembro de 2014. Atualiza e define novos critérios para a composição do Catálogo Nacional de Cursos Técnicos, disciplinando e orientando os sistemas de ensino e as instituições públicas e privadas de Educação Profissional e Tecnológica quanto à oferta de cursos técnicos de nível médio em caráter experimental, observando o disposto no art. 81 da Lei nº 9.394/96 (LDB) e nos termos do art. 19 da Resolução CNE/CEB nº 6/2012;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Resolução nº 44, de 27 de maio de 2014. Altera o Estatuto do Instituto Federal de Educação, Ciência e Tecnologia do Rio Grande do Sul. Diário Oficial da União, Brasília, DF, </w:t>
      </w:r>
      <w:proofErr w:type="gramStart"/>
      <w:r w:rsidRPr="005135A1">
        <w:rPr>
          <w:rFonts w:ascii="Arial" w:hAnsi="Arial" w:cs="Arial"/>
        </w:rPr>
        <w:t>6</w:t>
      </w:r>
      <w:proofErr w:type="gramEnd"/>
      <w:r w:rsidRPr="005135A1">
        <w:rPr>
          <w:rFonts w:ascii="Arial" w:hAnsi="Arial" w:cs="Arial"/>
        </w:rPr>
        <w:t xml:space="preserve"> ago. 2014;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Resolução CNE/CEB nº 06, de 21 de outubro de 2012. Define as Diretrizes Curriculares Nacionais para a Educação Profissional Técnica de Nível Médio; - Resolução CNE/CP nº 2, de 15 de junho de 2012, que estabelece as diretrizes curriculares nacionais para a educação ambiental;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Resolução CNE/CP nº 1, de 30 de maio de 2012, que estabelece diretrizes nacionais para a educação em direitos humanos; - Resolução </w:t>
      </w:r>
      <w:r w:rsidRPr="005135A1">
        <w:rPr>
          <w:rFonts w:ascii="Arial" w:hAnsi="Arial" w:cs="Arial"/>
        </w:rPr>
        <w:lastRenderedPageBreak/>
        <w:t xml:space="preserve">CNE/CES n.º 3, de </w:t>
      </w:r>
      <w:proofErr w:type="gramStart"/>
      <w:r w:rsidRPr="005135A1">
        <w:rPr>
          <w:rFonts w:ascii="Arial" w:hAnsi="Arial" w:cs="Arial"/>
        </w:rPr>
        <w:t>2</w:t>
      </w:r>
      <w:proofErr w:type="gramEnd"/>
      <w:r w:rsidRPr="005135A1">
        <w:rPr>
          <w:rFonts w:ascii="Arial" w:hAnsi="Arial" w:cs="Arial"/>
        </w:rPr>
        <w:t xml:space="preserve"> de julho de 2007. Dispõe sobre procedimentos a serem adotados quanto ao conceito de hora aula, e dá outras providências;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Resolução CNE/CP n.º 1, de 17 de junho de 2004, que dispões sobre a Educação das Relações Étnico-raciais e História e Cultura Afro-brasileira e Indígena. </w:t>
      </w:r>
    </w:p>
    <w:p w:rsidR="005135A1" w:rsidRPr="005135A1" w:rsidRDefault="005D1D08" w:rsidP="00931F2B">
      <w:pPr>
        <w:spacing w:before="240" w:line="276" w:lineRule="auto"/>
        <w:ind w:firstLine="708"/>
        <w:jc w:val="both"/>
        <w:rPr>
          <w:rFonts w:ascii="Arial" w:hAnsi="Arial" w:cs="Arial"/>
          <w:b/>
        </w:rPr>
      </w:pPr>
      <w:r w:rsidRPr="005135A1">
        <w:rPr>
          <w:rFonts w:ascii="Arial" w:hAnsi="Arial" w:cs="Arial"/>
          <w:b/>
        </w:rPr>
        <w:t xml:space="preserve">Outros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Catálogo Nacional dos Cursos Técnicos;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REGIMENTO GERAL DO IFRS, Aprovado pelo Conselho Superior do IFRS, conforme resolução </w:t>
      </w:r>
      <w:proofErr w:type="gramStart"/>
      <w:r w:rsidRPr="005135A1">
        <w:rPr>
          <w:rFonts w:ascii="Arial" w:hAnsi="Arial" w:cs="Arial"/>
        </w:rPr>
        <w:t>no 064</w:t>
      </w:r>
      <w:proofErr w:type="gramEnd"/>
      <w:r w:rsidRPr="005135A1">
        <w:rPr>
          <w:rFonts w:ascii="Arial" w:hAnsi="Arial" w:cs="Arial"/>
        </w:rPr>
        <w:t xml:space="preserve"> de 23 de junho de 2010. Alterado pelo Conselho Superior do IFRS, conforme resolução nº 80 de 22 de outubro de 2013; </w:t>
      </w:r>
    </w:p>
    <w:p w:rsidR="005135A1" w:rsidRPr="005135A1" w:rsidRDefault="005D1D08" w:rsidP="00931F2B">
      <w:pPr>
        <w:spacing w:before="240" w:line="276" w:lineRule="auto"/>
        <w:ind w:firstLine="708"/>
        <w:jc w:val="both"/>
        <w:rPr>
          <w:rFonts w:ascii="Arial" w:hAnsi="Arial" w:cs="Arial"/>
        </w:rPr>
      </w:pPr>
      <w:r w:rsidRPr="005135A1">
        <w:rPr>
          <w:rFonts w:ascii="Arial" w:hAnsi="Arial" w:cs="Arial"/>
        </w:rPr>
        <w:t xml:space="preserve">- Instrução Normativa PROEN 002/2016 - de 09 de junho de 2016 - Regulamenta procedimentos para a formatação, submissão, extinção de Projetos Pedagógicos de Cursos no âmbito do IFRS e seus respectivos fluxos; </w:t>
      </w:r>
    </w:p>
    <w:p w:rsidR="005D1D08" w:rsidRPr="005135A1" w:rsidRDefault="005D1D08" w:rsidP="00931F2B">
      <w:pPr>
        <w:spacing w:before="240" w:line="276" w:lineRule="auto"/>
        <w:ind w:firstLine="708"/>
        <w:jc w:val="both"/>
        <w:rPr>
          <w:rFonts w:ascii="Arial" w:hAnsi="Arial" w:cs="Arial"/>
        </w:rPr>
      </w:pPr>
      <w:r w:rsidRPr="005135A1">
        <w:rPr>
          <w:rFonts w:ascii="Arial" w:hAnsi="Arial" w:cs="Arial"/>
        </w:rPr>
        <w:t>- ORGANIZAÇÃO DIDÁTICA DO IFRS - Aprovada pelo Conselho Superior, conforme Resolução nº 046, de 08.05.2015. Alterada pelas Resoluções nº 071, de 25 de outubro de 2016 e nº 086, de 17 de outubro de 2017.</w:t>
      </w:r>
    </w:p>
    <w:p w:rsidR="003B5E3B" w:rsidRPr="003B5E3B" w:rsidRDefault="003B5E3B" w:rsidP="00931F2B">
      <w:pPr>
        <w:keepNext/>
        <w:keepLines/>
        <w:spacing w:before="240" w:after="127" w:line="276" w:lineRule="auto"/>
        <w:ind w:left="10" w:hanging="10"/>
        <w:jc w:val="both"/>
        <w:rPr>
          <w:rFonts w:ascii="Arial" w:hAnsi="Arial" w:cs="Arial"/>
        </w:rPr>
      </w:pPr>
      <w:r w:rsidRPr="003B5E3B">
        <w:rPr>
          <w:rFonts w:ascii="Arial" w:hAnsi="Arial" w:cs="Arial"/>
          <w:b/>
        </w:rPr>
        <w:t>6.6 Formas de Ingresso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Poderão ingressar no curso</w:t>
      </w:r>
      <w:r w:rsidR="001B6D8D">
        <w:rPr>
          <w:rFonts w:ascii="Arial" w:hAnsi="Arial" w:cs="Arial"/>
        </w:rPr>
        <w:t>, na forma subsequente,</w:t>
      </w:r>
      <w:r w:rsidRPr="003B5E3B">
        <w:rPr>
          <w:rFonts w:ascii="Arial" w:hAnsi="Arial" w:cs="Arial"/>
        </w:rPr>
        <w:t xml:space="preserve"> e</w:t>
      </w:r>
      <w:r w:rsidR="00FA6072">
        <w:rPr>
          <w:rFonts w:ascii="Arial" w:hAnsi="Arial" w:cs="Arial"/>
        </w:rPr>
        <w:t>studantes</w:t>
      </w:r>
      <w:r w:rsidRPr="003B5E3B">
        <w:rPr>
          <w:rFonts w:ascii="Arial" w:hAnsi="Arial" w:cs="Arial"/>
        </w:rPr>
        <w:t xml:space="preserve"> que já concluíram </w:t>
      </w:r>
      <w:r w:rsidR="00FA6072" w:rsidRPr="003B5E3B">
        <w:rPr>
          <w:rFonts w:ascii="Arial" w:hAnsi="Arial" w:cs="Arial"/>
        </w:rPr>
        <w:t>o ensino médio ou equivalente</w:t>
      </w:r>
      <w:r w:rsidR="00FA6072">
        <w:rPr>
          <w:rFonts w:ascii="Arial" w:hAnsi="Arial" w:cs="Arial"/>
        </w:rPr>
        <w:t xml:space="preserve"> observado</w:t>
      </w:r>
      <w:r w:rsidR="001B6D8D" w:rsidRPr="001B6D8D">
        <w:rPr>
          <w:rFonts w:ascii="Arial" w:hAnsi="Arial" w:cs="Arial"/>
        </w:rPr>
        <w:t xml:space="preserve"> os critérios definidos em edital próprio</w:t>
      </w:r>
      <w:r w:rsidR="00566429">
        <w:rPr>
          <w:rFonts w:ascii="Arial" w:hAnsi="Arial" w:cs="Arial"/>
        </w:rPr>
        <w:t xml:space="preserve"> </w:t>
      </w:r>
      <w:r w:rsidR="00566429" w:rsidRPr="00566429">
        <w:rPr>
          <w:rFonts w:ascii="Arial" w:hAnsi="Arial" w:cs="Arial"/>
        </w:rPr>
        <w:t>e/ou através da nota obtida no Exame Nacional de Ensino Médio (Enem).</w:t>
      </w:r>
      <w:r w:rsidR="00FA6072">
        <w:rPr>
          <w:rFonts w:ascii="Arial" w:hAnsi="Arial" w:cs="Arial"/>
        </w:rPr>
        <w:t xml:space="preserve"> Também poderão ingressar estudantes </w:t>
      </w:r>
      <w:r w:rsidR="001B6D8D">
        <w:rPr>
          <w:rFonts w:ascii="Arial" w:hAnsi="Arial" w:cs="Arial"/>
        </w:rPr>
        <w:t xml:space="preserve">que </w:t>
      </w:r>
      <w:r w:rsidR="00FA6072" w:rsidRPr="00FA6072">
        <w:rPr>
          <w:rFonts w:ascii="Arial" w:hAnsi="Arial" w:cs="Arial"/>
        </w:rPr>
        <w:t>deverão estar matriculados e cursando o ensino médio</w:t>
      </w:r>
      <w:r w:rsidR="00FA6072" w:rsidRPr="003B5E3B">
        <w:rPr>
          <w:rFonts w:ascii="Arial" w:hAnsi="Arial" w:cs="Arial"/>
        </w:rPr>
        <w:t xml:space="preserve"> </w:t>
      </w:r>
      <w:r w:rsidRPr="003B5E3B">
        <w:rPr>
          <w:rFonts w:ascii="Arial" w:hAnsi="Arial" w:cs="Arial"/>
        </w:rPr>
        <w:t>(concomitante), independente de formaçã</w:t>
      </w:r>
      <w:r w:rsidR="0047723C">
        <w:rPr>
          <w:rFonts w:ascii="Arial" w:hAnsi="Arial" w:cs="Arial"/>
        </w:rPr>
        <w:t>o específica. Conforme artigo 75</w:t>
      </w:r>
      <w:r w:rsidRPr="003B5E3B">
        <w:rPr>
          <w:rFonts w:ascii="Arial" w:hAnsi="Arial" w:cs="Arial"/>
        </w:rPr>
        <w:t xml:space="preserve"> da Organização Didática do IFRS, as formas de acesso aos cursos do IFRS, em seus diferentes níveis e modalidades, serão regradas em conformidade com:</w:t>
      </w:r>
    </w:p>
    <w:p w:rsidR="003B5E3B" w:rsidRPr="003B5E3B" w:rsidRDefault="003B5E3B" w:rsidP="005822AC">
      <w:pPr>
        <w:numPr>
          <w:ilvl w:val="0"/>
          <w:numId w:val="1"/>
        </w:numPr>
        <w:tabs>
          <w:tab w:val="left" w:pos="1442"/>
        </w:tabs>
        <w:spacing w:before="240" w:after="120" w:line="276" w:lineRule="auto"/>
        <w:ind w:hanging="720"/>
        <w:jc w:val="both"/>
        <w:rPr>
          <w:rFonts w:ascii="Arial" w:hAnsi="Arial" w:cs="Arial"/>
        </w:rPr>
      </w:pPr>
      <w:r w:rsidRPr="003B5E3B">
        <w:rPr>
          <w:rFonts w:ascii="Arial" w:hAnsi="Arial" w:cs="Arial"/>
        </w:rPr>
        <w:t xml:space="preserve">A Lei nº 12.711, de 29/08/2012; </w:t>
      </w:r>
    </w:p>
    <w:p w:rsidR="003B5E3B" w:rsidRPr="003B5E3B" w:rsidRDefault="003B5E3B" w:rsidP="005822AC">
      <w:pPr>
        <w:numPr>
          <w:ilvl w:val="0"/>
          <w:numId w:val="1"/>
        </w:numPr>
        <w:tabs>
          <w:tab w:val="left" w:pos="1442"/>
        </w:tabs>
        <w:spacing w:before="240" w:after="120" w:line="276" w:lineRule="auto"/>
        <w:ind w:hanging="720"/>
        <w:jc w:val="both"/>
        <w:rPr>
          <w:rFonts w:ascii="Arial" w:hAnsi="Arial" w:cs="Arial"/>
        </w:rPr>
      </w:pPr>
      <w:r w:rsidRPr="003B5E3B">
        <w:rPr>
          <w:rFonts w:ascii="Arial" w:hAnsi="Arial" w:cs="Arial"/>
        </w:rPr>
        <w:t>Decreto nº 7.824, de 11/10/2012;</w:t>
      </w:r>
    </w:p>
    <w:p w:rsidR="003B5E3B" w:rsidRDefault="003B5E3B" w:rsidP="005822AC">
      <w:pPr>
        <w:numPr>
          <w:ilvl w:val="0"/>
          <w:numId w:val="1"/>
        </w:numPr>
        <w:tabs>
          <w:tab w:val="left" w:pos="1442"/>
        </w:tabs>
        <w:spacing w:before="240" w:after="120" w:line="276" w:lineRule="auto"/>
        <w:ind w:hanging="720"/>
        <w:jc w:val="both"/>
        <w:rPr>
          <w:rFonts w:ascii="Arial" w:hAnsi="Arial" w:cs="Arial"/>
        </w:rPr>
      </w:pPr>
      <w:r w:rsidRPr="003B5E3B">
        <w:rPr>
          <w:rFonts w:ascii="Arial" w:hAnsi="Arial" w:cs="Arial"/>
        </w:rPr>
        <w:t>Portaria Normati</w:t>
      </w:r>
      <w:r w:rsidR="006A47D5">
        <w:rPr>
          <w:rFonts w:ascii="Arial" w:hAnsi="Arial" w:cs="Arial"/>
        </w:rPr>
        <w:t>va nº 18 de 11/10/2012, do MEC;</w:t>
      </w:r>
    </w:p>
    <w:p w:rsidR="006A47D5" w:rsidRPr="003B5E3B" w:rsidRDefault="006A47D5" w:rsidP="006A47D5">
      <w:pPr>
        <w:numPr>
          <w:ilvl w:val="0"/>
          <w:numId w:val="1"/>
        </w:numPr>
        <w:tabs>
          <w:tab w:val="left" w:pos="1442"/>
        </w:tabs>
        <w:spacing w:before="240" w:after="120" w:line="276" w:lineRule="auto"/>
        <w:ind w:hanging="720"/>
        <w:jc w:val="both"/>
        <w:rPr>
          <w:rFonts w:ascii="Arial" w:hAnsi="Arial" w:cs="Arial"/>
        </w:rPr>
      </w:pPr>
      <w:r w:rsidRPr="003B5E3B">
        <w:rPr>
          <w:rFonts w:ascii="Arial" w:hAnsi="Arial" w:cs="Arial"/>
        </w:rPr>
        <w:t xml:space="preserve">Política de Ingresso </w:t>
      </w:r>
      <w:r>
        <w:rPr>
          <w:rFonts w:ascii="Arial" w:hAnsi="Arial" w:cs="Arial"/>
        </w:rPr>
        <w:t xml:space="preserve">de </w:t>
      </w:r>
      <w:r w:rsidRPr="003B5E3B">
        <w:rPr>
          <w:rFonts w:ascii="Arial" w:hAnsi="Arial" w:cs="Arial"/>
        </w:rPr>
        <w:t xml:space="preserve">Discente; </w:t>
      </w:r>
    </w:p>
    <w:p w:rsidR="003B5E3B" w:rsidRPr="003B5E3B" w:rsidRDefault="003B5E3B" w:rsidP="005822AC">
      <w:pPr>
        <w:numPr>
          <w:ilvl w:val="0"/>
          <w:numId w:val="1"/>
        </w:numPr>
        <w:tabs>
          <w:tab w:val="left" w:pos="1442"/>
        </w:tabs>
        <w:spacing w:before="240" w:after="120" w:line="276" w:lineRule="auto"/>
        <w:ind w:hanging="720"/>
        <w:jc w:val="both"/>
        <w:rPr>
          <w:rFonts w:ascii="Arial" w:hAnsi="Arial" w:cs="Arial"/>
        </w:rPr>
      </w:pPr>
      <w:r w:rsidRPr="003B5E3B">
        <w:rPr>
          <w:rFonts w:ascii="Arial" w:hAnsi="Arial" w:cs="Arial"/>
        </w:rPr>
        <w:t xml:space="preserve">Política de Ingresso Discente do IFRS; </w:t>
      </w:r>
    </w:p>
    <w:p w:rsidR="003B5E3B" w:rsidRDefault="003B5E3B" w:rsidP="005822AC">
      <w:pPr>
        <w:numPr>
          <w:ilvl w:val="0"/>
          <w:numId w:val="1"/>
        </w:numPr>
        <w:tabs>
          <w:tab w:val="left" w:pos="1442"/>
        </w:tabs>
        <w:spacing w:before="240" w:after="120" w:line="276" w:lineRule="auto"/>
        <w:ind w:hanging="720"/>
        <w:jc w:val="both"/>
        <w:rPr>
          <w:rFonts w:ascii="Arial" w:hAnsi="Arial" w:cs="Arial"/>
        </w:rPr>
      </w:pPr>
      <w:r w:rsidRPr="003B5E3B">
        <w:rPr>
          <w:rFonts w:ascii="Arial" w:hAnsi="Arial" w:cs="Arial"/>
        </w:rPr>
        <w:lastRenderedPageBreak/>
        <w:t>Edital de Processo de Ingresso Discente Unificado.</w:t>
      </w:r>
    </w:p>
    <w:p w:rsidR="00FB3AB7" w:rsidRDefault="00FB3AB7" w:rsidP="00B94CA2">
      <w:pPr>
        <w:tabs>
          <w:tab w:val="left" w:pos="1442"/>
        </w:tabs>
        <w:spacing w:before="240" w:line="276" w:lineRule="auto"/>
        <w:ind w:firstLine="720"/>
        <w:jc w:val="both"/>
        <w:rPr>
          <w:rFonts w:ascii="Arial" w:hAnsi="Arial" w:cs="Arial"/>
        </w:rPr>
      </w:pPr>
      <w:r w:rsidRPr="00FB3AB7">
        <w:rPr>
          <w:rFonts w:ascii="Arial" w:hAnsi="Arial" w:cs="Arial"/>
        </w:rPr>
        <w:t xml:space="preserve">São disponibilizadas 35 vagas anuais para o curso Técnico em </w:t>
      </w:r>
      <w:r>
        <w:rPr>
          <w:rFonts w:ascii="Arial" w:hAnsi="Arial" w:cs="Arial"/>
        </w:rPr>
        <w:t>Recursos Humanos</w:t>
      </w:r>
      <w:r w:rsidRPr="00FB3AB7">
        <w:rPr>
          <w:rFonts w:ascii="Arial" w:hAnsi="Arial" w:cs="Arial"/>
        </w:rPr>
        <w:t xml:space="preserve"> </w:t>
      </w:r>
      <w:r w:rsidR="00FA5B19">
        <w:rPr>
          <w:rFonts w:ascii="Arial" w:hAnsi="Arial" w:cs="Arial"/>
        </w:rPr>
        <w:t>Concomitante/Subsequente</w:t>
      </w:r>
      <w:r w:rsidRPr="00FB3AB7">
        <w:rPr>
          <w:rFonts w:ascii="Arial" w:hAnsi="Arial" w:cs="Arial"/>
        </w:rPr>
        <w:t xml:space="preserve"> ao Ensino Médio no </w:t>
      </w:r>
      <w:r w:rsidR="00F060F0" w:rsidRPr="00F060F0">
        <w:rPr>
          <w:rFonts w:ascii="Arial" w:hAnsi="Arial" w:cs="Arial"/>
          <w:i/>
        </w:rPr>
        <w:t>Campus</w:t>
      </w:r>
      <w:r w:rsidRPr="00FB3AB7">
        <w:rPr>
          <w:rFonts w:ascii="Arial" w:hAnsi="Arial" w:cs="Arial"/>
        </w:rPr>
        <w:t xml:space="preserve"> Rolante, e o ingresso se dá por meio de processo seletivo</w:t>
      </w:r>
      <w:r w:rsidR="00240966">
        <w:rPr>
          <w:rFonts w:ascii="Arial" w:hAnsi="Arial" w:cs="Arial"/>
        </w:rPr>
        <w:t xml:space="preserve"> unificado</w:t>
      </w:r>
      <w:r w:rsidRPr="00FB3AB7">
        <w:rPr>
          <w:rFonts w:ascii="Arial" w:hAnsi="Arial" w:cs="Arial"/>
        </w:rPr>
        <w:t>, cujos requisitos são amplamente divulgados em edital específico, de acordo com a legislação supracitada. A classificação para o ingresso se dá por meio da nota obtida no processo seletivo.</w:t>
      </w:r>
    </w:p>
    <w:p w:rsidR="00FA6072" w:rsidRPr="00FB3AB7" w:rsidRDefault="00FA6072" w:rsidP="00B94CA2">
      <w:pPr>
        <w:tabs>
          <w:tab w:val="left" w:pos="1442"/>
        </w:tabs>
        <w:spacing w:before="240" w:line="276" w:lineRule="auto"/>
        <w:ind w:firstLine="720"/>
        <w:jc w:val="both"/>
        <w:rPr>
          <w:rFonts w:ascii="Arial" w:hAnsi="Arial" w:cs="Arial"/>
        </w:rPr>
      </w:pPr>
      <w:r w:rsidRPr="00FA6072">
        <w:rPr>
          <w:rFonts w:ascii="Arial" w:hAnsi="Arial" w:cs="Arial"/>
        </w:rPr>
        <w:t>Quando o número de candidatos classificados não preencher as vagas fixadas pela Instituição e constantes do Edital do Processo Seletivo, poderá ser aberto novo processo, desde que haja prévia autorização dos Órgãos Competentes. O Edital do Processo Seletivo definirá a forma de classificação dos candidatos no caso da ocorrência de empate</w:t>
      </w:r>
    </w:p>
    <w:p w:rsidR="00FB3AB7" w:rsidRPr="00FB3AB7" w:rsidRDefault="00240966" w:rsidP="00B94CA2">
      <w:pPr>
        <w:tabs>
          <w:tab w:val="left" w:pos="1442"/>
        </w:tabs>
        <w:spacing w:before="240" w:line="276" w:lineRule="auto"/>
        <w:ind w:firstLine="720"/>
        <w:jc w:val="both"/>
        <w:rPr>
          <w:rFonts w:ascii="Arial" w:hAnsi="Arial" w:cs="Arial"/>
        </w:rPr>
      </w:pPr>
      <w:r w:rsidRPr="00240966">
        <w:rPr>
          <w:rFonts w:ascii="Arial" w:hAnsi="Arial" w:cs="Arial"/>
        </w:rPr>
        <w:t>Cabe destacar que o Edital de Processo de Ingresso Discente Unificado é amplamente divulgado através de ações promovidas pela Coordenação de Desenvolvimento Institucional e pela Comissão Permanente de Processo</w:t>
      </w:r>
      <w:r>
        <w:rPr>
          <w:rFonts w:ascii="Arial" w:hAnsi="Arial" w:cs="Arial"/>
        </w:rPr>
        <w:t xml:space="preserve"> de Ingresso Discente</w:t>
      </w:r>
      <w:r w:rsidRPr="00240966">
        <w:rPr>
          <w:rFonts w:ascii="Arial" w:hAnsi="Arial" w:cs="Arial"/>
        </w:rPr>
        <w:t xml:space="preserve"> </w:t>
      </w:r>
      <w:r>
        <w:rPr>
          <w:rFonts w:ascii="Arial" w:hAnsi="Arial" w:cs="Arial"/>
        </w:rPr>
        <w:t>(C</w:t>
      </w:r>
      <w:r w:rsidRPr="00240966">
        <w:rPr>
          <w:rFonts w:ascii="Arial" w:hAnsi="Arial" w:cs="Arial"/>
        </w:rPr>
        <w:t>P</w:t>
      </w:r>
      <w:r>
        <w:rPr>
          <w:rFonts w:ascii="Arial" w:hAnsi="Arial" w:cs="Arial"/>
        </w:rPr>
        <w:t>PID</w:t>
      </w:r>
      <w:r w:rsidRPr="00240966">
        <w:rPr>
          <w:rFonts w:ascii="Arial" w:hAnsi="Arial" w:cs="Arial"/>
        </w:rPr>
        <w:t>).</w:t>
      </w:r>
    </w:p>
    <w:p w:rsidR="003B5E3B" w:rsidRPr="003B5E3B" w:rsidRDefault="003B5E3B" w:rsidP="00931F2B">
      <w:pPr>
        <w:keepNext/>
        <w:keepLines/>
        <w:spacing w:before="240" w:after="127" w:line="276" w:lineRule="auto"/>
        <w:ind w:left="10" w:hanging="10"/>
        <w:jc w:val="both"/>
        <w:rPr>
          <w:rFonts w:ascii="Arial" w:hAnsi="Arial" w:cs="Arial"/>
        </w:rPr>
      </w:pPr>
      <w:bookmarkStart w:id="15" w:name="_2jxsxqh" w:colFirst="0" w:colLast="0"/>
      <w:bookmarkEnd w:id="15"/>
      <w:r w:rsidRPr="003B5E3B">
        <w:rPr>
          <w:rFonts w:ascii="Arial" w:hAnsi="Arial" w:cs="Arial"/>
          <w:b/>
        </w:rPr>
        <w:t>6.7 Princípios Filosóficos e Pedagógicos do Curso</w:t>
      </w:r>
    </w:p>
    <w:p w:rsidR="003A5EB2" w:rsidRPr="003A5EB2" w:rsidRDefault="003A5EB2" w:rsidP="00B94CA2">
      <w:pPr>
        <w:widowControl w:val="0"/>
        <w:tabs>
          <w:tab w:val="left" w:pos="1442"/>
        </w:tabs>
        <w:spacing w:before="240" w:line="276" w:lineRule="auto"/>
        <w:ind w:firstLine="720"/>
        <w:jc w:val="both"/>
        <w:rPr>
          <w:rFonts w:ascii="Arial" w:hAnsi="Arial" w:cs="Arial"/>
        </w:rPr>
      </w:pPr>
      <w:r w:rsidRPr="003A5EB2">
        <w:rPr>
          <w:rFonts w:ascii="Arial" w:hAnsi="Arial" w:cs="Arial"/>
        </w:rPr>
        <w:t xml:space="preserve">Os princípios filosóficos e pedagógicos que norteiam o curso de Técnico em </w:t>
      </w:r>
      <w:r>
        <w:rPr>
          <w:rFonts w:ascii="Arial" w:hAnsi="Arial" w:cs="Arial"/>
        </w:rPr>
        <w:t>Recursos Humanos</w:t>
      </w:r>
      <w:r w:rsidR="00024D2E" w:rsidRPr="003A5EB2">
        <w:rPr>
          <w:rFonts w:ascii="Arial" w:hAnsi="Arial" w:cs="Arial"/>
        </w:rPr>
        <w:t xml:space="preserve"> estão</w:t>
      </w:r>
      <w:r w:rsidRPr="003A5EB2">
        <w:rPr>
          <w:rFonts w:ascii="Arial" w:hAnsi="Arial" w:cs="Arial"/>
        </w:rPr>
        <w:t xml:space="preserve"> fundamentados na Legislação Nacional e nos documentos oficiais que embasam a política educacional do IFRS, tais como o Projeto Político Institucional (PPI), o Plano de Dese</w:t>
      </w:r>
      <w:r>
        <w:rPr>
          <w:rFonts w:ascii="Arial" w:hAnsi="Arial" w:cs="Arial"/>
        </w:rPr>
        <w:t>nvolvimento Institucional - 2019-2023</w:t>
      </w:r>
      <w:r w:rsidRPr="003A5EB2">
        <w:rPr>
          <w:rFonts w:ascii="Arial" w:hAnsi="Arial" w:cs="Arial"/>
        </w:rPr>
        <w:t xml:space="preserve"> (PDI) e a Organização Didática (OD)</w:t>
      </w:r>
      <w:r w:rsidR="00237FD9">
        <w:rPr>
          <w:rFonts w:ascii="Arial" w:hAnsi="Arial" w:cs="Arial"/>
        </w:rPr>
        <w:t>.</w:t>
      </w:r>
    </w:p>
    <w:p w:rsidR="00A747D0" w:rsidRDefault="00A747D0" w:rsidP="00B94CA2">
      <w:pPr>
        <w:widowControl w:val="0"/>
        <w:tabs>
          <w:tab w:val="left" w:pos="1442"/>
        </w:tabs>
        <w:spacing w:before="240" w:line="276" w:lineRule="auto"/>
        <w:ind w:firstLine="720"/>
        <w:jc w:val="both"/>
        <w:rPr>
          <w:rFonts w:ascii="Arial" w:hAnsi="Arial" w:cs="Arial"/>
        </w:rPr>
      </w:pPr>
      <w:r w:rsidRPr="003B5E3B">
        <w:rPr>
          <w:rFonts w:ascii="Arial" w:hAnsi="Arial" w:cs="Arial"/>
        </w:rPr>
        <w:t xml:space="preserve">Os princípios pedagógicos do IFRS permitem pensar os projetos pedagógicos de forma flexível, com uma ampla rede de significações, e não apenas como um lugar de transmissão do saber, vislumbrando, assim, a oferta de uma educação que possibilite a aprendizagem de valores e de atitudes necessários </w:t>
      </w:r>
      <w:proofErr w:type="gramStart"/>
      <w:r w:rsidRPr="003B5E3B">
        <w:rPr>
          <w:rFonts w:ascii="Arial" w:hAnsi="Arial" w:cs="Arial"/>
        </w:rPr>
        <w:t>à</w:t>
      </w:r>
      <w:proofErr w:type="gramEnd"/>
      <w:r w:rsidRPr="003B5E3B">
        <w:rPr>
          <w:rFonts w:ascii="Arial" w:hAnsi="Arial" w:cs="Arial"/>
        </w:rPr>
        <w:t xml:space="preserve"> um projeto de sociedade democrática e solidária.</w:t>
      </w:r>
    </w:p>
    <w:p w:rsidR="0029085C" w:rsidRPr="003B5E3B" w:rsidRDefault="0029085C" w:rsidP="00B94CA2">
      <w:pPr>
        <w:spacing w:before="240" w:line="276" w:lineRule="auto"/>
        <w:ind w:firstLine="720"/>
        <w:jc w:val="both"/>
        <w:rPr>
          <w:rFonts w:ascii="Arial" w:hAnsi="Arial" w:cs="Arial"/>
        </w:rPr>
      </w:pPr>
      <w:r w:rsidRPr="0029085C">
        <w:rPr>
          <w:rFonts w:ascii="Arial" w:hAnsi="Arial" w:cs="Arial"/>
        </w:rPr>
        <w:t>Também significa atender ao que prevê o Projeto Pedagógico Institucional (PPI), que refere que os cursos devam permitir ao jovem a compreensão dos fundamentos técnicos, sociais, culturais, artísticos, esportivos, políticos e ambientais do sistema produtivo</w:t>
      </w:r>
      <w:r>
        <w:rPr>
          <w:rFonts w:ascii="Arial" w:hAnsi="Arial" w:cs="Arial"/>
        </w:rPr>
        <w:t>.</w:t>
      </w:r>
    </w:p>
    <w:p w:rsidR="0029085C" w:rsidRDefault="00A747D0" w:rsidP="00B94CA2">
      <w:pPr>
        <w:spacing w:before="240" w:line="276" w:lineRule="auto"/>
        <w:ind w:firstLine="720"/>
        <w:jc w:val="both"/>
      </w:pPr>
      <w:r w:rsidRPr="003B5E3B">
        <w:rPr>
          <w:rFonts w:ascii="Arial" w:hAnsi="Arial" w:cs="Arial"/>
        </w:rPr>
        <w:t xml:space="preserve">Portanto, tais propósitos se consolidam por meio de temas como, as questões ambientais, as questões de gênero e etnia, tendo a geração de conhecimentos a partir da prática interativa com a realidade de seu meio, bem como extração e problematização do conhecido e a investigação do não </w:t>
      </w:r>
      <w:r w:rsidRPr="003B5E3B">
        <w:rPr>
          <w:rFonts w:ascii="Arial" w:hAnsi="Arial" w:cs="Arial"/>
        </w:rPr>
        <w:lastRenderedPageBreak/>
        <w:t xml:space="preserve">conhecido para poder compreendê-lo e influenciar a trajetória dos destinos de seu </w:t>
      </w:r>
      <w:proofErr w:type="spellStart"/>
      <w:r w:rsidRPr="003B5E3B">
        <w:rPr>
          <w:rFonts w:ascii="Arial" w:hAnsi="Arial" w:cs="Arial"/>
          <w:i/>
        </w:rPr>
        <w:t>locus</w:t>
      </w:r>
      <w:proofErr w:type="spellEnd"/>
      <w:r w:rsidRPr="003B5E3B">
        <w:rPr>
          <w:rFonts w:ascii="Arial" w:hAnsi="Arial" w:cs="Arial"/>
        </w:rPr>
        <w:t xml:space="preserve"> e dos seus entornos.</w:t>
      </w:r>
      <w:r w:rsidRPr="00A747D0">
        <w:t xml:space="preserve"> </w:t>
      </w:r>
    </w:p>
    <w:p w:rsidR="0029085C" w:rsidRDefault="00A747D0" w:rsidP="00B94CA2">
      <w:pPr>
        <w:spacing w:before="240" w:line="276" w:lineRule="auto"/>
        <w:ind w:firstLine="720"/>
        <w:jc w:val="both"/>
        <w:rPr>
          <w:rFonts w:ascii="Arial" w:hAnsi="Arial" w:cs="Arial"/>
        </w:rPr>
      </w:pPr>
      <w:r w:rsidRPr="003B5E3B">
        <w:rPr>
          <w:rFonts w:ascii="Arial" w:hAnsi="Arial" w:cs="Arial"/>
        </w:rPr>
        <w:t>Para tais desafios torna-se necessário o desenvolvimento de propostas de ações pedagógicas que se efetivem de forma dinâmica e participativa como: seminários temáticos; fóruns de debate; projetos de extensão; palestras; visitas técnicas, entre outros.</w:t>
      </w:r>
      <w:r w:rsidR="0029085C">
        <w:rPr>
          <w:rFonts w:ascii="Arial" w:hAnsi="Arial" w:cs="Arial"/>
        </w:rPr>
        <w:t xml:space="preserve"> </w:t>
      </w:r>
    </w:p>
    <w:p w:rsidR="00A747D0" w:rsidRPr="003B5E3B" w:rsidRDefault="00A747D0" w:rsidP="00B94CA2">
      <w:pPr>
        <w:spacing w:before="240" w:line="276" w:lineRule="auto"/>
        <w:ind w:firstLine="720"/>
        <w:jc w:val="both"/>
        <w:rPr>
          <w:rFonts w:ascii="Arial" w:hAnsi="Arial" w:cs="Arial"/>
        </w:rPr>
      </w:pPr>
      <w:r>
        <w:rPr>
          <w:rFonts w:ascii="Arial" w:hAnsi="Arial" w:cs="Arial"/>
        </w:rPr>
        <w:t>No Curso Técnico em Recursos Humanos será desenvolvido um</w:t>
      </w:r>
      <w:r w:rsidR="003B5E3B" w:rsidRPr="003B5E3B">
        <w:rPr>
          <w:rFonts w:ascii="Arial" w:hAnsi="Arial" w:cs="Arial"/>
        </w:rPr>
        <w:t xml:space="preserve"> </w:t>
      </w:r>
      <w:r>
        <w:rPr>
          <w:rFonts w:ascii="Arial" w:hAnsi="Arial" w:cs="Arial"/>
        </w:rPr>
        <w:t>t</w:t>
      </w:r>
      <w:r w:rsidRPr="00A747D0">
        <w:rPr>
          <w:rFonts w:ascii="Arial" w:hAnsi="Arial" w:cs="Arial"/>
        </w:rPr>
        <w:t>rabalho como um princípio educativo que, de acordo com a Organização Didática</w:t>
      </w:r>
      <w:r>
        <w:rPr>
          <w:rFonts w:ascii="Arial" w:hAnsi="Arial" w:cs="Arial"/>
        </w:rPr>
        <w:t xml:space="preserve"> do IFRS</w:t>
      </w:r>
      <w:r w:rsidRPr="00A747D0">
        <w:rPr>
          <w:rFonts w:ascii="Arial" w:hAnsi="Arial" w:cs="Arial"/>
        </w:rPr>
        <w:t>, associa</w:t>
      </w:r>
      <w:r>
        <w:rPr>
          <w:rFonts w:ascii="Arial" w:hAnsi="Arial" w:cs="Arial"/>
        </w:rPr>
        <w:t>-se à prática profissional. Este</w:t>
      </w:r>
      <w:r w:rsidRPr="00A747D0">
        <w:rPr>
          <w:rFonts w:ascii="Arial" w:hAnsi="Arial" w:cs="Arial"/>
        </w:rPr>
        <w:t xml:space="preserve"> se constitui como um procedimento didático pedagógico que articula os saberes apreendidos nas atividades educativas formais, específicas de cada área de formação e dos diferentes níveis de ensino, com os saberes do mundo do trabalho, de modo que promova o aperfeiçoamento técnico, científico, tecnológico, cultural dos estudantes.</w:t>
      </w:r>
    </w:p>
    <w:p w:rsidR="003B5E3B" w:rsidRPr="003B5E3B" w:rsidRDefault="00002FE5" w:rsidP="00B94CA2">
      <w:pPr>
        <w:spacing w:before="240" w:line="276" w:lineRule="auto"/>
        <w:ind w:firstLine="720"/>
        <w:jc w:val="both"/>
        <w:rPr>
          <w:rFonts w:ascii="Arial" w:hAnsi="Arial" w:cs="Arial"/>
        </w:rPr>
      </w:pPr>
      <w:r w:rsidRPr="00002FE5">
        <w:rPr>
          <w:rFonts w:ascii="Arial" w:hAnsi="Arial" w:cs="Arial"/>
        </w:rPr>
        <w:t xml:space="preserve">Pautado </w:t>
      </w:r>
      <w:r w:rsidRPr="003B5E3B">
        <w:rPr>
          <w:rFonts w:ascii="Arial" w:hAnsi="Arial" w:cs="Arial"/>
        </w:rPr>
        <w:t xml:space="preserve">nesses princípios </w:t>
      </w:r>
      <w:r>
        <w:rPr>
          <w:rFonts w:ascii="Arial" w:hAnsi="Arial" w:cs="Arial"/>
        </w:rPr>
        <w:t xml:space="preserve">e </w:t>
      </w:r>
      <w:r w:rsidRPr="00002FE5">
        <w:rPr>
          <w:rFonts w:ascii="Arial" w:hAnsi="Arial" w:cs="Arial"/>
        </w:rPr>
        <w:t>nos objetivos da instituição e na compreensão</w:t>
      </w:r>
      <w:r>
        <w:rPr>
          <w:rFonts w:ascii="Arial" w:hAnsi="Arial" w:cs="Arial"/>
        </w:rPr>
        <w:t xml:space="preserve"> </w:t>
      </w:r>
      <w:r w:rsidRPr="00002FE5">
        <w:rPr>
          <w:rFonts w:ascii="Arial" w:hAnsi="Arial" w:cs="Arial"/>
        </w:rPr>
        <w:t>da educação como uma prática social transformadora, as quais se materializam na função social do IFR</w:t>
      </w:r>
      <w:r>
        <w:rPr>
          <w:rFonts w:ascii="Arial" w:hAnsi="Arial" w:cs="Arial"/>
        </w:rPr>
        <w:t xml:space="preserve">S </w:t>
      </w:r>
      <w:r w:rsidRPr="00002FE5">
        <w:rPr>
          <w:rFonts w:ascii="Arial" w:hAnsi="Arial" w:cs="Arial"/>
        </w:rPr>
        <w:t>que se compromete a promover formação humana integral por meio de uma proposta de educação</w:t>
      </w:r>
      <w:r>
        <w:rPr>
          <w:rFonts w:ascii="Arial" w:hAnsi="Arial" w:cs="Arial"/>
        </w:rPr>
        <w:t xml:space="preserve"> </w:t>
      </w:r>
      <w:r w:rsidRPr="00002FE5">
        <w:rPr>
          <w:rFonts w:ascii="Arial" w:hAnsi="Arial" w:cs="Arial"/>
        </w:rPr>
        <w:t>profissional e tecnológica que articule ciência, trabalho, tecnologia e cultura, visando à formação do</w:t>
      </w:r>
      <w:r>
        <w:rPr>
          <w:rFonts w:ascii="Arial" w:hAnsi="Arial" w:cs="Arial"/>
        </w:rPr>
        <w:t xml:space="preserve"> </w:t>
      </w:r>
      <w:r w:rsidRPr="00002FE5">
        <w:rPr>
          <w:rFonts w:ascii="Arial" w:hAnsi="Arial" w:cs="Arial"/>
        </w:rPr>
        <w:t>profissional-cidadão críti</w:t>
      </w:r>
      <w:r>
        <w:rPr>
          <w:rFonts w:ascii="Arial" w:hAnsi="Arial" w:cs="Arial"/>
        </w:rPr>
        <w:t>co-reflexivo, competente técnico</w:t>
      </w:r>
      <w:r w:rsidRPr="00002FE5">
        <w:rPr>
          <w:rFonts w:ascii="Arial" w:hAnsi="Arial" w:cs="Arial"/>
        </w:rPr>
        <w:t xml:space="preserve"> e eticamente comprometido com as</w:t>
      </w:r>
      <w:r>
        <w:rPr>
          <w:rFonts w:ascii="Arial" w:hAnsi="Arial" w:cs="Arial"/>
        </w:rPr>
        <w:t xml:space="preserve"> </w:t>
      </w:r>
      <w:r w:rsidRPr="00002FE5">
        <w:rPr>
          <w:rFonts w:ascii="Arial" w:hAnsi="Arial" w:cs="Arial"/>
        </w:rPr>
        <w:t xml:space="preserve">transformações da realidade na perspectiva da igualdade e da justiça social. </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Tendo em vista uma proposta de formação profissional </w:t>
      </w:r>
      <w:r w:rsidR="00002FE5">
        <w:rPr>
          <w:rFonts w:ascii="Arial" w:hAnsi="Arial" w:cs="Arial"/>
        </w:rPr>
        <w:t xml:space="preserve">relacionada </w:t>
      </w:r>
      <w:r w:rsidR="00002FE5" w:rsidRPr="003B5E3B">
        <w:rPr>
          <w:rFonts w:ascii="Arial" w:hAnsi="Arial" w:cs="Arial"/>
        </w:rPr>
        <w:t>à</w:t>
      </w:r>
      <w:r w:rsidRPr="003B5E3B">
        <w:rPr>
          <w:rFonts w:ascii="Arial" w:hAnsi="Arial" w:cs="Arial"/>
        </w:rPr>
        <w:t xml:space="preserve"> construção do conhecimento e objetivando alcançar uma formação integral pretende-se destacar em seus aspectos pedagógicos ao longo do processo de formação</w:t>
      </w:r>
      <w:r w:rsidR="0029085C">
        <w:rPr>
          <w:rFonts w:ascii="Arial" w:hAnsi="Arial" w:cs="Arial"/>
        </w:rPr>
        <w:t xml:space="preserve"> do curso</w:t>
      </w:r>
      <w:r w:rsidR="007302CC">
        <w:rPr>
          <w:rFonts w:ascii="Arial" w:hAnsi="Arial" w:cs="Arial"/>
        </w:rPr>
        <w:t xml:space="preserve"> </w:t>
      </w:r>
      <w:r w:rsidRPr="003B5E3B">
        <w:rPr>
          <w:rFonts w:ascii="Arial" w:hAnsi="Arial" w:cs="Arial"/>
        </w:rPr>
        <w:t xml:space="preserve">ações imprescindíveis </w:t>
      </w:r>
      <w:r w:rsidR="006A5E95">
        <w:rPr>
          <w:rFonts w:ascii="Arial" w:hAnsi="Arial" w:cs="Arial"/>
        </w:rPr>
        <w:t xml:space="preserve">e relacionadas com aspectos </w:t>
      </w:r>
      <w:r w:rsidRPr="003B5E3B">
        <w:rPr>
          <w:rFonts w:ascii="Arial" w:hAnsi="Arial" w:cs="Arial"/>
        </w:rPr>
        <w:t>abordados</w:t>
      </w:r>
      <w:r w:rsidR="00237FD9">
        <w:rPr>
          <w:rFonts w:ascii="Arial" w:hAnsi="Arial" w:cs="Arial"/>
        </w:rPr>
        <w:t xml:space="preserve"> no </w:t>
      </w:r>
      <w:r w:rsidR="00237FD9" w:rsidRPr="003A5EB2">
        <w:rPr>
          <w:rFonts w:ascii="Arial" w:hAnsi="Arial" w:cs="Arial"/>
        </w:rPr>
        <w:t>Projeto Político Institucional (PPI), Plano de Dese</w:t>
      </w:r>
      <w:r w:rsidR="00237FD9">
        <w:rPr>
          <w:rFonts w:ascii="Arial" w:hAnsi="Arial" w:cs="Arial"/>
        </w:rPr>
        <w:t>nvolvimento Institucional - 2019-2023</w:t>
      </w:r>
      <w:r w:rsidR="00237FD9" w:rsidRPr="003A5EB2">
        <w:rPr>
          <w:rFonts w:ascii="Arial" w:hAnsi="Arial" w:cs="Arial"/>
        </w:rPr>
        <w:t xml:space="preserve"> (PDI) e </w:t>
      </w:r>
      <w:r w:rsidR="00237FD9">
        <w:rPr>
          <w:rFonts w:ascii="Arial" w:hAnsi="Arial" w:cs="Arial"/>
        </w:rPr>
        <w:t>n</w:t>
      </w:r>
      <w:r w:rsidR="00237FD9" w:rsidRPr="003A5EB2">
        <w:rPr>
          <w:rFonts w:ascii="Arial" w:hAnsi="Arial" w:cs="Arial"/>
        </w:rPr>
        <w:t>a Organização Didática (OD)</w:t>
      </w:r>
      <w:r w:rsidRPr="003B5E3B">
        <w:rPr>
          <w:rFonts w:ascii="Arial" w:hAnsi="Arial" w:cs="Arial"/>
        </w:rPr>
        <w:t>, como:</w:t>
      </w:r>
    </w:p>
    <w:p w:rsidR="003B5E3B" w:rsidRPr="003B5E3B" w:rsidRDefault="003B5E3B" w:rsidP="005822AC">
      <w:pPr>
        <w:numPr>
          <w:ilvl w:val="0"/>
          <w:numId w:val="16"/>
        </w:numPr>
        <w:tabs>
          <w:tab w:val="left" w:pos="1442"/>
        </w:tabs>
        <w:spacing w:before="240" w:line="276" w:lineRule="auto"/>
        <w:ind w:hanging="360"/>
        <w:jc w:val="both"/>
        <w:rPr>
          <w:rFonts w:ascii="Arial" w:hAnsi="Arial" w:cs="Arial"/>
        </w:rPr>
      </w:pPr>
      <w:r w:rsidRPr="003B5E3B">
        <w:rPr>
          <w:rFonts w:ascii="Arial" w:hAnsi="Arial" w:cs="Arial"/>
        </w:rPr>
        <w:t xml:space="preserve">No investimento à participação, na construção da autonomia, na ampliação da cidadania, na garantia dos princípios democráticos, na justiça social e no compromisso político cidadão com a preservação ambiental; </w:t>
      </w:r>
    </w:p>
    <w:p w:rsidR="003B5E3B" w:rsidRPr="003B5E3B" w:rsidRDefault="003B5E3B" w:rsidP="005822AC">
      <w:pPr>
        <w:numPr>
          <w:ilvl w:val="0"/>
          <w:numId w:val="16"/>
        </w:numPr>
        <w:tabs>
          <w:tab w:val="left" w:pos="1442"/>
        </w:tabs>
        <w:spacing w:before="240" w:line="276" w:lineRule="auto"/>
        <w:ind w:hanging="360"/>
        <w:jc w:val="both"/>
        <w:rPr>
          <w:rFonts w:ascii="Arial" w:hAnsi="Arial" w:cs="Arial"/>
        </w:rPr>
      </w:pPr>
      <w:proofErr w:type="gramStart"/>
      <w:r w:rsidRPr="003B5E3B">
        <w:rPr>
          <w:rFonts w:ascii="Arial" w:hAnsi="Arial" w:cs="Arial"/>
        </w:rPr>
        <w:t>na</w:t>
      </w:r>
      <w:proofErr w:type="gramEnd"/>
      <w:r w:rsidRPr="003B5E3B">
        <w:rPr>
          <w:rFonts w:ascii="Arial" w:hAnsi="Arial" w:cs="Arial"/>
        </w:rPr>
        <w:t xml:space="preserve"> responsabilidade social; </w:t>
      </w:r>
    </w:p>
    <w:p w:rsidR="003B5E3B" w:rsidRPr="003B5E3B" w:rsidRDefault="003B5E3B" w:rsidP="005822AC">
      <w:pPr>
        <w:numPr>
          <w:ilvl w:val="0"/>
          <w:numId w:val="16"/>
        </w:numPr>
        <w:tabs>
          <w:tab w:val="left" w:pos="1442"/>
        </w:tabs>
        <w:spacing w:before="240" w:line="276" w:lineRule="auto"/>
        <w:ind w:hanging="360"/>
        <w:jc w:val="both"/>
        <w:rPr>
          <w:rFonts w:ascii="Arial" w:hAnsi="Arial" w:cs="Arial"/>
        </w:rPr>
      </w:pPr>
      <w:proofErr w:type="gramStart"/>
      <w:r w:rsidRPr="003B5E3B">
        <w:rPr>
          <w:rFonts w:ascii="Arial" w:hAnsi="Arial" w:cs="Arial"/>
        </w:rPr>
        <w:t>no</w:t>
      </w:r>
      <w:proofErr w:type="gramEnd"/>
      <w:r w:rsidRPr="003B5E3B">
        <w:rPr>
          <w:rFonts w:ascii="Arial" w:hAnsi="Arial" w:cs="Arial"/>
        </w:rPr>
        <w:t xml:space="preserve"> compromisso com o uso e desenvolvimento da tecnologia em prol de ações voltadas para o bem comum;</w:t>
      </w:r>
    </w:p>
    <w:p w:rsidR="003B5E3B" w:rsidRPr="003B5E3B" w:rsidRDefault="003B5E3B" w:rsidP="005822AC">
      <w:pPr>
        <w:numPr>
          <w:ilvl w:val="0"/>
          <w:numId w:val="16"/>
        </w:numPr>
        <w:tabs>
          <w:tab w:val="left" w:pos="1442"/>
        </w:tabs>
        <w:spacing w:before="240" w:line="276" w:lineRule="auto"/>
        <w:ind w:hanging="360"/>
        <w:jc w:val="both"/>
        <w:rPr>
          <w:rFonts w:ascii="Arial" w:hAnsi="Arial" w:cs="Arial"/>
        </w:rPr>
      </w:pPr>
      <w:proofErr w:type="gramStart"/>
      <w:r w:rsidRPr="003B5E3B">
        <w:rPr>
          <w:rFonts w:ascii="Arial" w:hAnsi="Arial" w:cs="Arial"/>
        </w:rPr>
        <w:lastRenderedPageBreak/>
        <w:t>no</w:t>
      </w:r>
      <w:proofErr w:type="gramEnd"/>
      <w:r w:rsidRPr="003B5E3B">
        <w:rPr>
          <w:rFonts w:ascii="Arial" w:hAnsi="Arial" w:cs="Arial"/>
        </w:rPr>
        <w:t xml:space="preserve"> respeito aos valores éticos, estéticos e políticos;</w:t>
      </w:r>
    </w:p>
    <w:p w:rsidR="003B5E3B" w:rsidRPr="003B5E3B" w:rsidRDefault="003B5E3B" w:rsidP="005822AC">
      <w:pPr>
        <w:numPr>
          <w:ilvl w:val="0"/>
          <w:numId w:val="16"/>
        </w:numPr>
        <w:tabs>
          <w:tab w:val="left" w:pos="1442"/>
        </w:tabs>
        <w:spacing w:before="240" w:line="276" w:lineRule="auto"/>
        <w:ind w:hanging="360"/>
        <w:jc w:val="both"/>
        <w:rPr>
          <w:rFonts w:ascii="Arial" w:hAnsi="Arial" w:cs="Arial"/>
        </w:rPr>
      </w:pPr>
      <w:proofErr w:type="gramStart"/>
      <w:r w:rsidRPr="003B5E3B">
        <w:rPr>
          <w:rFonts w:ascii="Arial" w:hAnsi="Arial" w:cs="Arial"/>
        </w:rPr>
        <w:t>na</w:t>
      </w:r>
      <w:proofErr w:type="gramEnd"/>
      <w:r w:rsidRPr="003B5E3B">
        <w:rPr>
          <w:rFonts w:ascii="Arial" w:hAnsi="Arial" w:cs="Arial"/>
        </w:rPr>
        <w:t xml:space="preserve"> articulação com as empresas, com a família e com a sociedade;</w:t>
      </w:r>
    </w:p>
    <w:p w:rsidR="003B5E3B" w:rsidRPr="003B5E3B" w:rsidRDefault="003B5E3B" w:rsidP="005822AC">
      <w:pPr>
        <w:numPr>
          <w:ilvl w:val="0"/>
          <w:numId w:val="16"/>
        </w:numPr>
        <w:tabs>
          <w:tab w:val="left" w:pos="1442"/>
        </w:tabs>
        <w:spacing w:before="240" w:line="276" w:lineRule="auto"/>
        <w:ind w:hanging="360"/>
        <w:jc w:val="both"/>
        <w:rPr>
          <w:rFonts w:ascii="Arial" w:hAnsi="Arial" w:cs="Arial"/>
        </w:rPr>
      </w:pPr>
      <w:proofErr w:type="gramStart"/>
      <w:r w:rsidRPr="003B5E3B">
        <w:rPr>
          <w:rFonts w:ascii="Arial" w:hAnsi="Arial" w:cs="Arial"/>
        </w:rPr>
        <w:t>na</w:t>
      </w:r>
      <w:proofErr w:type="gramEnd"/>
      <w:r w:rsidRPr="003B5E3B">
        <w:rPr>
          <w:rFonts w:ascii="Arial" w:hAnsi="Arial" w:cs="Arial"/>
        </w:rPr>
        <w:t xml:space="preserve"> flexibilidade curricular, na interdisciplinaridade e na contextualização do processo de ensino-aprendizagem;</w:t>
      </w:r>
    </w:p>
    <w:p w:rsidR="003B5E3B" w:rsidRDefault="003B5E3B" w:rsidP="005822AC">
      <w:pPr>
        <w:numPr>
          <w:ilvl w:val="0"/>
          <w:numId w:val="16"/>
        </w:numPr>
        <w:tabs>
          <w:tab w:val="left" w:pos="1442"/>
        </w:tabs>
        <w:spacing w:before="240" w:line="276" w:lineRule="auto"/>
        <w:ind w:hanging="360"/>
        <w:jc w:val="both"/>
        <w:rPr>
          <w:rFonts w:ascii="Arial" w:hAnsi="Arial" w:cs="Arial"/>
        </w:rPr>
      </w:pPr>
      <w:proofErr w:type="gramStart"/>
      <w:r w:rsidRPr="003B5E3B">
        <w:rPr>
          <w:rFonts w:ascii="Arial" w:hAnsi="Arial" w:cs="Arial"/>
        </w:rPr>
        <w:t>na</w:t>
      </w:r>
      <w:proofErr w:type="gramEnd"/>
      <w:r w:rsidRPr="003B5E3B">
        <w:rPr>
          <w:rFonts w:ascii="Arial" w:hAnsi="Arial" w:cs="Arial"/>
        </w:rPr>
        <w:t xml:space="preserve"> garantia da qualidade dos programas de ensino, pesquisa e extensão;</w:t>
      </w:r>
    </w:p>
    <w:p w:rsidR="000C234C" w:rsidRDefault="000C234C" w:rsidP="005822AC">
      <w:pPr>
        <w:numPr>
          <w:ilvl w:val="0"/>
          <w:numId w:val="16"/>
        </w:numPr>
        <w:tabs>
          <w:tab w:val="left" w:pos="1442"/>
        </w:tabs>
        <w:spacing w:before="240" w:line="276" w:lineRule="auto"/>
        <w:ind w:hanging="360"/>
        <w:jc w:val="both"/>
        <w:rPr>
          <w:rFonts w:ascii="Arial" w:hAnsi="Arial" w:cs="Arial"/>
        </w:rPr>
      </w:pPr>
      <w:proofErr w:type="gramStart"/>
      <w:r w:rsidRPr="000C234C">
        <w:rPr>
          <w:rFonts w:ascii="Arial" w:hAnsi="Arial" w:cs="Arial"/>
        </w:rPr>
        <w:t>no</w:t>
      </w:r>
      <w:proofErr w:type="gramEnd"/>
      <w:r w:rsidRPr="000C234C">
        <w:rPr>
          <w:rFonts w:ascii="Arial" w:hAnsi="Arial" w:cs="Arial"/>
        </w:rPr>
        <w:t xml:space="preserve"> ensino verticalizado, tendo as dimensões da pesquisa e da extensão como atividades indissociáveis e </w:t>
      </w:r>
      <w:proofErr w:type="spellStart"/>
      <w:r w:rsidRPr="000C234C">
        <w:rPr>
          <w:rFonts w:ascii="Arial" w:hAnsi="Arial" w:cs="Arial"/>
        </w:rPr>
        <w:t>instituintes</w:t>
      </w:r>
      <w:proofErr w:type="spellEnd"/>
      <w:r w:rsidRPr="000C234C">
        <w:rPr>
          <w:rFonts w:ascii="Arial" w:hAnsi="Arial" w:cs="Arial"/>
        </w:rPr>
        <w:t xml:space="preserve"> da formação acadêmico-profissional-cidadã com a educação integrada em todos os seus níveis, tipos e modalidades, objetivando a promoção do conhecimento científico e da inovação tecnológica, pertinentes aos desafios postos à sociedade contemporânea e à formação para o trabalho, numa concepção emancipatória, tendo em vista a sua função social, descrita no Estatuto Instituciona</w:t>
      </w:r>
      <w:r w:rsidR="00C05B07">
        <w:rPr>
          <w:rFonts w:ascii="Arial" w:hAnsi="Arial" w:cs="Arial"/>
        </w:rPr>
        <w:t>l;</w:t>
      </w:r>
    </w:p>
    <w:p w:rsidR="000C234C" w:rsidRPr="003B5E3B" w:rsidRDefault="000C234C" w:rsidP="000C234C">
      <w:pPr>
        <w:numPr>
          <w:ilvl w:val="0"/>
          <w:numId w:val="16"/>
        </w:numPr>
        <w:tabs>
          <w:tab w:val="left" w:pos="1442"/>
        </w:tabs>
        <w:spacing w:before="240" w:line="276" w:lineRule="auto"/>
        <w:ind w:hanging="360"/>
        <w:jc w:val="both"/>
        <w:rPr>
          <w:rFonts w:ascii="Arial" w:hAnsi="Arial" w:cs="Arial"/>
        </w:rPr>
      </w:pPr>
      <w:proofErr w:type="gramStart"/>
      <w:r w:rsidRPr="000C234C">
        <w:rPr>
          <w:rFonts w:ascii="Arial" w:hAnsi="Arial" w:cs="Arial"/>
        </w:rPr>
        <w:t>na</w:t>
      </w:r>
      <w:proofErr w:type="gramEnd"/>
      <w:r w:rsidRPr="000C234C">
        <w:rPr>
          <w:rFonts w:ascii="Arial" w:hAnsi="Arial" w:cs="Arial"/>
        </w:rPr>
        <w:t xml:space="preserve"> importância da formação profissional, do atendimento às camadas sociais que necessitam cada vez mais de oportunidades para poderem se inserir no Mundo do Trabalho, ações essas que não podem prescindir do vínculo inequívoco entr</w:t>
      </w:r>
      <w:r>
        <w:rPr>
          <w:rFonts w:ascii="Arial" w:hAnsi="Arial" w:cs="Arial"/>
        </w:rPr>
        <w:t xml:space="preserve">e ensino, pesquisa e extensão. </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As concepções pedagógicas do Curso Técnico em Recursos Humanos, como já exposto, pressupõe a construção do conhecimento por meio da articulação dos componentes curriculares e de atividades interdisciplinares tendo com o propósito a </w:t>
      </w:r>
      <w:proofErr w:type="spellStart"/>
      <w:r w:rsidRPr="003B5E3B">
        <w:rPr>
          <w:rFonts w:ascii="Arial" w:hAnsi="Arial" w:cs="Arial"/>
        </w:rPr>
        <w:t>transdisciplinaridade</w:t>
      </w:r>
      <w:proofErr w:type="spellEnd"/>
      <w:r w:rsidRPr="003B5E3B">
        <w:rPr>
          <w:rFonts w:ascii="Arial" w:hAnsi="Arial" w:cs="Arial"/>
        </w:rPr>
        <w:t>, em temas relevantes à construção da cidadania, partindo da compreensão da educação tecnológica o</w:t>
      </w:r>
      <w:r w:rsidR="0092380C">
        <w:rPr>
          <w:rFonts w:ascii="Arial" w:hAnsi="Arial" w:cs="Arial"/>
        </w:rPr>
        <w:t>u profissional não como apenas “</w:t>
      </w:r>
      <w:proofErr w:type="spellStart"/>
      <w:r w:rsidRPr="003B5E3B">
        <w:rPr>
          <w:rFonts w:ascii="Arial" w:hAnsi="Arial" w:cs="Arial"/>
        </w:rPr>
        <w:t>instrumenta</w:t>
      </w:r>
      <w:r w:rsidR="0092380C">
        <w:rPr>
          <w:rFonts w:ascii="Arial" w:hAnsi="Arial" w:cs="Arial"/>
        </w:rPr>
        <w:t>lizadora</w:t>
      </w:r>
      <w:proofErr w:type="spellEnd"/>
      <w:r w:rsidR="0092380C">
        <w:rPr>
          <w:rFonts w:ascii="Arial" w:hAnsi="Arial" w:cs="Arial"/>
        </w:rPr>
        <w:t>”</w:t>
      </w:r>
      <w:r w:rsidRPr="003B5E3B">
        <w:rPr>
          <w:rFonts w:ascii="Arial" w:hAnsi="Arial" w:cs="Arial"/>
        </w:rPr>
        <w:t xml:space="preserve"> de indivíduos para o trabalho determinado por um mercado que impõe os seus objetivos, mas também numa ampliação da perspectiva desses indivíduos acerca do mundo do trabalho.</w:t>
      </w:r>
    </w:p>
    <w:p w:rsidR="003B5E3B" w:rsidRPr="003B5E3B" w:rsidRDefault="003B5E3B" w:rsidP="00B94CA2">
      <w:pPr>
        <w:tabs>
          <w:tab w:val="left" w:pos="1442"/>
        </w:tabs>
        <w:spacing w:before="240" w:line="276" w:lineRule="auto"/>
        <w:ind w:firstLine="720"/>
        <w:jc w:val="both"/>
        <w:rPr>
          <w:rFonts w:ascii="Arial" w:hAnsi="Arial" w:cs="Arial"/>
        </w:rPr>
      </w:pPr>
      <w:r w:rsidRPr="003B5E3B">
        <w:rPr>
          <w:rFonts w:ascii="Arial" w:hAnsi="Arial" w:cs="Arial"/>
        </w:rPr>
        <w:t xml:space="preserve">Existe uma busca constante pelo desenvolvimento de profissionais preparados para o mundo do trabalho, mas com valores éticos, conectados às tecnologias sustentáveis e ao empreendedorismo, principalmente relacionado às especificidades regionais. Como forma de buscar a formação mencionada, a escola estimula as ações de ensino, pesquisa e extensão; trabalha a aplicação dos saberes; estimula estudantes e professores à reflexão sobre o seu papel </w:t>
      </w:r>
      <w:r w:rsidRPr="003B5E3B">
        <w:rPr>
          <w:rFonts w:ascii="Arial" w:hAnsi="Arial" w:cs="Arial"/>
        </w:rPr>
        <w:lastRenderedPageBreak/>
        <w:t>na sociedade e sua constituição como um agente de transformação da realidade local e regional.</w:t>
      </w:r>
    </w:p>
    <w:p w:rsidR="003B5E3B" w:rsidRPr="003B5E3B" w:rsidRDefault="003B5E3B" w:rsidP="00B94CA2">
      <w:pPr>
        <w:tabs>
          <w:tab w:val="left" w:pos="1442"/>
        </w:tabs>
        <w:spacing w:before="240" w:line="276" w:lineRule="auto"/>
        <w:ind w:firstLine="720"/>
        <w:jc w:val="both"/>
        <w:rPr>
          <w:rFonts w:ascii="Arial" w:hAnsi="Arial" w:cs="Arial"/>
        </w:rPr>
      </w:pPr>
      <w:bookmarkStart w:id="16" w:name="_z337ya" w:colFirst="0" w:colLast="0"/>
      <w:bookmarkEnd w:id="16"/>
      <w:r w:rsidRPr="003B5E3B">
        <w:rPr>
          <w:rFonts w:ascii="Arial" w:hAnsi="Arial" w:cs="Arial"/>
        </w:rPr>
        <w:t>É importante ressaltar que o projeto de curso e sua metodologia de ensino-aprendizagem serão continuamente repensados e aprimorados a partir da avaliação institucional e do curso, realizada pelo Colegiado de Curso e pelo Conselho de Classe por meio de reuniões com os professores e estudantes, visando sempre, o envolvimento de todos os agentes nos planejamentos, nas execuções e nas avaliações dos eventos propostos.</w:t>
      </w:r>
    </w:p>
    <w:p w:rsidR="003B5E3B" w:rsidRPr="003B5E3B" w:rsidRDefault="003B5E3B" w:rsidP="00931F2B">
      <w:pPr>
        <w:keepNext/>
        <w:keepLines/>
        <w:spacing w:before="240" w:after="127" w:line="276" w:lineRule="auto"/>
        <w:ind w:left="10" w:hanging="10"/>
        <w:jc w:val="both"/>
        <w:rPr>
          <w:rFonts w:ascii="Arial" w:hAnsi="Arial" w:cs="Arial"/>
          <w:b/>
        </w:rPr>
      </w:pPr>
      <w:r w:rsidRPr="003B5E3B">
        <w:rPr>
          <w:rFonts w:ascii="Arial" w:hAnsi="Arial" w:cs="Arial"/>
          <w:b/>
        </w:rPr>
        <w:t>6.8. Representação Gráfica do Perfil de Formação</w:t>
      </w:r>
    </w:p>
    <w:p w:rsidR="003B5E3B" w:rsidRPr="003B5E3B" w:rsidRDefault="003B5E3B" w:rsidP="00931F2B">
      <w:pPr>
        <w:spacing w:before="240" w:line="276" w:lineRule="auto"/>
        <w:jc w:val="both"/>
        <w:rPr>
          <w:rFonts w:ascii="Arial" w:hAnsi="Arial" w:cs="Arial"/>
        </w:rPr>
      </w:pPr>
      <w:r w:rsidRPr="003B5E3B">
        <w:rPr>
          <w:rFonts w:ascii="Arial" w:hAnsi="Arial" w:cs="Arial"/>
          <w:b/>
        </w:rPr>
        <w:t>Quadro 04 –</w:t>
      </w:r>
      <w:r w:rsidRPr="003B5E3B">
        <w:rPr>
          <w:rFonts w:ascii="Arial" w:hAnsi="Arial" w:cs="Arial"/>
        </w:rPr>
        <w:t xml:space="preserve"> Componentes curriculares do primeiro ao terceiro semestre</w:t>
      </w:r>
    </w:p>
    <w:tbl>
      <w:tblPr>
        <w:tblW w:w="8717" w:type="dxa"/>
        <w:tblLayout w:type="fixed"/>
        <w:tblLook w:val="0400" w:firstRow="0" w:lastRow="0" w:firstColumn="0" w:lastColumn="0" w:noHBand="0" w:noVBand="1"/>
      </w:tblPr>
      <w:tblGrid>
        <w:gridCol w:w="1913"/>
        <w:gridCol w:w="6804"/>
      </w:tblGrid>
      <w:tr w:rsidR="003B5E3B" w:rsidRPr="003B5E3B" w:rsidTr="00931F2B">
        <w:trPr>
          <w:trHeight w:val="300"/>
        </w:trPr>
        <w:tc>
          <w:tcPr>
            <w:tcW w:w="19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center"/>
              <w:rPr>
                <w:rFonts w:ascii="Arial" w:hAnsi="Arial" w:cs="Arial"/>
                <w:color w:val="000000"/>
              </w:rPr>
            </w:pPr>
            <w:r w:rsidRPr="003B5E3B">
              <w:rPr>
                <w:rFonts w:ascii="Arial" w:hAnsi="Arial" w:cs="Arial"/>
                <w:b/>
                <w:i/>
                <w:color w:val="000000"/>
              </w:rPr>
              <w:t>Semestre</w:t>
            </w: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b/>
                <w:i/>
                <w:color w:val="000000"/>
              </w:rPr>
              <w:t>Componentes</w:t>
            </w:r>
          </w:p>
        </w:tc>
      </w:tr>
      <w:tr w:rsidR="003B5E3B" w:rsidRPr="003B5E3B" w:rsidTr="00931F2B">
        <w:trPr>
          <w:trHeight w:val="300"/>
        </w:trPr>
        <w:tc>
          <w:tcPr>
            <w:tcW w:w="1913"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center"/>
              <w:rPr>
                <w:rFonts w:ascii="Arial" w:hAnsi="Arial" w:cs="Arial"/>
                <w:color w:val="000000"/>
              </w:rPr>
            </w:pPr>
            <w:proofErr w:type="gramStart"/>
            <w:r w:rsidRPr="003B5E3B">
              <w:rPr>
                <w:rFonts w:ascii="Arial" w:hAnsi="Arial" w:cs="Arial"/>
                <w:color w:val="000000"/>
              </w:rPr>
              <w:t>1</w:t>
            </w:r>
            <w:proofErr w:type="gramEnd"/>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Fundamentos da Administração</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Português e Produção Textual</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 xml:space="preserve">Organização, Sistemas e </w:t>
            </w:r>
            <w:proofErr w:type="gramStart"/>
            <w:r w:rsidRPr="003B5E3B">
              <w:rPr>
                <w:rFonts w:ascii="Arial" w:hAnsi="Arial" w:cs="Arial"/>
                <w:color w:val="000000"/>
              </w:rPr>
              <w:t>Métodos</w:t>
            </w:r>
            <w:proofErr w:type="gramEnd"/>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Informática Aplicada</w:t>
            </w:r>
          </w:p>
        </w:tc>
      </w:tr>
      <w:tr w:rsidR="003B5E3B" w:rsidRPr="003B5E3B" w:rsidTr="00931F2B">
        <w:trPr>
          <w:trHeight w:val="300"/>
        </w:trPr>
        <w:tc>
          <w:tcPr>
            <w:tcW w:w="1913"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center"/>
              <w:rPr>
                <w:rFonts w:ascii="Arial" w:hAnsi="Arial" w:cs="Arial"/>
                <w:color w:val="000000"/>
              </w:rPr>
            </w:pPr>
            <w:proofErr w:type="gramStart"/>
            <w:r w:rsidRPr="003B5E3B">
              <w:rPr>
                <w:rFonts w:ascii="Arial" w:hAnsi="Arial" w:cs="Arial"/>
                <w:color w:val="000000"/>
              </w:rPr>
              <w:t>2</w:t>
            </w:r>
            <w:proofErr w:type="gramEnd"/>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Práticas e Processos de Recursos Humanos</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Legislação Social e Trabalhista</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 xml:space="preserve">Higiene, Segurança e Qualidade de Vida no </w:t>
            </w:r>
            <w:proofErr w:type="gramStart"/>
            <w:r w:rsidRPr="003B5E3B">
              <w:rPr>
                <w:rFonts w:ascii="Arial" w:hAnsi="Arial" w:cs="Arial"/>
                <w:color w:val="000000"/>
              </w:rPr>
              <w:t>Trabalho</w:t>
            </w:r>
            <w:proofErr w:type="gramEnd"/>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Noções de Economia e Mercado de Trabalho</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Globalização e Mundo do Trabalho</w:t>
            </w:r>
          </w:p>
        </w:tc>
      </w:tr>
      <w:tr w:rsidR="003B5E3B" w:rsidRPr="003B5E3B" w:rsidTr="00931F2B">
        <w:trPr>
          <w:trHeight w:val="300"/>
        </w:trPr>
        <w:tc>
          <w:tcPr>
            <w:tcW w:w="1913"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center"/>
              <w:rPr>
                <w:rFonts w:ascii="Arial" w:hAnsi="Arial" w:cs="Arial"/>
                <w:color w:val="000000"/>
              </w:rPr>
            </w:pPr>
            <w:proofErr w:type="gramStart"/>
            <w:r w:rsidRPr="003B5E3B">
              <w:rPr>
                <w:rFonts w:ascii="Arial" w:hAnsi="Arial" w:cs="Arial"/>
                <w:color w:val="000000"/>
              </w:rPr>
              <w:t>3</w:t>
            </w:r>
            <w:proofErr w:type="gramEnd"/>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Gestão de Pessoas e Comportamento Organizacional</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Recursos Humanos no Setor Público</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Ética e Relações Humanas no Trabalho</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Metodologia Científica</w:t>
            </w:r>
          </w:p>
        </w:tc>
      </w:tr>
      <w:tr w:rsidR="003B5E3B" w:rsidRPr="003B5E3B" w:rsidTr="00931F2B">
        <w:trPr>
          <w:trHeight w:val="300"/>
        </w:trPr>
        <w:tc>
          <w:tcPr>
            <w:tcW w:w="1913"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widowControl w:val="0"/>
              <w:pBdr>
                <w:top w:val="nil"/>
                <w:left w:val="nil"/>
                <w:bottom w:val="nil"/>
                <w:right w:val="nil"/>
                <w:between w:val="nil"/>
              </w:pBdr>
              <w:spacing w:before="240" w:line="276" w:lineRule="auto"/>
              <w:jc w:val="center"/>
              <w:rPr>
                <w:rFonts w:ascii="Arial" w:hAnsi="Arial" w:cs="Arial"/>
                <w:color w:val="000000"/>
              </w:rPr>
            </w:pPr>
          </w:p>
        </w:tc>
        <w:tc>
          <w:tcPr>
            <w:tcW w:w="68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3B5E3B" w:rsidRPr="003B5E3B" w:rsidRDefault="003B5E3B" w:rsidP="00931F2B">
            <w:pPr>
              <w:pBdr>
                <w:top w:val="nil"/>
                <w:left w:val="nil"/>
                <w:bottom w:val="nil"/>
                <w:right w:val="nil"/>
                <w:between w:val="nil"/>
              </w:pBdr>
              <w:spacing w:before="240" w:line="276" w:lineRule="auto"/>
              <w:jc w:val="both"/>
              <w:rPr>
                <w:rFonts w:ascii="Arial" w:hAnsi="Arial" w:cs="Arial"/>
                <w:color w:val="000000"/>
              </w:rPr>
            </w:pPr>
            <w:r w:rsidRPr="003B5E3B">
              <w:rPr>
                <w:rFonts w:ascii="Arial" w:hAnsi="Arial" w:cs="Arial"/>
                <w:color w:val="000000"/>
              </w:rPr>
              <w:t>Trabalho de Conclusão de Curso (TCC)</w:t>
            </w:r>
          </w:p>
        </w:tc>
      </w:tr>
      <w:tr w:rsidR="00D67B95" w:rsidRPr="003B5E3B" w:rsidTr="00771D98">
        <w:trPr>
          <w:trHeight w:val="300"/>
        </w:trPr>
        <w:tc>
          <w:tcPr>
            <w:tcW w:w="1913" w:type="dxa"/>
            <w:tcBorders>
              <w:top w:val="single" w:sz="4" w:space="0" w:color="000000"/>
            </w:tcBorders>
            <w:tcMar>
              <w:top w:w="0" w:type="dxa"/>
              <w:left w:w="70" w:type="dxa"/>
              <w:bottom w:w="0" w:type="dxa"/>
              <w:right w:w="70" w:type="dxa"/>
            </w:tcMar>
          </w:tcPr>
          <w:p w:rsidR="00D67B95" w:rsidRDefault="00D67B95"/>
        </w:tc>
        <w:tc>
          <w:tcPr>
            <w:tcW w:w="6804" w:type="dxa"/>
            <w:tcBorders>
              <w:top w:val="single" w:sz="4" w:space="0" w:color="000000"/>
            </w:tcBorders>
            <w:tcMar>
              <w:top w:w="0" w:type="dxa"/>
              <w:left w:w="70" w:type="dxa"/>
              <w:bottom w:w="0" w:type="dxa"/>
              <w:right w:w="70" w:type="dxa"/>
            </w:tcMar>
          </w:tcPr>
          <w:p w:rsidR="00D67B95" w:rsidRDefault="00D67B95">
            <w:r w:rsidRPr="00CC312F">
              <w:rPr>
                <w:rFonts w:ascii="Arial" w:hAnsi="Arial" w:cs="Arial"/>
                <w:sz w:val="20"/>
                <w:szCs w:val="20"/>
              </w:rPr>
              <w:t>. Fonte: elaboração própria.</w:t>
            </w:r>
          </w:p>
        </w:tc>
      </w:tr>
    </w:tbl>
    <w:p w:rsidR="003B5E3B" w:rsidRPr="003B5E3B" w:rsidRDefault="003B5E3B" w:rsidP="00931F2B">
      <w:pPr>
        <w:keepNext/>
        <w:keepLines/>
        <w:spacing w:before="240" w:after="127" w:line="276" w:lineRule="auto"/>
        <w:ind w:left="10" w:hanging="10"/>
        <w:jc w:val="both"/>
        <w:rPr>
          <w:rFonts w:ascii="Arial" w:hAnsi="Arial" w:cs="Arial"/>
        </w:rPr>
      </w:pPr>
      <w:bookmarkStart w:id="17" w:name="_3j2qqm3" w:colFirst="0" w:colLast="0"/>
      <w:bookmarkEnd w:id="17"/>
      <w:proofErr w:type="gramStart"/>
      <w:r w:rsidRPr="003B5E3B">
        <w:rPr>
          <w:rFonts w:ascii="Arial" w:hAnsi="Arial" w:cs="Arial"/>
          <w:b/>
        </w:rPr>
        <w:lastRenderedPageBreak/>
        <w:t>6.9 Organização</w:t>
      </w:r>
      <w:proofErr w:type="gramEnd"/>
      <w:r w:rsidRPr="003B5E3B">
        <w:rPr>
          <w:rFonts w:ascii="Arial" w:hAnsi="Arial" w:cs="Arial"/>
          <w:b/>
        </w:rPr>
        <w:t xml:space="preserve"> Curricular</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A organização curricular do Curso Técnico em Recursos Humanos, na modalidade Concomitante/Subsequente ao Ensino Médio, pauta-se nas determinações legais do Catálogo Nacional de Cursos Técnicos do Ministério da Educação e na observação dos arranjos produtivos locais, buscando-se contribuir para o desenvolvimento socioeconômico sustentável da região.</w:t>
      </w:r>
    </w:p>
    <w:p w:rsidR="003B5E3B" w:rsidRPr="003B5E3B" w:rsidRDefault="003B5E3B" w:rsidP="00B94CA2">
      <w:pPr>
        <w:spacing w:before="240" w:line="276" w:lineRule="auto"/>
        <w:ind w:firstLine="720"/>
        <w:jc w:val="both"/>
        <w:rPr>
          <w:rFonts w:ascii="Arial" w:hAnsi="Arial" w:cs="Arial"/>
        </w:rPr>
      </w:pPr>
      <w:bookmarkStart w:id="18" w:name="_1y810tw" w:colFirst="0" w:colLast="0"/>
      <w:bookmarkEnd w:id="18"/>
      <w:r w:rsidRPr="003B5E3B">
        <w:rPr>
          <w:rFonts w:ascii="Arial" w:hAnsi="Arial" w:cs="Arial"/>
        </w:rPr>
        <w:t>A matriz curricular do curso está organizada em dois núcleos, de formação geral e de formação profissional, demonstrado no quadro abaixo:</w:t>
      </w:r>
    </w:p>
    <w:p w:rsidR="003B5E3B" w:rsidRPr="003B5E3B" w:rsidRDefault="003B5E3B" w:rsidP="00931F2B">
      <w:pPr>
        <w:spacing w:before="240" w:line="276" w:lineRule="auto"/>
        <w:jc w:val="both"/>
        <w:rPr>
          <w:rFonts w:ascii="Arial" w:hAnsi="Arial" w:cs="Arial"/>
        </w:rPr>
      </w:pPr>
      <w:r w:rsidRPr="003B5E3B">
        <w:rPr>
          <w:rFonts w:ascii="Arial" w:hAnsi="Arial" w:cs="Arial"/>
          <w:b/>
        </w:rPr>
        <w:t>Quadro 05 –</w:t>
      </w:r>
      <w:r w:rsidRPr="003B5E3B">
        <w:rPr>
          <w:rFonts w:ascii="Arial" w:hAnsi="Arial" w:cs="Arial"/>
        </w:rPr>
        <w:t xml:space="preserve"> Matriz Curricular do primeiro ao terceiro semestre</w:t>
      </w: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6"/>
        <w:gridCol w:w="2110"/>
        <w:gridCol w:w="3969"/>
      </w:tblGrid>
      <w:tr w:rsidR="003B5E3B" w:rsidRPr="003B5E3B" w:rsidTr="005C446A">
        <w:trPr>
          <w:trHeight w:val="260"/>
          <w:jc w:val="center"/>
        </w:trPr>
        <w:tc>
          <w:tcPr>
            <w:tcW w:w="1576"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Semestre</w:t>
            </w:r>
          </w:p>
        </w:tc>
        <w:tc>
          <w:tcPr>
            <w:tcW w:w="2110"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Núcleo</w:t>
            </w: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Componente Curricular</w:t>
            </w:r>
          </w:p>
        </w:tc>
      </w:tr>
      <w:tr w:rsidR="003B5E3B" w:rsidRPr="003B5E3B" w:rsidTr="005C446A">
        <w:trPr>
          <w:trHeight w:val="300"/>
          <w:jc w:val="center"/>
        </w:trPr>
        <w:tc>
          <w:tcPr>
            <w:tcW w:w="1576" w:type="dxa"/>
            <w:vMerge w:val="restart"/>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Primeiro</w:t>
            </w:r>
          </w:p>
        </w:tc>
        <w:tc>
          <w:tcPr>
            <w:tcW w:w="2110" w:type="dxa"/>
            <w:vMerge w:val="restart"/>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Núcleo Profissional</w:t>
            </w: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Fundamentos da Administração</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Organização, Sistema e </w:t>
            </w:r>
            <w:proofErr w:type="gramStart"/>
            <w:r w:rsidRPr="003B5E3B">
              <w:rPr>
                <w:rFonts w:ascii="Arial" w:hAnsi="Arial" w:cs="Arial"/>
              </w:rPr>
              <w:t>Métodos</w:t>
            </w:r>
            <w:proofErr w:type="gramEnd"/>
          </w:p>
        </w:tc>
      </w:tr>
      <w:tr w:rsidR="003B5E3B" w:rsidRPr="003B5E3B" w:rsidTr="005C446A">
        <w:trPr>
          <w:trHeight w:val="48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Informática Aplicada</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Núcleo de Formação Geral</w:t>
            </w: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Português e Produção Textual</w:t>
            </w:r>
          </w:p>
        </w:tc>
      </w:tr>
      <w:tr w:rsidR="003B5E3B" w:rsidRPr="003B5E3B" w:rsidTr="005C446A">
        <w:trPr>
          <w:trHeight w:val="400"/>
          <w:jc w:val="center"/>
        </w:trPr>
        <w:tc>
          <w:tcPr>
            <w:tcW w:w="1576" w:type="dxa"/>
            <w:vMerge w:val="restart"/>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Segundo</w:t>
            </w:r>
          </w:p>
        </w:tc>
        <w:tc>
          <w:tcPr>
            <w:tcW w:w="2110"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Núcleo de Formação Geral</w:t>
            </w: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Globalização e Mundo do Trabalho</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restart"/>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Núcleo Profissional</w:t>
            </w: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Práticas e Processos de Recursos Humanos</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Legislação Social e Trabalhista</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Higiene, Segurança e Qualidade de Vida no </w:t>
            </w:r>
            <w:proofErr w:type="gramStart"/>
            <w:r w:rsidRPr="003B5E3B">
              <w:rPr>
                <w:rFonts w:ascii="Arial" w:hAnsi="Arial" w:cs="Arial"/>
              </w:rPr>
              <w:t>Trabalho</w:t>
            </w:r>
            <w:proofErr w:type="gramEnd"/>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Noções de Economia e Mercado de Trabalho</w:t>
            </w:r>
          </w:p>
        </w:tc>
      </w:tr>
      <w:tr w:rsidR="003B5E3B" w:rsidRPr="003B5E3B" w:rsidTr="005C446A">
        <w:trPr>
          <w:trHeight w:val="300"/>
          <w:jc w:val="center"/>
        </w:trPr>
        <w:tc>
          <w:tcPr>
            <w:tcW w:w="1576" w:type="dxa"/>
            <w:vMerge w:val="restart"/>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Terceiro</w:t>
            </w:r>
          </w:p>
        </w:tc>
        <w:tc>
          <w:tcPr>
            <w:tcW w:w="2110" w:type="dxa"/>
            <w:vMerge w:val="restart"/>
            <w:vAlign w:val="center"/>
          </w:tcPr>
          <w:p w:rsidR="003B5E3B" w:rsidRPr="003B5E3B" w:rsidRDefault="003B5E3B" w:rsidP="00931F2B">
            <w:pPr>
              <w:spacing w:before="240" w:line="276" w:lineRule="auto"/>
              <w:ind w:firstLine="19"/>
              <w:jc w:val="both"/>
              <w:rPr>
                <w:rFonts w:ascii="Arial" w:hAnsi="Arial" w:cs="Arial"/>
              </w:rPr>
            </w:pPr>
            <w:r w:rsidRPr="003B5E3B">
              <w:rPr>
                <w:rFonts w:ascii="Arial" w:hAnsi="Arial" w:cs="Arial"/>
              </w:rPr>
              <w:t>Núcleo Profissional</w:t>
            </w:r>
          </w:p>
        </w:tc>
        <w:tc>
          <w:tcPr>
            <w:tcW w:w="3969" w:type="dxa"/>
          </w:tcPr>
          <w:p w:rsidR="003B5E3B" w:rsidRPr="003B5E3B" w:rsidRDefault="003B5E3B" w:rsidP="00931F2B">
            <w:pPr>
              <w:spacing w:before="240" w:line="276" w:lineRule="auto"/>
              <w:jc w:val="both"/>
              <w:rPr>
                <w:rFonts w:ascii="Arial" w:hAnsi="Arial" w:cs="Arial"/>
              </w:rPr>
            </w:pPr>
            <w:r w:rsidRPr="003B5E3B">
              <w:rPr>
                <w:rFonts w:ascii="Arial" w:hAnsi="Arial" w:cs="Arial"/>
              </w:rPr>
              <w:t>Gestão de Pessoas e Comportamento Organizacional</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tcPr>
          <w:p w:rsidR="003B5E3B" w:rsidRPr="003B5E3B" w:rsidRDefault="003B5E3B" w:rsidP="00931F2B">
            <w:pPr>
              <w:spacing w:before="240" w:line="276" w:lineRule="auto"/>
              <w:jc w:val="both"/>
              <w:rPr>
                <w:rFonts w:ascii="Arial" w:hAnsi="Arial" w:cs="Arial"/>
              </w:rPr>
            </w:pPr>
            <w:r w:rsidRPr="003B5E3B">
              <w:rPr>
                <w:rFonts w:ascii="Arial" w:hAnsi="Arial" w:cs="Arial"/>
              </w:rPr>
              <w:t>Recursos Humanos no Setor Público</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Ética e Relações Humanas no </w:t>
            </w:r>
            <w:r w:rsidRPr="003B5E3B">
              <w:rPr>
                <w:rFonts w:ascii="Arial" w:hAnsi="Arial" w:cs="Arial"/>
              </w:rPr>
              <w:lastRenderedPageBreak/>
              <w:t>Trabalho</w:t>
            </w:r>
          </w:p>
        </w:tc>
      </w:tr>
      <w:tr w:rsidR="003B5E3B" w:rsidRPr="003B5E3B" w:rsidTr="005C446A">
        <w:trPr>
          <w:trHeight w:val="30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tcPr>
          <w:p w:rsidR="003B5E3B" w:rsidRPr="003B5E3B" w:rsidRDefault="003B5E3B" w:rsidP="00931F2B">
            <w:pPr>
              <w:spacing w:before="240" w:line="276" w:lineRule="auto"/>
              <w:jc w:val="both"/>
              <w:rPr>
                <w:rFonts w:ascii="Arial" w:hAnsi="Arial" w:cs="Arial"/>
              </w:rPr>
            </w:pPr>
            <w:r w:rsidRPr="003B5E3B">
              <w:rPr>
                <w:rFonts w:ascii="Arial" w:hAnsi="Arial" w:cs="Arial"/>
              </w:rPr>
              <w:t>Metodologia Científica</w:t>
            </w:r>
          </w:p>
        </w:tc>
      </w:tr>
      <w:tr w:rsidR="003B5E3B" w:rsidRPr="003B5E3B" w:rsidTr="005C446A">
        <w:trPr>
          <w:trHeight w:val="520"/>
          <w:jc w:val="center"/>
        </w:trPr>
        <w:tc>
          <w:tcPr>
            <w:tcW w:w="1576"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2110" w:type="dxa"/>
            <w:vMerge/>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969" w:type="dxa"/>
          </w:tcPr>
          <w:p w:rsidR="003B5E3B" w:rsidRPr="003B5E3B" w:rsidRDefault="003B5E3B" w:rsidP="00931F2B">
            <w:pPr>
              <w:spacing w:before="240" w:line="276" w:lineRule="auto"/>
              <w:jc w:val="both"/>
              <w:rPr>
                <w:rFonts w:ascii="Arial" w:hAnsi="Arial" w:cs="Arial"/>
              </w:rPr>
            </w:pPr>
            <w:r w:rsidRPr="003B5E3B">
              <w:rPr>
                <w:rFonts w:ascii="Arial" w:hAnsi="Arial" w:cs="Arial"/>
              </w:rPr>
              <w:t>Trabalho de Conclusão de Curso (TCC)</w:t>
            </w:r>
          </w:p>
        </w:tc>
      </w:tr>
    </w:tbl>
    <w:p w:rsidR="00D67B95" w:rsidRPr="00D67B95" w:rsidRDefault="00D67B95" w:rsidP="00D67B95">
      <w:pPr>
        <w:spacing w:line="276" w:lineRule="auto"/>
        <w:jc w:val="both"/>
        <w:rPr>
          <w:rFonts w:ascii="Arial" w:hAnsi="Arial" w:cs="Arial"/>
          <w:sz w:val="20"/>
          <w:szCs w:val="20"/>
        </w:rPr>
      </w:pPr>
      <w:r w:rsidRPr="00D67B95">
        <w:rPr>
          <w:rFonts w:ascii="Arial" w:hAnsi="Arial" w:cs="Arial"/>
          <w:sz w:val="20"/>
          <w:szCs w:val="20"/>
        </w:rPr>
        <w:t>Fonte: elaboração própria.</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O currículo oportuniza aos estudantes não somente a aquisição das competências previstas no perfil profissional, mas também o desenvolvimento de valores éticos, morais, culturais, sociais, políticos e ecológicos. Objetiva ainda qualificar os discentes para a atuação profissional nas diversas áreas administrativas, contribuindo para o desenvolvimento pessoal, social, científico e econômico.</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A iniciativa e a autonomia na busca de soluções devem ser estimuladas através de aplicação de diferentes procedimentos didáticos pedagógicos, como atividades teóricas, demonstrativas e práticas contextualizadas, bem como projetos voltados para o desenvolvimento da capacidade de solução de problemas. O processo de ensino-aprendizagem deverá ocorrer no uso de laboratórios de ensino-aprendizagem, em viagens técnicas, assim como em sala de aula. Dessa forma, os estudantes terão acesso a laboratórios, práticas de campo, biblioteca e visitas técnicas. </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O Plano do Curso acompanha a proposta pedagógica da instituição, que se fundamenta no princípio de que educar significa constituir-se enquanto sujeito, sendo capaz de desenvolver atitudes responsáveis na busca de alternativas criativas para a resolução de problemas, o respeito às diferenças e a participação na evolução técnica-científica da humanidade.</w:t>
      </w:r>
    </w:p>
    <w:p w:rsidR="003B5E3B" w:rsidRPr="003B5E3B" w:rsidRDefault="003B5E3B" w:rsidP="00B94CA2">
      <w:pPr>
        <w:spacing w:before="240" w:line="276" w:lineRule="auto"/>
        <w:ind w:firstLine="720"/>
        <w:jc w:val="both"/>
        <w:rPr>
          <w:rFonts w:ascii="Arial" w:hAnsi="Arial" w:cs="Arial"/>
        </w:rPr>
      </w:pPr>
      <w:bookmarkStart w:id="19" w:name="_4i7ojhp" w:colFirst="0" w:colLast="0"/>
      <w:bookmarkEnd w:id="19"/>
      <w:r w:rsidRPr="003B5E3B">
        <w:rPr>
          <w:rFonts w:ascii="Arial" w:hAnsi="Arial" w:cs="Arial"/>
        </w:rPr>
        <w:t>A prática pedagógica adotada pela instituição busca a mobilização do estudante para a construção e expressão do conhecimento através de interações do sujeito com o objeto de estudo, apresentação de situações-problema e oferta de ambiente adequado com garantia de respeito e confiança.</w:t>
      </w:r>
    </w:p>
    <w:p w:rsidR="003B5E3B" w:rsidRPr="003B5E3B" w:rsidRDefault="003B5E3B" w:rsidP="00931F2B">
      <w:pPr>
        <w:spacing w:before="240" w:line="276" w:lineRule="auto"/>
        <w:jc w:val="both"/>
        <w:rPr>
          <w:rFonts w:ascii="Arial" w:hAnsi="Arial" w:cs="Arial"/>
        </w:rPr>
      </w:pPr>
      <w:r w:rsidRPr="003B5E3B">
        <w:rPr>
          <w:rFonts w:ascii="Arial" w:hAnsi="Arial" w:cs="Arial"/>
          <w:b/>
        </w:rPr>
        <w:t>6.9.1 Temas Transversais</w:t>
      </w:r>
    </w:p>
    <w:p w:rsidR="003B5E3B" w:rsidRPr="003B5E3B" w:rsidRDefault="003B5E3B" w:rsidP="00B94CA2">
      <w:pPr>
        <w:spacing w:before="240" w:line="276" w:lineRule="auto"/>
        <w:ind w:firstLine="720"/>
        <w:jc w:val="both"/>
        <w:rPr>
          <w:rFonts w:ascii="Arial" w:hAnsi="Arial" w:cs="Arial"/>
        </w:rPr>
      </w:pPr>
      <w:bookmarkStart w:id="20" w:name="_2xcytpi" w:colFirst="0" w:colLast="0"/>
      <w:bookmarkEnd w:id="20"/>
      <w:r w:rsidRPr="003B5E3B">
        <w:rPr>
          <w:rFonts w:ascii="Arial" w:hAnsi="Arial" w:cs="Arial"/>
          <w:highlight w:val="white"/>
        </w:rPr>
        <w:t xml:space="preserve">Os Temas Transversais expressam conceitos e valores básicos à democracia e à cidadania e obedecem a questões importantes e urgentes para a sociedade contemporânea. A abordagem dos mesmos visa </w:t>
      </w:r>
      <w:r w:rsidRPr="003B5E3B">
        <w:rPr>
          <w:rFonts w:ascii="Arial" w:hAnsi="Arial" w:cs="Arial"/>
        </w:rPr>
        <w:t xml:space="preserve">contribuir com a formação integral e humanística dos estudantes, para que possam configurar-se como sujeitos capazes de interagir e intervir na realidade em que vivem. </w:t>
      </w:r>
      <w:r w:rsidRPr="003B5E3B">
        <w:rPr>
          <w:rFonts w:ascii="Arial" w:hAnsi="Arial" w:cs="Arial"/>
          <w:highlight w:val="white"/>
        </w:rPr>
        <w:t xml:space="preserve">O papel da escola ao trabalhar os Temas Transversais é facilitar, fomentar e integrar as ações de modo contextualizado, através da interdisciplinaridade e </w:t>
      </w:r>
      <w:r w:rsidRPr="003B5E3B">
        <w:rPr>
          <w:rFonts w:ascii="Arial" w:hAnsi="Arial" w:cs="Arial"/>
          <w:highlight w:val="white"/>
        </w:rPr>
        <w:lastRenderedPageBreak/>
        <w:t xml:space="preserve">transversalidade, buscando não fragmentar em blocos rígidos os conhecimentos, para que a Educação realmente se constitua como meio de transformação social. Desta forma, os Temas Transversais elencados a seguir serão abordados em </w:t>
      </w:r>
      <w:r w:rsidRPr="003B5E3B">
        <w:rPr>
          <w:rFonts w:ascii="Arial" w:hAnsi="Arial" w:cs="Arial"/>
        </w:rPr>
        <w:t xml:space="preserve">diversas ações e nos componentes curriculares de diferentes áreas do conhecimento. Para trabalhar os temas transversais de forma efetiva, o </w:t>
      </w:r>
      <w:r w:rsidR="00F060F0" w:rsidRPr="00F060F0">
        <w:rPr>
          <w:rFonts w:ascii="Arial" w:hAnsi="Arial" w:cs="Arial"/>
          <w:i/>
        </w:rPr>
        <w:t>Campus</w:t>
      </w:r>
      <w:r w:rsidRPr="003B5E3B">
        <w:rPr>
          <w:rFonts w:ascii="Arial" w:hAnsi="Arial" w:cs="Arial"/>
          <w:i/>
        </w:rPr>
        <w:t xml:space="preserve"> </w:t>
      </w:r>
      <w:r w:rsidRPr="003B5E3B">
        <w:rPr>
          <w:rFonts w:ascii="Arial" w:hAnsi="Arial" w:cs="Arial"/>
        </w:rPr>
        <w:t>Rolante criou o projeto de ensino “Estratégias e Intervenções Pedagógicas: Uma proposta de trabalho com temas transversais no curso Técnico em Recursos Humanos.” Por esse projeto pretende-se abordar todos os temas transversais de forma interdisciplinar.</w:t>
      </w:r>
    </w:p>
    <w:p w:rsidR="003B5E3B" w:rsidRPr="00AA223D" w:rsidRDefault="003B5E3B" w:rsidP="00931F2B">
      <w:pPr>
        <w:spacing w:before="240" w:line="276" w:lineRule="auto"/>
        <w:jc w:val="both"/>
        <w:rPr>
          <w:rFonts w:ascii="Arial" w:hAnsi="Arial" w:cs="Arial"/>
          <w:b/>
        </w:rPr>
      </w:pPr>
      <w:r w:rsidRPr="00AA223D">
        <w:rPr>
          <w:rFonts w:ascii="Arial" w:hAnsi="Arial" w:cs="Arial"/>
          <w:b/>
        </w:rPr>
        <w:t>6.9.1.1 Educação Ambiental</w:t>
      </w:r>
    </w:p>
    <w:p w:rsidR="003B5E3B" w:rsidRPr="003B5E3B" w:rsidRDefault="003B5E3B" w:rsidP="00B94CA2">
      <w:pPr>
        <w:spacing w:before="240" w:line="276" w:lineRule="auto"/>
        <w:ind w:firstLine="720"/>
        <w:jc w:val="both"/>
        <w:rPr>
          <w:rFonts w:ascii="Arial" w:hAnsi="Arial" w:cs="Arial"/>
        </w:rPr>
      </w:pPr>
      <w:bookmarkStart w:id="21" w:name="_1ci93xb" w:colFirst="0" w:colLast="0"/>
      <w:bookmarkEnd w:id="21"/>
      <w:r w:rsidRPr="003B5E3B">
        <w:rPr>
          <w:rFonts w:ascii="Arial" w:hAnsi="Arial" w:cs="Arial"/>
          <w:highlight w:val="white"/>
        </w:rPr>
        <w:t xml:space="preserve">O tema </w:t>
      </w:r>
      <w:r w:rsidRPr="003B5E3B">
        <w:rPr>
          <w:rFonts w:ascii="Arial" w:hAnsi="Arial" w:cs="Arial"/>
        </w:rPr>
        <w:t xml:space="preserve">Educação Ambiental, de acordo com o que prevê a Resolução CNE/CP nº 02/2012, constitui componente essencial das práticas educativas. </w:t>
      </w:r>
      <w:r w:rsidRPr="003B5E3B">
        <w:rPr>
          <w:rFonts w:ascii="Arial" w:hAnsi="Arial" w:cs="Arial"/>
          <w:highlight w:val="white"/>
        </w:rPr>
        <w:t xml:space="preserve">A preocupação com o desenvolvimento sustentável deverá permear todas as etapas de formação dos estudantes do Curso Técnico em Recursos Humanos. Embora o perfil profissional dos egressos não esteja focado diretamente no uso de recursos ambientais, a sua atuação como futuros gestores de empreendimentos nos mais diversos ramos da economia, deverá ser pautada pelo respeito e preservação do meio ambiente. </w:t>
      </w:r>
      <w:r w:rsidRPr="003B5E3B">
        <w:rPr>
          <w:rFonts w:ascii="Arial" w:hAnsi="Arial" w:cs="Arial"/>
        </w:rPr>
        <w:t>Os conteúdos e conceitos como preservação ambiental, desenvolvimento sustentável, conscientização ecológica, serão abordados através de ações transversais, como seminários integradores, fóruns de debates, reuniões pedagógicas, projetos de extensão, ensino, pesquisa e ações de conscientização ambiental</w:t>
      </w:r>
      <w:r w:rsidRPr="003B5E3B">
        <w:rPr>
          <w:rFonts w:ascii="Arial" w:hAnsi="Arial" w:cs="Arial"/>
          <w:highlight w:val="white"/>
        </w:rPr>
        <w:t xml:space="preserve">. Os docentes serão instigados pela equipe pedagógica do </w:t>
      </w:r>
      <w:r w:rsidR="00F060F0" w:rsidRPr="00F060F0">
        <w:rPr>
          <w:rFonts w:ascii="Arial" w:hAnsi="Arial" w:cs="Arial"/>
          <w:i/>
          <w:highlight w:val="white"/>
        </w:rPr>
        <w:t>Campus</w:t>
      </w:r>
      <w:r w:rsidRPr="003B5E3B">
        <w:rPr>
          <w:rFonts w:ascii="Arial" w:hAnsi="Arial" w:cs="Arial"/>
          <w:highlight w:val="white"/>
        </w:rPr>
        <w:t xml:space="preserve"> Rolante a focar nos seus planos de ensino aspectos relacionados à educação ambiental.</w:t>
      </w:r>
    </w:p>
    <w:p w:rsidR="003B5E3B" w:rsidRPr="00AA223D" w:rsidRDefault="003B5E3B" w:rsidP="00931F2B">
      <w:pPr>
        <w:spacing w:before="240" w:line="276" w:lineRule="auto"/>
        <w:jc w:val="both"/>
        <w:rPr>
          <w:rFonts w:ascii="Arial" w:hAnsi="Arial" w:cs="Arial"/>
          <w:b/>
        </w:rPr>
      </w:pPr>
      <w:r w:rsidRPr="00AA223D">
        <w:rPr>
          <w:rFonts w:ascii="Arial" w:hAnsi="Arial" w:cs="Arial"/>
          <w:b/>
        </w:rPr>
        <w:t xml:space="preserve">6.9.1.2 Educação em Direitos Humanos </w:t>
      </w:r>
    </w:p>
    <w:p w:rsidR="003B5E3B" w:rsidRPr="003B5E3B" w:rsidRDefault="003B5E3B" w:rsidP="00B94CA2">
      <w:pPr>
        <w:spacing w:before="240" w:line="276" w:lineRule="auto"/>
        <w:ind w:firstLine="720"/>
        <w:jc w:val="both"/>
        <w:rPr>
          <w:rFonts w:ascii="Arial" w:hAnsi="Arial" w:cs="Arial"/>
        </w:rPr>
      </w:pPr>
      <w:bookmarkStart w:id="22" w:name="_3whwml4" w:colFirst="0" w:colLast="0"/>
      <w:bookmarkEnd w:id="22"/>
      <w:r w:rsidRPr="003B5E3B">
        <w:rPr>
          <w:rFonts w:ascii="Arial" w:hAnsi="Arial" w:cs="Arial"/>
        </w:rPr>
        <w:t xml:space="preserve">Educação em Direitos humanos são conteúdos integrantes do componente curricular ‘Ética e Relações Humanas no Trabalho’, no terceiro semestre. Além disso, conforme é indicado pela Resolução CNE/CP nº 1 de 30 de maio de 2012 e pela Resolução CNE/CP nº 02/2012, os mesmos serão abordados através de ações transversais como projetos integradores, fóruns de debates, palestras com especialistas na área, reuniões pedagógicas e projetos de extensão. </w:t>
      </w:r>
    </w:p>
    <w:p w:rsidR="003B5E3B" w:rsidRPr="00AA223D" w:rsidRDefault="003B5E3B" w:rsidP="00931F2B">
      <w:pPr>
        <w:spacing w:before="240" w:line="276" w:lineRule="auto"/>
        <w:jc w:val="both"/>
        <w:rPr>
          <w:rFonts w:ascii="Arial" w:hAnsi="Arial" w:cs="Arial"/>
          <w:b/>
        </w:rPr>
      </w:pPr>
      <w:r w:rsidRPr="00AA223D">
        <w:rPr>
          <w:rFonts w:ascii="Arial" w:hAnsi="Arial" w:cs="Arial"/>
          <w:b/>
        </w:rPr>
        <w:t xml:space="preserve">6.9.1.3 Educação para a Inclusão, Diversidade Cultural e </w:t>
      </w:r>
      <w:proofErr w:type="gramStart"/>
      <w:r w:rsidRPr="00AA223D">
        <w:rPr>
          <w:rFonts w:ascii="Arial" w:hAnsi="Arial" w:cs="Arial"/>
          <w:b/>
        </w:rPr>
        <w:t>Inovação</w:t>
      </w:r>
      <w:proofErr w:type="gramEnd"/>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Em consonância com a legislação vigente, relacionadas ao ensino em perspectiva inclusiva, cabe às instituições assegurar aos estudantes com deficiência, transtornos globais do desenvolvimento e altas habilidades ou </w:t>
      </w:r>
      <w:proofErr w:type="spellStart"/>
      <w:r w:rsidRPr="003B5E3B">
        <w:rPr>
          <w:rFonts w:ascii="Arial" w:hAnsi="Arial" w:cs="Arial"/>
        </w:rPr>
        <w:t>superdotação</w:t>
      </w:r>
      <w:proofErr w:type="spellEnd"/>
      <w:r w:rsidRPr="003B5E3B">
        <w:rPr>
          <w:rFonts w:ascii="Arial" w:hAnsi="Arial" w:cs="Arial"/>
        </w:rPr>
        <w:t xml:space="preserve"> igualdade de condições para a aprendizagem através de </w:t>
      </w:r>
      <w:r w:rsidRPr="003B5E3B">
        <w:rPr>
          <w:rFonts w:ascii="Arial" w:hAnsi="Arial" w:cs="Arial"/>
        </w:rPr>
        <w:lastRenderedPageBreak/>
        <w:t xml:space="preserve">adaptações curriculares, a fim de favorecer o desenvolvimento do aluno de forma que suas necessidades possam ser atendidas. Além disso, as ações transversais priorizaram também a inclusão no âmbito da diversidade cultural, buscando contemplar atividades pedagógicas, artísticas e culturais, </w:t>
      </w:r>
      <w:proofErr w:type="gramStart"/>
      <w:r w:rsidRPr="003B5E3B">
        <w:rPr>
          <w:rFonts w:ascii="Arial" w:hAnsi="Arial" w:cs="Arial"/>
        </w:rPr>
        <w:t>sob olhar</w:t>
      </w:r>
      <w:proofErr w:type="gramEnd"/>
      <w:r w:rsidRPr="003B5E3B">
        <w:rPr>
          <w:rFonts w:ascii="Arial" w:hAnsi="Arial" w:cs="Arial"/>
        </w:rPr>
        <w:t xml:space="preserve"> focado na diversidade cultural do povo brasileiro. Nesse sentido, poderá ser necessário realizar adequações pedagógicas e de acessibilidade, adaptando currículos, métodos, técnicas, recursos educativos, avaliações, bem como os Projetos Pedagógicos dos Cursos ou os Planos de Ensino dos Professores. Para tanto, a criação de estratégias que reforcem as potencialidades dos educandos e não suas limitações será uma prioridade, visando também </w:t>
      </w:r>
      <w:proofErr w:type="gramStart"/>
      <w:r w:rsidRPr="003B5E3B">
        <w:rPr>
          <w:rFonts w:ascii="Arial" w:hAnsi="Arial" w:cs="Arial"/>
        </w:rPr>
        <w:t>a</w:t>
      </w:r>
      <w:proofErr w:type="gramEnd"/>
      <w:r w:rsidRPr="003B5E3B">
        <w:rPr>
          <w:rFonts w:ascii="Arial" w:hAnsi="Arial" w:cs="Arial"/>
        </w:rPr>
        <w:t xml:space="preserve"> integração com as culturas locais voltadas para a inovação na educação. Para isso, é imprescindível que a instituição atue a partir de concepções que reconheçam e valorizem as diferenças. </w:t>
      </w:r>
    </w:p>
    <w:p w:rsidR="003B5E3B" w:rsidRPr="00AA223D" w:rsidRDefault="003B5E3B" w:rsidP="00931F2B">
      <w:pPr>
        <w:spacing w:before="240" w:line="276" w:lineRule="auto"/>
        <w:jc w:val="both"/>
        <w:rPr>
          <w:rFonts w:ascii="Arial" w:hAnsi="Arial" w:cs="Arial"/>
          <w:b/>
        </w:rPr>
      </w:pPr>
      <w:r w:rsidRPr="00AA223D">
        <w:rPr>
          <w:rFonts w:ascii="Arial" w:hAnsi="Arial" w:cs="Arial"/>
          <w:b/>
        </w:rPr>
        <w:t>6.9.1.4 História e Cultura Afro-brasileira e Indígena</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Visando atender a lei 11.645/08, que torna obrigatório nos estabelecimentos de ensino fundamental e de ensino médio, públicos e privados, o estudo da história e cultura afro-brasileira e indígena e atender as Diretrizes Curriculares Nacionais para o Ensino de História e Cultura Afro-Brasileira e Indígena, tais temáticas serão trabalhadas de forma transversal aos componentes curriculares do curso. Por tratar-se de curso técnico, o método considerado mais adequado para trabalhar a temática foi por projeto de ensino. O foco do projeto estará em ações </w:t>
      </w:r>
      <w:proofErr w:type="gramStart"/>
      <w:r w:rsidRPr="003B5E3B">
        <w:rPr>
          <w:rFonts w:ascii="Arial" w:hAnsi="Arial" w:cs="Arial"/>
        </w:rPr>
        <w:t>voltadas para a promoção da cultura de paz e valorização pluralidade cultural (tema indicado PCN- Temas Transversais) brasileira</w:t>
      </w:r>
      <w:proofErr w:type="gramEnd"/>
      <w:r w:rsidRPr="003B5E3B">
        <w:rPr>
          <w:rFonts w:ascii="Arial" w:hAnsi="Arial" w:cs="Arial"/>
        </w:rPr>
        <w:t xml:space="preserve"> e suas potencialidades.</w:t>
      </w:r>
    </w:p>
    <w:p w:rsidR="003B5E3B" w:rsidRPr="003B5E3B" w:rsidRDefault="003B5E3B" w:rsidP="00B94CA2">
      <w:pPr>
        <w:spacing w:before="240" w:line="276" w:lineRule="auto"/>
        <w:ind w:firstLine="720"/>
        <w:jc w:val="both"/>
        <w:rPr>
          <w:rFonts w:ascii="Arial" w:hAnsi="Arial" w:cs="Arial"/>
        </w:rPr>
      </w:pPr>
      <w:r w:rsidRPr="003B5E3B">
        <w:rPr>
          <w:rFonts w:ascii="Arial" w:hAnsi="Arial" w:cs="Arial"/>
        </w:rPr>
        <w:t xml:space="preserve">Para qualificar esse atendimento, o Instituto Federal - </w:t>
      </w:r>
      <w:r w:rsidR="00F060F0" w:rsidRPr="00F060F0">
        <w:rPr>
          <w:rFonts w:ascii="Arial" w:hAnsi="Arial" w:cs="Arial"/>
          <w:i/>
        </w:rPr>
        <w:t>Campus</w:t>
      </w:r>
      <w:r w:rsidRPr="003B5E3B">
        <w:rPr>
          <w:rFonts w:ascii="Arial" w:hAnsi="Arial" w:cs="Arial"/>
          <w:i/>
        </w:rPr>
        <w:t xml:space="preserve"> </w:t>
      </w:r>
      <w:r w:rsidRPr="003B5E3B">
        <w:rPr>
          <w:rFonts w:ascii="Arial" w:hAnsi="Arial" w:cs="Arial"/>
        </w:rPr>
        <w:t>Rolante, conta com o Núcleo de Ações Afirmativas, órgão responsável pela coordenação das atividades ligadas à inclusão, conforme já institucionalizado em outros Campi do IFRS.</w:t>
      </w:r>
    </w:p>
    <w:p w:rsidR="003B5E3B" w:rsidRPr="003B5E3B" w:rsidRDefault="003B5E3B" w:rsidP="00931F2B">
      <w:pPr>
        <w:spacing w:before="240" w:line="276" w:lineRule="auto"/>
        <w:jc w:val="both"/>
        <w:rPr>
          <w:rFonts w:ascii="Arial" w:hAnsi="Arial" w:cs="Arial"/>
        </w:rPr>
      </w:pPr>
      <w:r w:rsidRPr="003B5E3B">
        <w:rPr>
          <w:rFonts w:ascii="Arial" w:hAnsi="Arial" w:cs="Arial"/>
        </w:rPr>
        <w:br w:type="page"/>
      </w:r>
    </w:p>
    <w:p w:rsidR="003B5E3B" w:rsidRPr="003B5E3B" w:rsidRDefault="003B5E3B" w:rsidP="00931F2B">
      <w:pPr>
        <w:spacing w:before="240" w:line="276" w:lineRule="auto"/>
        <w:jc w:val="both"/>
        <w:rPr>
          <w:rFonts w:ascii="Arial" w:hAnsi="Arial" w:cs="Arial"/>
        </w:rPr>
      </w:pPr>
      <w:r w:rsidRPr="003B5E3B">
        <w:rPr>
          <w:rFonts w:ascii="Arial" w:hAnsi="Arial" w:cs="Arial"/>
          <w:b/>
        </w:rPr>
        <w:lastRenderedPageBreak/>
        <w:t xml:space="preserve">6.9.2 Matriz Curricular </w:t>
      </w:r>
    </w:p>
    <w:tbl>
      <w:tblPr>
        <w:tblW w:w="7760" w:type="dxa"/>
        <w:tblInd w:w="70" w:type="dxa"/>
        <w:tblLayout w:type="fixed"/>
        <w:tblLook w:val="0000" w:firstRow="0" w:lastRow="0" w:firstColumn="0" w:lastColumn="0" w:noHBand="0" w:noVBand="0"/>
      </w:tblPr>
      <w:tblGrid>
        <w:gridCol w:w="1120"/>
        <w:gridCol w:w="3760"/>
        <w:gridCol w:w="932"/>
        <w:gridCol w:w="988"/>
        <w:gridCol w:w="960"/>
      </w:tblGrid>
      <w:tr w:rsidR="003B5E3B" w:rsidRPr="003B5E3B" w:rsidTr="005C446A">
        <w:trPr>
          <w:trHeight w:val="620"/>
        </w:trPr>
        <w:tc>
          <w:tcPr>
            <w:tcW w:w="1120" w:type="dxa"/>
            <w:tcBorders>
              <w:top w:val="single" w:sz="4" w:space="0" w:color="000000"/>
              <w:left w:val="single" w:sz="4"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Semestre</w:t>
            </w:r>
          </w:p>
        </w:tc>
        <w:tc>
          <w:tcPr>
            <w:tcW w:w="3760" w:type="dxa"/>
            <w:tcBorders>
              <w:top w:val="single" w:sz="4" w:space="0" w:color="000000"/>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Componente</w:t>
            </w:r>
            <w:proofErr w:type="gramStart"/>
            <w:r w:rsidRPr="003B5E3B">
              <w:rPr>
                <w:rFonts w:ascii="Arial" w:hAnsi="Arial" w:cs="Arial"/>
                <w:b/>
              </w:rPr>
              <w:t xml:space="preserve">  </w:t>
            </w:r>
            <w:proofErr w:type="gramEnd"/>
            <w:r w:rsidRPr="003B5E3B">
              <w:rPr>
                <w:rFonts w:ascii="Arial" w:hAnsi="Arial" w:cs="Arial"/>
                <w:b/>
              </w:rPr>
              <w:t>Curricular</w:t>
            </w:r>
          </w:p>
        </w:tc>
        <w:tc>
          <w:tcPr>
            <w:tcW w:w="932" w:type="dxa"/>
            <w:tcBorders>
              <w:top w:val="single" w:sz="4" w:space="0" w:color="000000"/>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Horas Relógio</w:t>
            </w:r>
          </w:p>
        </w:tc>
        <w:tc>
          <w:tcPr>
            <w:tcW w:w="988" w:type="dxa"/>
            <w:tcBorders>
              <w:top w:val="single" w:sz="4" w:space="0" w:color="000000"/>
              <w:left w:val="nil"/>
              <w:bottom w:val="single" w:sz="4" w:space="0" w:color="000000"/>
              <w:right w:val="single" w:sz="4" w:space="0" w:color="000000"/>
            </w:tcBorders>
            <w:vAlign w:val="center"/>
          </w:tcPr>
          <w:p w:rsidR="003B5E3B" w:rsidRPr="003B5E3B" w:rsidRDefault="002B699F" w:rsidP="00931F2B">
            <w:pPr>
              <w:spacing w:before="240" w:line="276" w:lineRule="auto"/>
              <w:jc w:val="both"/>
              <w:rPr>
                <w:rFonts w:ascii="Arial" w:hAnsi="Arial" w:cs="Arial"/>
              </w:rPr>
            </w:pPr>
            <w:r>
              <w:rPr>
                <w:rFonts w:ascii="Arial" w:hAnsi="Arial" w:cs="Arial"/>
                <w:b/>
              </w:rPr>
              <w:t>Horas aula</w:t>
            </w:r>
          </w:p>
        </w:tc>
        <w:tc>
          <w:tcPr>
            <w:tcW w:w="960" w:type="dxa"/>
            <w:tcBorders>
              <w:top w:val="single" w:sz="4" w:space="0" w:color="000000"/>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Aulas na semana</w:t>
            </w:r>
          </w:p>
        </w:tc>
      </w:tr>
      <w:tr w:rsidR="003B5E3B" w:rsidRPr="003B5E3B" w:rsidTr="005C446A">
        <w:trPr>
          <w:trHeight w:val="300"/>
        </w:trPr>
        <w:tc>
          <w:tcPr>
            <w:tcW w:w="1120" w:type="dxa"/>
            <w:vMerge w:val="restart"/>
            <w:tcBorders>
              <w:top w:val="nil"/>
              <w:left w:val="single" w:sz="4"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1º</w:t>
            </w: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Fundamentos da Administração</w:t>
            </w:r>
          </w:p>
        </w:tc>
        <w:tc>
          <w:tcPr>
            <w:tcW w:w="932" w:type="dxa"/>
            <w:tcBorders>
              <w:top w:val="nil"/>
              <w:left w:val="nil"/>
              <w:bottom w:val="single" w:sz="4" w:space="0" w:color="000000"/>
              <w:right w:val="single" w:sz="4" w:space="0" w:color="000000"/>
            </w:tcBorders>
            <w:vAlign w:val="center"/>
          </w:tcPr>
          <w:p w:rsidR="003B5E3B" w:rsidRPr="003B5E3B" w:rsidRDefault="000B05DA" w:rsidP="00931F2B">
            <w:pPr>
              <w:spacing w:before="240" w:line="276" w:lineRule="auto"/>
              <w:jc w:val="both"/>
              <w:rPr>
                <w:rFonts w:ascii="Arial" w:hAnsi="Arial" w:cs="Arial"/>
              </w:rPr>
            </w:pPr>
            <w:r>
              <w:rPr>
                <w:rFonts w:ascii="Arial" w:hAnsi="Arial" w:cs="Arial"/>
              </w:rPr>
              <w:t>66</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80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4</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Português e Produção Textual</w:t>
            </w:r>
          </w:p>
        </w:tc>
        <w:tc>
          <w:tcPr>
            <w:tcW w:w="932" w:type="dxa"/>
            <w:tcBorders>
              <w:top w:val="nil"/>
              <w:left w:val="nil"/>
              <w:bottom w:val="single" w:sz="4" w:space="0" w:color="000000"/>
              <w:right w:val="single" w:sz="4" w:space="0" w:color="000000"/>
            </w:tcBorders>
            <w:vAlign w:val="center"/>
          </w:tcPr>
          <w:p w:rsidR="003B5E3B" w:rsidRPr="003B5E3B" w:rsidRDefault="000B05DA" w:rsidP="00931F2B">
            <w:pPr>
              <w:spacing w:before="240" w:line="276" w:lineRule="auto"/>
              <w:jc w:val="both"/>
              <w:rPr>
                <w:rFonts w:ascii="Arial" w:hAnsi="Arial" w:cs="Arial"/>
              </w:rPr>
            </w:pPr>
            <w:r>
              <w:rPr>
                <w:rFonts w:ascii="Arial" w:hAnsi="Arial" w:cs="Arial"/>
              </w:rPr>
              <w:t>66</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80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4</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Organização, Sistemas e </w:t>
            </w:r>
            <w:proofErr w:type="gramStart"/>
            <w:r w:rsidRPr="003B5E3B">
              <w:rPr>
                <w:rFonts w:ascii="Arial" w:hAnsi="Arial" w:cs="Arial"/>
              </w:rPr>
              <w:t>Métodos</w:t>
            </w:r>
            <w:proofErr w:type="gramEnd"/>
          </w:p>
        </w:tc>
        <w:tc>
          <w:tcPr>
            <w:tcW w:w="932" w:type="dxa"/>
            <w:tcBorders>
              <w:top w:val="nil"/>
              <w:left w:val="nil"/>
              <w:bottom w:val="single" w:sz="4" w:space="0" w:color="000000"/>
              <w:right w:val="single" w:sz="4" w:space="0" w:color="000000"/>
            </w:tcBorders>
            <w:vAlign w:val="center"/>
          </w:tcPr>
          <w:p w:rsidR="003B5E3B" w:rsidRPr="003B5E3B" w:rsidRDefault="000B05DA" w:rsidP="00931F2B">
            <w:pPr>
              <w:spacing w:before="240" w:line="276" w:lineRule="auto"/>
              <w:jc w:val="both"/>
              <w:rPr>
                <w:rFonts w:ascii="Arial" w:hAnsi="Arial" w:cs="Arial"/>
              </w:rPr>
            </w:pPr>
            <w:r>
              <w:rPr>
                <w:rFonts w:ascii="Arial" w:hAnsi="Arial" w:cs="Arial"/>
              </w:rPr>
              <w:t>66</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80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4</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Informática Aplicada</w:t>
            </w:r>
          </w:p>
        </w:tc>
        <w:tc>
          <w:tcPr>
            <w:tcW w:w="932" w:type="dxa"/>
            <w:tcBorders>
              <w:top w:val="nil"/>
              <w:left w:val="nil"/>
              <w:bottom w:val="single" w:sz="4" w:space="0" w:color="000000"/>
              <w:right w:val="single" w:sz="4" w:space="0" w:color="000000"/>
            </w:tcBorders>
            <w:vAlign w:val="center"/>
          </w:tcPr>
          <w:p w:rsidR="003B5E3B" w:rsidRPr="003B5E3B" w:rsidRDefault="000B05DA" w:rsidP="00931F2B">
            <w:pPr>
              <w:spacing w:before="240" w:line="276" w:lineRule="auto"/>
              <w:jc w:val="both"/>
              <w:rPr>
                <w:rFonts w:ascii="Arial" w:hAnsi="Arial" w:cs="Arial"/>
              </w:rPr>
            </w:pPr>
            <w:r>
              <w:rPr>
                <w:rFonts w:ascii="Arial" w:hAnsi="Arial" w:cs="Arial"/>
              </w:rPr>
              <w:t>66</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80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4</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Total do Semestre</w:t>
            </w:r>
          </w:p>
        </w:tc>
        <w:tc>
          <w:tcPr>
            <w:tcW w:w="932" w:type="dxa"/>
            <w:tcBorders>
              <w:top w:val="nil"/>
              <w:left w:val="nil"/>
              <w:bottom w:val="single" w:sz="4" w:space="0" w:color="000000"/>
              <w:right w:val="single" w:sz="4" w:space="0" w:color="000000"/>
            </w:tcBorders>
            <w:vAlign w:val="center"/>
          </w:tcPr>
          <w:p w:rsidR="003B5E3B" w:rsidRPr="003B5E3B" w:rsidRDefault="00A77581" w:rsidP="00931F2B">
            <w:pPr>
              <w:spacing w:before="240" w:line="276" w:lineRule="auto"/>
              <w:jc w:val="both"/>
              <w:rPr>
                <w:rFonts w:ascii="Arial" w:hAnsi="Arial" w:cs="Arial"/>
              </w:rPr>
            </w:pPr>
            <w:r>
              <w:rPr>
                <w:rFonts w:ascii="Arial" w:hAnsi="Arial" w:cs="Arial"/>
                <w:b/>
              </w:rPr>
              <w:t>264</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320</w:t>
            </w:r>
          </w:p>
        </w:tc>
        <w:tc>
          <w:tcPr>
            <w:tcW w:w="960" w:type="dxa"/>
            <w:tcBorders>
              <w:top w:val="nil"/>
              <w:left w:val="nil"/>
              <w:bottom w:val="single" w:sz="4" w:space="0" w:color="000000"/>
              <w:right w:val="single" w:sz="4" w:space="0" w:color="000000"/>
            </w:tcBorders>
            <w:vAlign w:val="center"/>
          </w:tcPr>
          <w:p w:rsidR="003B5E3B" w:rsidRPr="003B5E3B" w:rsidRDefault="00AD1472" w:rsidP="00931F2B">
            <w:pPr>
              <w:spacing w:before="240" w:line="276" w:lineRule="auto"/>
              <w:jc w:val="both"/>
              <w:rPr>
                <w:rFonts w:ascii="Arial" w:hAnsi="Arial" w:cs="Arial"/>
              </w:rPr>
            </w:pPr>
            <w:r>
              <w:rPr>
                <w:rFonts w:ascii="Arial" w:hAnsi="Arial" w:cs="Arial"/>
                <w:b/>
              </w:rPr>
              <w:t>16</w:t>
            </w:r>
          </w:p>
        </w:tc>
      </w:tr>
      <w:tr w:rsidR="003B5E3B" w:rsidRPr="003B5E3B" w:rsidTr="005C446A">
        <w:trPr>
          <w:trHeight w:val="560"/>
        </w:trPr>
        <w:tc>
          <w:tcPr>
            <w:tcW w:w="1120" w:type="dxa"/>
            <w:vMerge w:val="restart"/>
            <w:tcBorders>
              <w:top w:val="nil"/>
              <w:left w:val="single" w:sz="4"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2º</w:t>
            </w: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Práticas e Processos de Recursos Humanos</w:t>
            </w:r>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100</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120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6</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Legislação Social e Trabalhista</w:t>
            </w:r>
          </w:p>
        </w:tc>
        <w:tc>
          <w:tcPr>
            <w:tcW w:w="932" w:type="dxa"/>
            <w:tcBorders>
              <w:top w:val="nil"/>
              <w:left w:val="nil"/>
              <w:bottom w:val="single" w:sz="4" w:space="0" w:color="000000"/>
              <w:right w:val="single" w:sz="4" w:space="0" w:color="000000"/>
            </w:tcBorders>
            <w:vAlign w:val="center"/>
          </w:tcPr>
          <w:p w:rsidR="003B5E3B" w:rsidRPr="003B5E3B" w:rsidRDefault="002462C9" w:rsidP="00931F2B">
            <w:pPr>
              <w:spacing w:before="240" w:line="276" w:lineRule="auto"/>
              <w:jc w:val="both"/>
              <w:rPr>
                <w:rFonts w:ascii="Arial" w:hAnsi="Arial" w:cs="Arial"/>
              </w:rPr>
            </w:pPr>
            <w:r>
              <w:rPr>
                <w:rFonts w:ascii="Arial" w:hAnsi="Arial" w:cs="Arial"/>
              </w:rPr>
              <w:t>66</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80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4</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Higiene, Segurança e Qualidade de Vida no </w:t>
            </w:r>
            <w:proofErr w:type="gramStart"/>
            <w:r w:rsidRPr="003B5E3B">
              <w:rPr>
                <w:rFonts w:ascii="Arial" w:hAnsi="Arial" w:cs="Arial"/>
              </w:rPr>
              <w:t>Trabalho</w:t>
            </w:r>
            <w:proofErr w:type="gramEnd"/>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33</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40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2</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Noções de Economia e Mercado de Trabalho</w:t>
            </w:r>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33</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40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2</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Globalização e Mundo do Trabalho</w:t>
            </w:r>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33</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40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2</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Total do Semestre</w:t>
            </w:r>
          </w:p>
        </w:tc>
        <w:tc>
          <w:tcPr>
            <w:tcW w:w="932" w:type="dxa"/>
            <w:tcBorders>
              <w:top w:val="nil"/>
              <w:left w:val="nil"/>
              <w:bottom w:val="single" w:sz="4" w:space="0" w:color="000000"/>
              <w:right w:val="single" w:sz="4" w:space="0" w:color="000000"/>
            </w:tcBorders>
            <w:vAlign w:val="center"/>
          </w:tcPr>
          <w:p w:rsidR="003B5E3B" w:rsidRPr="003B5E3B" w:rsidRDefault="002462C9" w:rsidP="00931F2B">
            <w:pPr>
              <w:spacing w:before="240" w:line="276" w:lineRule="auto"/>
              <w:jc w:val="both"/>
              <w:rPr>
                <w:rFonts w:ascii="Arial" w:hAnsi="Arial" w:cs="Arial"/>
                <w:b/>
              </w:rPr>
            </w:pPr>
            <w:r>
              <w:rPr>
                <w:rFonts w:ascii="Arial" w:hAnsi="Arial" w:cs="Arial"/>
                <w:b/>
              </w:rPr>
              <w:t>265</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b/>
              </w:rPr>
            </w:pPr>
            <w:r w:rsidRPr="003B5E3B">
              <w:rPr>
                <w:rFonts w:ascii="Arial" w:hAnsi="Arial" w:cs="Arial"/>
                <w:b/>
              </w:rPr>
              <w:t>320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b/>
              </w:rPr>
            </w:pPr>
            <w:r w:rsidRPr="003B5E3B">
              <w:rPr>
                <w:rFonts w:ascii="Arial" w:hAnsi="Arial" w:cs="Arial"/>
                <w:b/>
              </w:rPr>
              <w:t>16</w:t>
            </w:r>
          </w:p>
        </w:tc>
      </w:tr>
      <w:tr w:rsidR="003B5E3B" w:rsidRPr="003B5E3B" w:rsidTr="005C446A">
        <w:trPr>
          <w:trHeight w:val="300"/>
        </w:trPr>
        <w:tc>
          <w:tcPr>
            <w:tcW w:w="1120" w:type="dxa"/>
            <w:vMerge w:val="restart"/>
            <w:tcBorders>
              <w:top w:val="nil"/>
              <w:left w:val="single" w:sz="4"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3º</w:t>
            </w: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Gestão de Pessoas e Comportamento Organizacional</w:t>
            </w:r>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100</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120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6</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Recursos Humanos no Setor Público</w:t>
            </w:r>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33</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40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2</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Ética e Relações Humanas no Trabalho</w:t>
            </w:r>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33</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40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2</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Metodologia Científica</w:t>
            </w:r>
          </w:p>
        </w:tc>
        <w:tc>
          <w:tcPr>
            <w:tcW w:w="932"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33</w:t>
            </w:r>
          </w:p>
        </w:tc>
        <w:tc>
          <w:tcPr>
            <w:tcW w:w="988"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40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proofErr w:type="gramStart"/>
            <w:r w:rsidRPr="003B5E3B">
              <w:rPr>
                <w:rFonts w:ascii="Arial" w:hAnsi="Arial" w:cs="Arial"/>
              </w:rPr>
              <w:t>2</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Trabalho de Conclusão de Curso (TCC)</w:t>
            </w:r>
          </w:p>
        </w:tc>
        <w:tc>
          <w:tcPr>
            <w:tcW w:w="932" w:type="dxa"/>
            <w:tcBorders>
              <w:top w:val="nil"/>
              <w:left w:val="nil"/>
              <w:bottom w:val="single" w:sz="4" w:space="0" w:color="000000"/>
              <w:right w:val="single" w:sz="4" w:space="0" w:color="000000"/>
            </w:tcBorders>
            <w:vAlign w:val="center"/>
          </w:tcPr>
          <w:p w:rsidR="003B5E3B" w:rsidRPr="003B5E3B" w:rsidRDefault="00607665" w:rsidP="00931F2B">
            <w:pPr>
              <w:spacing w:before="240" w:line="276" w:lineRule="auto"/>
              <w:jc w:val="both"/>
              <w:rPr>
                <w:rFonts w:ascii="Arial" w:hAnsi="Arial" w:cs="Arial"/>
              </w:rPr>
            </w:pPr>
            <w:r>
              <w:rPr>
                <w:rFonts w:ascii="Arial" w:hAnsi="Arial" w:cs="Arial"/>
              </w:rPr>
              <w:t>83</w:t>
            </w:r>
          </w:p>
        </w:tc>
        <w:tc>
          <w:tcPr>
            <w:tcW w:w="988" w:type="dxa"/>
            <w:tcBorders>
              <w:top w:val="nil"/>
              <w:left w:val="nil"/>
              <w:bottom w:val="single" w:sz="4" w:space="0" w:color="000000"/>
              <w:right w:val="single" w:sz="4" w:space="0" w:color="000000"/>
            </w:tcBorders>
            <w:vAlign w:val="center"/>
          </w:tcPr>
          <w:p w:rsidR="003B5E3B" w:rsidRPr="003B5E3B" w:rsidRDefault="00607665" w:rsidP="00931F2B">
            <w:pPr>
              <w:spacing w:before="240" w:line="276" w:lineRule="auto"/>
              <w:jc w:val="both"/>
              <w:rPr>
                <w:rFonts w:ascii="Arial" w:hAnsi="Arial" w:cs="Arial"/>
              </w:rPr>
            </w:pPr>
            <w:r>
              <w:rPr>
                <w:rFonts w:ascii="Arial" w:hAnsi="Arial" w:cs="Arial"/>
              </w:rPr>
              <w:t>100</w:t>
            </w:r>
          </w:p>
        </w:tc>
        <w:tc>
          <w:tcPr>
            <w:tcW w:w="960" w:type="dxa"/>
            <w:tcBorders>
              <w:top w:val="nil"/>
              <w:left w:val="nil"/>
              <w:bottom w:val="single" w:sz="4" w:space="0" w:color="000000"/>
              <w:right w:val="single" w:sz="4" w:space="0" w:color="000000"/>
            </w:tcBorders>
            <w:vAlign w:val="center"/>
          </w:tcPr>
          <w:p w:rsidR="003B5E3B" w:rsidRPr="003B5E3B" w:rsidRDefault="00607665" w:rsidP="00931F2B">
            <w:pPr>
              <w:spacing w:before="240" w:line="276" w:lineRule="auto"/>
              <w:jc w:val="both"/>
              <w:rPr>
                <w:rFonts w:ascii="Arial" w:hAnsi="Arial" w:cs="Arial"/>
              </w:rPr>
            </w:pPr>
            <w:proofErr w:type="gramStart"/>
            <w:r>
              <w:rPr>
                <w:rFonts w:ascii="Arial" w:hAnsi="Arial" w:cs="Arial"/>
              </w:rPr>
              <w:t>5</w:t>
            </w:r>
            <w:proofErr w:type="gramEnd"/>
          </w:p>
        </w:tc>
      </w:tr>
      <w:tr w:rsidR="003B5E3B" w:rsidRPr="003B5E3B" w:rsidTr="005C446A">
        <w:trPr>
          <w:trHeight w:val="300"/>
        </w:trPr>
        <w:tc>
          <w:tcPr>
            <w:tcW w:w="1120" w:type="dxa"/>
            <w:vMerge/>
            <w:tcBorders>
              <w:top w:val="nil"/>
              <w:left w:val="single" w:sz="4" w:space="0" w:color="000000"/>
              <w:bottom w:val="single" w:sz="4" w:space="0" w:color="000000"/>
              <w:right w:val="single" w:sz="4" w:space="0" w:color="000000"/>
            </w:tcBorders>
            <w:vAlign w:val="center"/>
          </w:tcPr>
          <w:p w:rsidR="003B5E3B" w:rsidRPr="003B5E3B" w:rsidRDefault="003B5E3B" w:rsidP="00931F2B">
            <w:pPr>
              <w:widowControl w:val="0"/>
              <w:pBdr>
                <w:top w:val="nil"/>
                <w:left w:val="nil"/>
                <w:bottom w:val="nil"/>
                <w:right w:val="nil"/>
                <w:between w:val="nil"/>
              </w:pBdr>
              <w:spacing w:before="240" w:line="276" w:lineRule="auto"/>
              <w:jc w:val="both"/>
              <w:rPr>
                <w:rFonts w:ascii="Arial" w:hAnsi="Arial" w:cs="Arial"/>
              </w:rPr>
            </w:pP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Total do Semestre</w:t>
            </w:r>
          </w:p>
        </w:tc>
        <w:tc>
          <w:tcPr>
            <w:tcW w:w="932" w:type="dxa"/>
            <w:tcBorders>
              <w:top w:val="nil"/>
              <w:left w:val="nil"/>
              <w:bottom w:val="single" w:sz="4" w:space="0" w:color="000000"/>
              <w:right w:val="single" w:sz="4" w:space="0" w:color="000000"/>
            </w:tcBorders>
            <w:vAlign w:val="center"/>
          </w:tcPr>
          <w:p w:rsidR="003B5E3B" w:rsidRPr="003B5E3B" w:rsidRDefault="00607665" w:rsidP="00931F2B">
            <w:pPr>
              <w:spacing w:before="240" w:line="276" w:lineRule="auto"/>
              <w:jc w:val="both"/>
              <w:rPr>
                <w:rFonts w:ascii="Arial" w:hAnsi="Arial" w:cs="Arial"/>
              </w:rPr>
            </w:pPr>
            <w:r>
              <w:rPr>
                <w:rFonts w:ascii="Arial" w:hAnsi="Arial" w:cs="Arial"/>
                <w:b/>
              </w:rPr>
              <w:t>282</w:t>
            </w:r>
          </w:p>
        </w:tc>
        <w:tc>
          <w:tcPr>
            <w:tcW w:w="988" w:type="dxa"/>
            <w:tcBorders>
              <w:top w:val="nil"/>
              <w:left w:val="nil"/>
              <w:bottom w:val="single" w:sz="4" w:space="0" w:color="000000"/>
              <w:right w:val="single" w:sz="4" w:space="0" w:color="000000"/>
            </w:tcBorders>
            <w:vAlign w:val="center"/>
          </w:tcPr>
          <w:p w:rsidR="003B5E3B" w:rsidRPr="003B5E3B" w:rsidRDefault="00607665" w:rsidP="00931F2B">
            <w:pPr>
              <w:spacing w:before="240" w:line="276" w:lineRule="auto"/>
              <w:jc w:val="both"/>
              <w:rPr>
                <w:rFonts w:ascii="Arial" w:hAnsi="Arial" w:cs="Arial"/>
              </w:rPr>
            </w:pPr>
            <w:r>
              <w:rPr>
                <w:rFonts w:ascii="Arial" w:hAnsi="Arial" w:cs="Arial"/>
                <w:b/>
              </w:rPr>
              <w:t>34</w:t>
            </w:r>
            <w:r w:rsidR="003B5E3B" w:rsidRPr="003B5E3B">
              <w:rPr>
                <w:rFonts w:ascii="Arial" w:hAnsi="Arial" w:cs="Arial"/>
                <w:b/>
              </w:rPr>
              <w:t>0</w:t>
            </w:r>
          </w:p>
        </w:tc>
        <w:tc>
          <w:tcPr>
            <w:tcW w:w="960" w:type="dxa"/>
            <w:tcBorders>
              <w:top w:val="nil"/>
              <w:left w:val="nil"/>
              <w:bottom w:val="single" w:sz="4" w:space="0" w:color="000000"/>
              <w:right w:val="single" w:sz="4" w:space="0" w:color="000000"/>
            </w:tcBorders>
            <w:vAlign w:val="center"/>
          </w:tcPr>
          <w:p w:rsidR="003B5E3B" w:rsidRPr="003B5E3B" w:rsidRDefault="00607665" w:rsidP="00931F2B">
            <w:pPr>
              <w:spacing w:before="240" w:line="276" w:lineRule="auto"/>
              <w:jc w:val="both"/>
              <w:rPr>
                <w:rFonts w:ascii="Arial" w:hAnsi="Arial" w:cs="Arial"/>
              </w:rPr>
            </w:pPr>
            <w:r>
              <w:rPr>
                <w:rFonts w:ascii="Arial" w:hAnsi="Arial" w:cs="Arial"/>
                <w:b/>
              </w:rPr>
              <w:t>17</w:t>
            </w:r>
          </w:p>
        </w:tc>
      </w:tr>
      <w:tr w:rsidR="003B5E3B" w:rsidRPr="003B5E3B" w:rsidTr="005C446A">
        <w:trPr>
          <w:trHeight w:val="300"/>
        </w:trPr>
        <w:tc>
          <w:tcPr>
            <w:tcW w:w="1120" w:type="dxa"/>
            <w:tcBorders>
              <w:top w:val="nil"/>
              <w:left w:val="single" w:sz="4" w:space="0" w:color="000000"/>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 - </w:t>
            </w:r>
          </w:p>
        </w:tc>
        <w:tc>
          <w:tcPr>
            <w:tcW w:w="37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Carga Horária total do curso</w:t>
            </w:r>
          </w:p>
        </w:tc>
        <w:tc>
          <w:tcPr>
            <w:tcW w:w="932" w:type="dxa"/>
            <w:tcBorders>
              <w:top w:val="nil"/>
              <w:left w:val="nil"/>
              <w:bottom w:val="single" w:sz="4" w:space="0" w:color="000000"/>
              <w:right w:val="single" w:sz="4" w:space="0" w:color="000000"/>
            </w:tcBorders>
            <w:vAlign w:val="center"/>
          </w:tcPr>
          <w:p w:rsidR="003B5E3B" w:rsidRPr="003B5E3B" w:rsidRDefault="005863FB" w:rsidP="00931F2B">
            <w:pPr>
              <w:spacing w:before="240" w:line="276" w:lineRule="auto"/>
              <w:jc w:val="both"/>
              <w:rPr>
                <w:rFonts w:ascii="Arial" w:hAnsi="Arial" w:cs="Arial"/>
              </w:rPr>
            </w:pPr>
            <w:r>
              <w:rPr>
                <w:rFonts w:ascii="Arial" w:hAnsi="Arial" w:cs="Arial"/>
                <w:b/>
              </w:rPr>
              <w:t>811</w:t>
            </w:r>
          </w:p>
        </w:tc>
        <w:tc>
          <w:tcPr>
            <w:tcW w:w="988" w:type="dxa"/>
            <w:tcBorders>
              <w:top w:val="nil"/>
              <w:left w:val="nil"/>
              <w:bottom w:val="single" w:sz="4" w:space="0" w:color="000000"/>
              <w:right w:val="single" w:sz="4" w:space="0" w:color="000000"/>
            </w:tcBorders>
            <w:vAlign w:val="center"/>
          </w:tcPr>
          <w:p w:rsidR="003B5E3B" w:rsidRPr="003B5E3B" w:rsidRDefault="00EA49E6" w:rsidP="00931F2B">
            <w:pPr>
              <w:spacing w:before="240" w:line="276" w:lineRule="auto"/>
              <w:jc w:val="both"/>
              <w:rPr>
                <w:rFonts w:ascii="Arial" w:hAnsi="Arial" w:cs="Arial"/>
              </w:rPr>
            </w:pPr>
            <w:r>
              <w:rPr>
                <w:rFonts w:ascii="Arial" w:hAnsi="Arial" w:cs="Arial"/>
                <w:b/>
              </w:rPr>
              <w:t>98</w:t>
            </w:r>
            <w:r w:rsidR="003B5E3B" w:rsidRPr="003B5E3B">
              <w:rPr>
                <w:rFonts w:ascii="Arial" w:hAnsi="Arial" w:cs="Arial"/>
                <w:b/>
              </w:rPr>
              <w:t>0</w:t>
            </w:r>
          </w:p>
        </w:tc>
        <w:tc>
          <w:tcPr>
            <w:tcW w:w="960" w:type="dxa"/>
            <w:tcBorders>
              <w:top w:val="nil"/>
              <w:left w:val="nil"/>
              <w:bottom w:val="single" w:sz="4" w:space="0" w:color="000000"/>
              <w:right w:val="single" w:sz="4" w:space="0" w:color="000000"/>
            </w:tcBorders>
            <w:vAlign w:val="center"/>
          </w:tcPr>
          <w:p w:rsidR="003B5E3B" w:rsidRPr="003B5E3B" w:rsidRDefault="003B5E3B" w:rsidP="00931F2B">
            <w:pPr>
              <w:spacing w:before="240" w:line="276" w:lineRule="auto"/>
              <w:jc w:val="both"/>
              <w:rPr>
                <w:rFonts w:ascii="Arial" w:hAnsi="Arial" w:cs="Arial"/>
              </w:rPr>
            </w:pPr>
            <w:r w:rsidRPr="003B5E3B">
              <w:rPr>
                <w:rFonts w:ascii="Arial" w:hAnsi="Arial" w:cs="Arial"/>
                <w:b/>
              </w:rPr>
              <w:t>-</w:t>
            </w:r>
          </w:p>
        </w:tc>
      </w:tr>
    </w:tbl>
    <w:p w:rsidR="003B5E3B" w:rsidRPr="003B5E3B" w:rsidRDefault="003B5E3B" w:rsidP="00931F2B">
      <w:pPr>
        <w:spacing w:before="240" w:line="276" w:lineRule="auto"/>
        <w:jc w:val="both"/>
        <w:rPr>
          <w:rFonts w:ascii="Arial" w:hAnsi="Arial" w:cs="Arial"/>
        </w:rPr>
      </w:pPr>
      <w:bookmarkStart w:id="23" w:name="_2bn6wsx" w:colFirst="0" w:colLast="0"/>
      <w:bookmarkEnd w:id="23"/>
      <w:r w:rsidRPr="003B5E3B">
        <w:rPr>
          <w:rFonts w:ascii="Arial" w:hAnsi="Arial" w:cs="Arial"/>
          <w:b/>
        </w:rPr>
        <w:t>6.9.3 Programas por Componentes Curriculares</w:t>
      </w:r>
    </w:p>
    <w:p w:rsidR="003B5E3B" w:rsidRPr="003B5E3B" w:rsidRDefault="003B5E3B" w:rsidP="00931F2B">
      <w:pPr>
        <w:spacing w:before="240" w:line="276" w:lineRule="auto"/>
        <w:jc w:val="both"/>
        <w:rPr>
          <w:rFonts w:ascii="Arial" w:hAnsi="Arial" w:cs="Arial"/>
          <w:b/>
        </w:rPr>
      </w:pPr>
      <w:r w:rsidRPr="003B5E3B">
        <w:rPr>
          <w:rFonts w:ascii="Arial" w:hAnsi="Arial" w:cs="Arial"/>
          <w:b/>
        </w:rPr>
        <w:t>Primeiro Semestre</w:t>
      </w:r>
    </w:p>
    <w:p w:rsidR="003B5E3B" w:rsidRPr="003B5E3B" w:rsidRDefault="003B5E3B" w:rsidP="00931F2B">
      <w:pPr>
        <w:spacing w:before="240" w:line="276" w:lineRule="auto"/>
        <w:jc w:val="both"/>
        <w:rPr>
          <w:rFonts w:ascii="Arial" w:hAnsi="Arial" w:cs="Arial"/>
          <w:b/>
        </w:rPr>
      </w:pPr>
    </w:p>
    <w:tbl>
      <w:tblPr>
        <w:tblW w:w="8735" w:type="dxa"/>
        <w:tblLayout w:type="fixed"/>
        <w:tblLook w:val="0400" w:firstRow="0" w:lastRow="0" w:firstColumn="0" w:lastColumn="0" w:noHBand="0" w:noVBand="1"/>
      </w:tblPr>
      <w:tblGrid>
        <w:gridCol w:w="2623"/>
        <w:gridCol w:w="3030"/>
        <w:gridCol w:w="3082"/>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Fundamentos da Administração</w:t>
            </w:r>
          </w:p>
        </w:tc>
      </w:tr>
      <w:tr w:rsidR="003B5E3B" w:rsidRPr="003B5E3B" w:rsidTr="005C446A">
        <w:tc>
          <w:tcPr>
            <w:tcW w:w="2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376556">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80 </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0F4459" w:rsidP="005C446A">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CH relógio: 66</w:t>
            </w:r>
            <w:r w:rsidR="003B5E3B" w:rsidRPr="003B5E3B">
              <w:rPr>
                <w:rFonts w:ascii="Arial" w:hAnsi="Arial" w:cs="Arial"/>
                <w:color w:val="000000"/>
              </w:rPr>
              <w:t xml:space="preserve"> horas</w:t>
            </w:r>
          </w:p>
        </w:tc>
        <w:tc>
          <w:tcPr>
            <w:tcW w:w="30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E2390F">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4</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 Desenvolver o conhecimento sobre a Ciência da Administração, baseado na evolução do pensamento administrativo.</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Ementa: Introdução à Administração e às Organizações. Evolução do pensamento administrativo. Escolas da administração. Ambiente organizacional. Processos da Administração: Planejamento, Organização, Direção e Controle. Áreas/funções administrativas: Marketing, Produção, Recursos Humanos e Finanças. Eficiência e Eficácia. Novas tendências de gestão. Desenvolvimento sustentável.</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rPr>
            </w:pPr>
            <w:r w:rsidRPr="003B5E3B">
              <w:rPr>
                <w:rFonts w:ascii="Arial" w:hAnsi="Arial" w:cs="Arial"/>
                <w:b/>
              </w:rPr>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CHIAVENATO, Idalberto. </w:t>
            </w:r>
            <w:r w:rsidRPr="003B5E3B">
              <w:rPr>
                <w:rFonts w:ascii="Arial" w:hAnsi="Arial" w:cs="Arial"/>
                <w:b/>
              </w:rPr>
              <w:t xml:space="preserve">Introdução à teoria geral da administração. </w:t>
            </w:r>
            <w:r w:rsidRPr="003B5E3B">
              <w:rPr>
                <w:rFonts w:ascii="Arial" w:hAnsi="Arial" w:cs="Arial"/>
              </w:rPr>
              <w:t xml:space="preserve">9. </w:t>
            </w:r>
            <w:proofErr w:type="gramStart"/>
            <w:r w:rsidRPr="003B5E3B">
              <w:rPr>
                <w:rFonts w:ascii="Arial" w:hAnsi="Arial" w:cs="Arial"/>
              </w:rPr>
              <w:t>ed.</w:t>
            </w:r>
            <w:proofErr w:type="gramEnd"/>
            <w:r w:rsidRPr="003B5E3B">
              <w:rPr>
                <w:rFonts w:ascii="Arial" w:hAnsi="Arial" w:cs="Arial"/>
              </w:rPr>
              <w:t xml:space="preserve"> Barueri, SP: Manole, 2014. 654 p. ISBN 9788520436691.</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OLIVEIRA, Djalma de Pinho Rebouças de. </w:t>
            </w:r>
            <w:r w:rsidRPr="003B5E3B">
              <w:rPr>
                <w:rFonts w:ascii="Arial" w:hAnsi="Arial" w:cs="Arial"/>
                <w:b/>
              </w:rPr>
              <w:t xml:space="preserve">Teoria geral da administração: </w:t>
            </w:r>
            <w:r w:rsidRPr="003B5E3B">
              <w:rPr>
                <w:rFonts w:ascii="Arial" w:hAnsi="Arial" w:cs="Arial"/>
              </w:rPr>
              <w:t xml:space="preserve">uma abordagem prática. </w:t>
            </w:r>
            <w:proofErr w:type="gramStart"/>
            <w:r w:rsidRPr="003B5E3B">
              <w:rPr>
                <w:rFonts w:ascii="Arial" w:hAnsi="Arial" w:cs="Arial"/>
              </w:rPr>
              <w:t>3.</w:t>
            </w:r>
            <w:proofErr w:type="gramEnd"/>
            <w:r w:rsidRPr="003B5E3B">
              <w:rPr>
                <w:rFonts w:ascii="Arial" w:hAnsi="Arial" w:cs="Arial"/>
              </w:rPr>
              <w:t>ed. São Paulo, SP: Atlas, 2012. 430 p. ISBN 9788522473762.</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SOBRAL, Filipe; PECI, </w:t>
            </w:r>
            <w:proofErr w:type="spellStart"/>
            <w:r w:rsidRPr="003B5E3B">
              <w:rPr>
                <w:rFonts w:ascii="Arial" w:hAnsi="Arial" w:cs="Arial"/>
              </w:rPr>
              <w:t>Alketa</w:t>
            </w:r>
            <w:proofErr w:type="spellEnd"/>
            <w:r w:rsidRPr="003B5E3B">
              <w:rPr>
                <w:rFonts w:ascii="Arial" w:hAnsi="Arial" w:cs="Arial"/>
              </w:rPr>
              <w:t xml:space="preserve">. </w:t>
            </w:r>
            <w:r w:rsidRPr="003B5E3B">
              <w:rPr>
                <w:rFonts w:ascii="Arial" w:hAnsi="Arial" w:cs="Arial"/>
                <w:b/>
              </w:rPr>
              <w:t xml:space="preserve">Administração: </w:t>
            </w:r>
            <w:r w:rsidRPr="003B5E3B">
              <w:rPr>
                <w:rFonts w:ascii="Arial" w:hAnsi="Arial" w:cs="Arial"/>
              </w:rPr>
              <w:t>teoria e prática no contexto brasileiro. São Paulo, SP: Pearson Prentice Hall, 2014. 611 p. ISBN 9788576050995.</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rPr>
            </w:pPr>
            <w:r w:rsidRPr="003B5E3B">
              <w:rPr>
                <w:rFonts w:ascii="Arial" w:hAnsi="Arial" w:cs="Arial"/>
                <w:b/>
              </w:rPr>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JONES, </w:t>
            </w:r>
            <w:proofErr w:type="spellStart"/>
            <w:r w:rsidRPr="003B5E3B">
              <w:rPr>
                <w:rFonts w:ascii="Arial" w:hAnsi="Arial" w:cs="Arial"/>
              </w:rPr>
              <w:t>Gareth</w:t>
            </w:r>
            <w:proofErr w:type="spellEnd"/>
            <w:r w:rsidRPr="003B5E3B">
              <w:rPr>
                <w:rFonts w:ascii="Arial" w:hAnsi="Arial" w:cs="Arial"/>
              </w:rPr>
              <w:t xml:space="preserve"> R. </w:t>
            </w:r>
            <w:r w:rsidRPr="003B5E3B">
              <w:rPr>
                <w:rFonts w:ascii="Arial" w:hAnsi="Arial" w:cs="Arial"/>
                <w:b/>
              </w:rPr>
              <w:t xml:space="preserve">Teoria das organizações. </w:t>
            </w:r>
            <w:r w:rsidRPr="003B5E3B">
              <w:rPr>
                <w:rFonts w:ascii="Arial" w:hAnsi="Arial" w:cs="Arial"/>
              </w:rPr>
              <w:t xml:space="preserve">6. </w:t>
            </w:r>
            <w:proofErr w:type="gramStart"/>
            <w:r w:rsidRPr="003B5E3B">
              <w:rPr>
                <w:rFonts w:ascii="Arial" w:hAnsi="Arial" w:cs="Arial"/>
              </w:rPr>
              <w:t>ed.</w:t>
            </w:r>
            <w:proofErr w:type="gramEnd"/>
            <w:r w:rsidRPr="003B5E3B">
              <w:rPr>
                <w:rFonts w:ascii="Arial" w:hAnsi="Arial" w:cs="Arial"/>
              </w:rPr>
              <w:t xml:space="preserve"> -. São Paulo: Pearson </w:t>
            </w:r>
            <w:proofErr w:type="spellStart"/>
            <w:r w:rsidRPr="003B5E3B">
              <w:rPr>
                <w:rFonts w:ascii="Arial" w:hAnsi="Arial" w:cs="Arial"/>
              </w:rPr>
              <w:t>Education</w:t>
            </w:r>
            <w:proofErr w:type="spellEnd"/>
            <w:r w:rsidRPr="003B5E3B">
              <w:rPr>
                <w:rFonts w:ascii="Arial" w:hAnsi="Arial" w:cs="Arial"/>
              </w:rPr>
              <w:t xml:space="preserve"> do Brasil, 2010. ISBN 9788576055600.</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MAXIMIANO, </w:t>
            </w:r>
            <w:proofErr w:type="spellStart"/>
            <w:r w:rsidRPr="003B5E3B">
              <w:rPr>
                <w:rFonts w:ascii="Arial" w:hAnsi="Arial" w:cs="Arial"/>
              </w:rPr>
              <w:t>Antonio</w:t>
            </w:r>
            <w:proofErr w:type="spellEnd"/>
            <w:r w:rsidRPr="003B5E3B">
              <w:rPr>
                <w:rFonts w:ascii="Arial" w:hAnsi="Arial" w:cs="Arial"/>
              </w:rPr>
              <w:t xml:space="preserve"> Cesar </w:t>
            </w:r>
            <w:proofErr w:type="spellStart"/>
            <w:r w:rsidRPr="003B5E3B">
              <w:rPr>
                <w:rFonts w:ascii="Arial" w:hAnsi="Arial" w:cs="Arial"/>
              </w:rPr>
              <w:t>Amaru</w:t>
            </w:r>
            <w:proofErr w:type="spellEnd"/>
            <w:r w:rsidRPr="003B5E3B">
              <w:rPr>
                <w:rFonts w:ascii="Arial" w:hAnsi="Arial" w:cs="Arial"/>
              </w:rPr>
              <w:t xml:space="preserve">. </w:t>
            </w:r>
            <w:r w:rsidRPr="003B5E3B">
              <w:rPr>
                <w:rFonts w:ascii="Arial" w:hAnsi="Arial" w:cs="Arial"/>
                <w:b/>
              </w:rPr>
              <w:t xml:space="preserve">Fundamentos da administração: </w:t>
            </w:r>
            <w:r w:rsidRPr="003B5E3B">
              <w:rPr>
                <w:rFonts w:ascii="Arial" w:hAnsi="Arial" w:cs="Arial"/>
              </w:rPr>
              <w:t xml:space="preserve">introdução à teoria geral e aos processos da administração. 3. </w:t>
            </w:r>
            <w:proofErr w:type="gramStart"/>
            <w:r w:rsidRPr="003B5E3B">
              <w:rPr>
                <w:rFonts w:ascii="Arial" w:hAnsi="Arial" w:cs="Arial"/>
              </w:rPr>
              <w:t>ed.</w:t>
            </w:r>
            <w:proofErr w:type="gramEnd"/>
            <w:r w:rsidRPr="003B5E3B">
              <w:rPr>
                <w:rFonts w:ascii="Arial" w:hAnsi="Arial" w:cs="Arial"/>
              </w:rPr>
              <w:t xml:space="preserve"> Rio de Janeiro, RJ: LTC, c2015. 287 p. ISBN 9788521626497.</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MOTTA, Fernando C. Prestes; VASCONCELOS, Isabella F. Gouveia de. </w:t>
            </w:r>
            <w:r w:rsidRPr="003B5E3B">
              <w:rPr>
                <w:rFonts w:ascii="Arial" w:hAnsi="Arial" w:cs="Arial"/>
                <w:b/>
              </w:rPr>
              <w:t xml:space="preserve">Teoria geral da administração. </w:t>
            </w:r>
            <w:proofErr w:type="gramStart"/>
            <w:r w:rsidRPr="003B5E3B">
              <w:rPr>
                <w:rFonts w:ascii="Arial" w:hAnsi="Arial" w:cs="Arial"/>
              </w:rPr>
              <w:t>3.</w:t>
            </w:r>
            <w:proofErr w:type="gramEnd"/>
            <w:r w:rsidRPr="003B5E3B">
              <w:rPr>
                <w:rFonts w:ascii="Arial" w:hAnsi="Arial" w:cs="Arial"/>
              </w:rPr>
              <w:t xml:space="preserve">ed. São Paulo: </w:t>
            </w:r>
            <w:proofErr w:type="spellStart"/>
            <w:r w:rsidRPr="003B5E3B">
              <w:rPr>
                <w:rFonts w:ascii="Arial" w:hAnsi="Arial" w:cs="Arial"/>
              </w:rPr>
              <w:t>Cengage</w:t>
            </w:r>
            <w:proofErr w:type="spellEnd"/>
            <w:r w:rsidRPr="003B5E3B">
              <w:rPr>
                <w:rFonts w:ascii="Arial" w:hAnsi="Arial" w:cs="Arial"/>
              </w:rPr>
              <w:t xml:space="preserve"> Learning, 2010. 428 p. ISBN 9788522103812.</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OLIVEIRA, Djalma de Pinho Rebouças de. </w:t>
            </w:r>
            <w:r w:rsidRPr="003B5E3B">
              <w:rPr>
                <w:rFonts w:ascii="Arial" w:hAnsi="Arial" w:cs="Arial"/>
                <w:b/>
              </w:rPr>
              <w:t xml:space="preserve">Introdução à administração: </w:t>
            </w:r>
            <w:r w:rsidRPr="003B5E3B">
              <w:rPr>
                <w:rFonts w:ascii="Arial" w:hAnsi="Arial" w:cs="Arial"/>
              </w:rPr>
              <w:t>edição compacta. São Paulo, SP: Atlas, 2009. 173 p. ISBN 9788522454990.</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lastRenderedPageBreak/>
              <w:t xml:space="preserve">VIEIRA, Marcelo Milano Falcão; KNOPP, </w:t>
            </w:r>
            <w:proofErr w:type="spellStart"/>
            <w:r w:rsidRPr="003B5E3B">
              <w:rPr>
                <w:rFonts w:ascii="Arial" w:hAnsi="Arial" w:cs="Arial"/>
              </w:rPr>
              <w:t>Hygino</w:t>
            </w:r>
            <w:proofErr w:type="spellEnd"/>
            <w:r w:rsidRPr="003B5E3B">
              <w:rPr>
                <w:rFonts w:ascii="Arial" w:hAnsi="Arial" w:cs="Arial"/>
              </w:rPr>
              <w:t xml:space="preserve"> Lima; SIMÕES, Janaina Machado; DARBILLY, Leonardo Vasconcelos </w:t>
            </w:r>
            <w:proofErr w:type="spellStart"/>
            <w:r w:rsidRPr="003B5E3B">
              <w:rPr>
                <w:rFonts w:ascii="Arial" w:hAnsi="Arial" w:cs="Arial"/>
              </w:rPr>
              <w:t>Cavalier</w:t>
            </w:r>
            <w:proofErr w:type="spellEnd"/>
            <w:r w:rsidRPr="003B5E3B">
              <w:rPr>
                <w:rFonts w:ascii="Arial" w:hAnsi="Arial" w:cs="Arial"/>
              </w:rPr>
              <w:t xml:space="preserve">. </w:t>
            </w:r>
            <w:r w:rsidRPr="003B5E3B">
              <w:rPr>
                <w:rFonts w:ascii="Arial" w:hAnsi="Arial" w:cs="Arial"/>
                <w:b/>
              </w:rPr>
              <w:t xml:space="preserve">Teoria geral da administração. </w:t>
            </w:r>
            <w:r w:rsidRPr="003B5E3B">
              <w:rPr>
                <w:rFonts w:ascii="Arial" w:hAnsi="Arial" w:cs="Arial"/>
              </w:rPr>
              <w:t>Rio de Janeiro, RJ: FGV, 2012. 198 p. (Coleção FGV Universitária). ISBN 9788522509584.</w:t>
            </w:r>
          </w:p>
        </w:tc>
      </w:tr>
    </w:tbl>
    <w:p w:rsidR="003B5E3B" w:rsidRPr="003B5E3B" w:rsidRDefault="003B5E3B" w:rsidP="005C446A">
      <w:pPr>
        <w:spacing w:after="240" w:line="276" w:lineRule="auto"/>
        <w:jc w:val="both"/>
        <w:rPr>
          <w:rFonts w:ascii="Arial" w:hAnsi="Arial" w:cs="Arial"/>
        </w:rPr>
      </w:pPr>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3B5E3B" w:rsidRPr="003B5E3B" w:rsidTr="005C446A">
        <w:trPr>
          <w:trHeight w:val="780"/>
        </w:trPr>
        <w:tc>
          <w:tcPr>
            <w:tcW w:w="8789" w:type="dxa"/>
          </w:tcPr>
          <w:p w:rsidR="003B5E3B" w:rsidRPr="003B5E3B" w:rsidRDefault="003B5E3B" w:rsidP="005C446A">
            <w:pPr>
              <w:widowControl w:val="0"/>
              <w:pBdr>
                <w:top w:val="nil"/>
                <w:left w:val="nil"/>
                <w:bottom w:val="nil"/>
                <w:right w:val="nil"/>
                <w:between w:val="nil"/>
              </w:pBdr>
              <w:spacing w:line="276" w:lineRule="auto"/>
              <w:jc w:val="both"/>
              <w:rPr>
                <w:rFonts w:ascii="Arial" w:hAnsi="Arial" w:cs="Arial"/>
              </w:rPr>
            </w:pPr>
          </w:p>
          <w:tbl>
            <w:tblPr>
              <w:tblW w:w="9695" w:type="dxa"/>
              <w:tblBorders>
                <w:right w:val="single" w:sz="4" w:space="0" w:color="000000"/>
                <w:insideH w:val="single" w:sz="4" w:space="0" w:color="000000"/>
              </w:tblBorders>
              <w:tblLayout w:type="fixed"/>
              <w:tblLook w:val="0400" w:firstRow="0" w:lastRow="0" w:firstColumn="0" w:lastColumn="0" w:noHBand="0" w:noVBand="1"/>
            </w:tblPr>
            <w:tblGrid>
              <w:gridCol w:w="2352"/>
              <w:gridCol w:w="1914"/>
              <w:gridCol w:w="5429"/>
            </w:tblGrid>
            <w:tr w:rsidR="003B5E3B" w:rsidRPr="003B5E3B" w:rsidTr="005C446A">
              <w:tc>
                <w:tcPr>
                  <w:tcW w:w="9695" w:type="dxa"/>
                  <w:gridSpan w:val="3"/>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Português e Produção Textual</w:t>
                  </w:r>
                </w:p>
              </w:tc>
            </w:tr>
            <w:tr w:rsidR="003B5E3B" w:rsidRPr="003B5E3B" w:rsidTr="005C446A">
              <w:tc>
                <w:tcPr>
                  <w:tcW w:w="2352" w:type="dxa"/>
                  <w:tcMar>
                    <w:top w:w="0" w:type="dxa"/>
                    <w:left w:w="115" w:type="dxa"/>
                    <w:bottom w:w="0" w:type="dxa"/>
                    <w:right w:w="115" w:type="dxa"/>
                  </w:tcMar>
                </w:tcPr>
                <w:p w:rsidR="003B5E3B" w:rsidRPr="003B5E3B" w:rsidRDefault="002B699F" w:rsidP="00572D15">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80 </w:t>
                  </w:r>
                </w:p>
              </w:tc>
              <w:tc>
                <w:tcPr>
                  <w:tcW w:w="1914" w:type="dxa"/>
                  <w:tcMar>
                    <w:top w:w="0" w:type="dxa"/>
                    <w:left w:w="115" w:type="dxa"/>
                    <w:bottom w:w="0" w:type="dxa"/>
                    <w:right w:w="115" w:type="dxa"/>
                  </w:tcMar>
                </w:tcPr>
                <w:p w:rsidR="003B5E3B" w:rsidRPr="003B5E3B" w:rsidRDefault="00040A03" w:rsidP="005C446A">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CH relógio: 66</w:t>
                  </w:r>
                  <w:r w:rsidR="00377B7B">
                    <w:rPr>
                      <w:rFonts w:ascii="Arial" w:hAnsi="Arial" w:cs="Arial"/>
                      <w:color w:val="000000"/>
                    </w:rPr>
                    <w:t xml:space="preserve"> </w:t>
                  </w:r>
                </w:p>
              </w:tc>
              <w:tc>
                <w:tcPr>
                  <w:tcW w:w="5429" w:type="dxa"/>
                  <w:tcMar>
                    <w:top w:w="0" w:type="dxa"/>
                    <w:left w:w="115" w:type="dxa"/>
                    <w:bottom w:w="0" w:type="dxa"/>
                    <w:right w:w="115" w:type="dxa"/>
                  </w:tcMar>
                </w:tcPr>
                <w:p w:rsidR="003B5E3B" w:rsidRPr="003B5E3B" w:rsidRDefault="00376556" w:rsidP="00572D15">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77B7B">
                    <w:rPr>
                      <w:rFonts w:ascii="Arial" w:hAnsi="Arial" w:cs="Arial"/>
                      <w:color w:val="000000"/>
                    </w:rPr>
                    <w:t xml:space="preserve">: </w:t>
                  </w:r>
                  <w:proofErr w:type="gramStart"/>
                  <w:r w:rsidR="00377B7B">
                    <w:rPr>
                      <w:rFonts w:ascii="Arial" w:hAnsi="Arial" w:cs="Arial"/>
                      <w:color w:val="000000"/>
                    </w:rPr>
                    <w:t>4</w:t>
                  </w:r>
                  <w:proofErr w:type="gramEnd"/>
                </w:p>
              </w:tc>
            </w:tr>
          </w:tbl>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p>
        </w:tc>
      </w:tr>
      <w:tr w:rsidR="003B5E3B" w:rsidRPr="003B5E3B" w:rsidTr="005C446A">
        <w:tc>
          <w:tcPr>
            <w:tcW w:w="8789" w:type="dxa"/>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w:t>
            </w:r>
            <w:r w:rsidRPr="003B5E3B">
              <w:rPr>
                <w:rFonts w:ascii="Arial" w:hAnsi="Arial" w:cs="Arial"/>
              </w:rPr>
              <w:t>bjetivo</w:t>
            </w:r>
            <w:r w:rsidRPr="003B5E3B">
              <w:rPr>
                <w:rFonts w:ascii="Arial" w:hAnsi="Arial" w:cs="Arial"/>
                <w:color w:val="000000"/>
              </w:rPr>
              <w:t>: Aperfeiçoar os conhecimentos e as habilidades de leitura e produção de textos orais e escritos.</w:t>
            </w:r>
          </w:p>
        </w:tc>
      </w:tr>
      <w:tr w:rsidR="003B5E3B" w:rsidRPr="003B5E3B" w:rsidTr="005C446A">
        <w:tc>
          <w:tcPr>
            <w:tcW w:w="8789" w:type="dxa"/>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proofErr w:type="spellStart"/>
            <w:proofErr w:type="gramStart"/>
            <w:r w:rsidRPr="003B5E3B">
              <w:rPr>
                <w:rFonts w:ascii="Arial" w:hAnsi="Arial" w:cs="Arial"/>
                <w:color w:val="000000"/>
              </w:rPr>
              <w:t>E</w:t>
            </w:r>
            <w:r w:rsidRPr="003B5E3B">
              <w:rPr>
                <w:rFonts w:ascii="Arial" w:hAnsi="Arial" w:cs="Arial"/>
              </w:rPr>
              <w:t>menta</w:t>
            </w:r>
            <w:r w:rsidRPr="003B5E3B">
              <w:rPr>
                <w:rFonts w:ascii="Arial" w:hAnsi="Arial" w:cs="Arial"/>
                <w:color w:val="000000"/>
              </w:rPr>
              <w:t>:</w:t>
            </w:r>
            <w:proofErr w:type="gramEnd"/>
            <w:r w:rsidRPr="003B5E3B">
              <w:rPr>
                <w:rFonts w:ascii="Arial" w:hAnsi="Arial" w:cs="Arial"/>
                <w:color w:val="000000"/>
              </w:rPr>
              <w:t>Fundamentos</w:t>
            </w:r>
            <w:proofErr w:type="spellEnd"/>
            <w:r w:rsidRPr="003B5E3B">
              <w:rPr>
                <w:rFonts w:ascii="Arial" w:hAnsi="Arial" w:cs="Arial"/>
                <w:color w:val="000000"/>
              </w:rPr>
              <w:t xml:space="preserve"> da Comunicação (oralidade e escrita, variação linguística, níveis de linguagem, funções da linguagem); Cena de produção de texto (texto, discurso); Conceito de texto (gêneros e tipos textuais); Tipos e gêneros textuais predominantes no ambiente profissional: Comunicação na empresa e padronização de textos empresariais (técnicas de elaboração de textos no ambiente profissional, uso de pronomes de tratamento, tempos verbais, uso de linguagem formal ou informal, eficácia na redação empresarial, estilo. Edição de textos e apresentações com auxílio de ferramentas computacionais.</w:t>
            </w:r>
          </w:p>
        </w:tc>
      </w:tr>
      <w:tr w:rsidR="003B5E3B" w:rsidRPr="003B5E3B" w:rsidTr="005C446A">
        <w:tc>
          <w:tcPr>
            <w:tcW w:w="8789" w:type="dxa"/>
          </w:tcPr>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b/>
              </w:rPr>
              <w:t>Bibliografia Básica:</w:t>
            </w:r>
            <w:r w:rsidRPr="003B5E3B">
              <w:rPr>
                <w:rFonts w:ascii="Arial" w:hAnsi="Arial" w:cs="Arial"/>
              </w:rPr>
              <w:t xml:space="preserve"> </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GOLD, Miriam. </w:t>
            </w:r>
            <w:r w:rsidRPr="003B5E3B">
              <w:rPr>
                <w:rFonts w:ascii="Arial" w:hAnsi="Arial" w:cs="Arial"/>
                <w:b/>
              </w:rPr>
              <w:t xml:space="preserve">Redação empresarial. </w:t>
            </w:r>
            <w:r w:rsidRPr="003B5E3B">
              <w:rPr>
                <w:rFonts w:ascii="Arial" w:hAnsi="Arial" w:cs="Arial"/>
              </w:rPr>
              <w:t xml:space="preserve">4. </w:t>
            </w:r>
            <w:proofErr w:type="gramStart"/>
            <w:r w:rsidRPr="003B5E3B">
              <w:rPr>
                <w:rFonts w:ascii="Arial" w:hAnsi="Arial" w:cs="Arial"/>
              </w:rPr>
              <w:t>ed.</w:t>
            </w:r>
            <w:proofErr w:type="gramEnd"/>
            <w:r w:rsidRPr="003B5E3B">
              <w:rPr>
                <w:rFonts w:ascii="Arial" w:hAnsi="Arial" w:cs="Arial"/>
              </w:rPr>
              <w:t xml:space="preserve"> São Paulo, SP: Pearson, 2010.</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MEDEIROS, João Bosco. </w:t>
            </w:r>
            <w:r w:rsidRPr="003B5E3B">
              <w:rPr>
                <w:rFonts w:ascii="Arial" w:hAnsi="Arial" w:cs="Arial"/>
                <w:b/>
              </w:rPr>
              <w:t xml:space="preserve">Redação empresarial. </w:t>
            </w:r>
            <w:r w:rsidRPr="003B5E3B">
              <w:rPr>
                <w:rFonts w:ascii="Arial" w:hAnsi="Arial" w:cs="Arial"/>
              </w:rPr>
              <w:t xml:space="preserve">7. </w:t>
            </w:r>
            <w:proofErr w:type="gramStart"/>
            <w:r w:rsidRPr="003B5E3B">
              <w:rPr>
                <w:rFonts w:ascii="Arial" w:hAnsi="Arial" w:cs="Arial"/>
              </w:rPr>
              <w:t>ed.</w:t>
            </w:r>
            <w:proofErr w:type="gramEnd"/>
            <w:r w:rsidRPr="003B5E3B">
              <w:rPr>
                <w:rFonts w:ascii="Arial" w:hAnsi="Arial" w:cs="Arial"/>
              </w:rPr>
              <w:t xml:space="preserve"> São Paulo, SP: Atlas, 2010. </w:t>
            </w:r>
            <w:proofErr w:type="spellStart"/>
            <w:r w:rsidRPr="003B5E3B">
              <w:rPr>
                <w:rFonts w:ascii="Arial" w:hAnsi="Arial" w:cs="Arial"/>
              </w:rPr>
              <w:t>xiv</w:t>
            </w:r>
            <w:proofErr w:type="spellEnd"/>
            <w:r w:rsidRPr="003B5E3B">
              <w:rPr>
                <w:rFonts w:ascii="Arial" w:hAnsi="Arial" w:cs="Arial"/>
              </w:rPr>
              <w:t>, 251 p. ISBN 9788522458943.</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FIORIN, José Luiz; SAVIOLI, Francisco Platão. </w:t>
            </w:r>
            <w:r w:rsidRPr="003B5E3B">
              <w:rPr>
                <w:rFonts w:ascii="Arial" w:hAnsi="Arial" w:cs="Arial"/>
                <w:b/>
              </w:rPr>
              <w:t xml:space="preserve">Lições de texto: </w:t>
            </w:r>
            <w:r w:rsidRPr="003B5E3B">
              <w:rPr>
                <w:rFonts w:ascii="Arial" w:hAnsi="Arial" w:cs="Arial"/>
              </w:rPr>
              <w:t xml:space="preserve">leitura e redação. </w:t>
            </w:r>
            <w:proofErr w:type="gramStart"/>
            <w:r w:rsidRPr="003B5E3B">
              <w:rPr>
                <w:rFonts w:ascii="Arial" w:hAnsi="Arial" w:cs="Arial"/>
              </w:rPr>
              <w:t>5.</w:t>
            </w:r>
            <w:proofErr w:type="gramEnd"/>
            <w:r w:rsidRPr="003B5E3B">
              <w:rPr>
                <w:rFonts w:ascii="Arial" w:hAnsi="Arial" w:cs="Arial"/>
              </w:rPr>
              <w:t>ed. São Paulo: Ática, 2006. ISBN 9788508105946.</w:t>
            </w:r>
          </w:p>
        </w:tc>
      </w:tr>
      <w:tr w:rsidR="003B5E3B" w:rsidRPr="003B5E3B" w:rsidTr="005C446A">
        <w:tc>
          <w:tcPr>
            <w:tcW w:w="8789" w:type="dxa"/>
          </w:tcPr>
          <w:p w:rsidR="003B5E3B" w:rsidRPr="003B5E3B" w:rsidRDefault="003B5E3B" w:rsidP="005C446A">
            <w:pPr>
              <w:spacing w:line="276" w:lineRule="auto"/>
              <w:jc w:val="both"/>
              <w:rPr>
                <w:rFonts w:ascii="Arial" w:hAnsi="Arial" w:cs="Arial"/>
              </w:rPr>
            </w:pPr>
            <w:r w:rsidRPr="003B5E3B">
              <w:rPr>
                <w:rFonts w:ascii="Arial" w:hAnsi="Arial" w:cs="Arial"/>
                <w:b/>
              </w:rPr>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CUNHA, Celso; CINTRA, Luís F. </w:t>
            </w:r>
            <w:proofErr w:type="spellStart"/>
            <w:r w:rsidRPr="003B5E3B">
              <w:rPr>
                <w:rFonts w:ascii="Arial" w:hAnsi="Arial" w:cs="Arial"/>
              </w:rPr>
              <w:t>Lindley</w:t>
            </w:r>
            <w:proofErr w:type="spellEnd"/>
            <w:r w:rsidRPr="003B5E3B">
              <w:rPr>
                <w:rFonts w:ascii="Arial" w:hAnsi="Arial" w:cs="Arial"/>
              </w:rPr>
              <w:t xml:space="preserve">. </w:t>
            </w:r>
            <w:r w:rsidRPr="003B5E3B">
              <w:rPr>
                <w:rFonts w:ascii="Arial" w:hAnsi="Arial" w:cs="Arial"/>
                <w:b/>
              </w:rPr>
              <w:t xml:space="preserve">Nova gramática do português contemporâneo. </w:t>
            </w:r>
            <w:r w:rsidRPr="003B5E3B">
              <w:rPr>
                <w:rFonts w:ascii="Arial" w:hAnsi="Arial" w:cs="Arial"/>
              </w:rPr>
              <w:t xml:space="preserve">6. </w:t>
            </w:r>
            <w:proofErr w:type="gramStart"/>
            <w:r w:rsidRPr="003B5E3B">
              <w:rPr>
                <w:rFonts w:ascii="Arial" w:hAnsi="Arial" w:cs="Arial"/>
              </w:rPr>
              <w:t>ed.</w:t>
            </w:r>
            <w:proofErr w:type="gramEnd"/>
            <w:r w:rsidRPr="003B5E3B">
              <w:rPr>
                <w:rFonts w:ascii="Arial" w:hAnsi="Arial" w:cs="Arial"/>
              </w:rPr>
              <w:t xml:space="preserve"> Rio de Janeiro: </w:t>
            </w:r>
            <w:proofErr w:type="spellStart"/>
            <w:r w:rsidRPr="003B5E3B">
              <w:rPr>
                <w:rFonts w:ascii="Arial" w:hAnsi="Arial" w:cs="Arial"/>
              </w:rPr>
              <w:t>Lexikon</w:t>
            </w:r>
            <w:proofErr w:type="spellEnd"/>
            <w:r w:rsidRPr="003B5E3B">
              <w:rPr>
                <w:rFonts w:ascii="Arial" w:hAnsi="Arial" w:cs="Arial"/>
              </w:rPr>
              <w:t xml:space="preserve">, 2014. </w:t>
            </w:r>
            <w:proofErr w:type="spellStart"/>
            <w:r w:rsidRPr="003B5E3B">
              <w:rPr>
                <w:rFonts w:ascii="Arial" w:hAnsi="Arial" w:cs="Arial"/>
              </w:rPr>
              <w:t>xxxvii</w:t>
            </w:r>
            <w:proofErr w:type="spellEnd"/>
            <w:r w:rsidRPr="003B5E3B">
              <w:rPr>
                <w:rFonts w:ascii="Arial" w:hAnsi="Arial" w:cs="Arial"/>
              </w:rPr>
              <w:t>, 762 p. ISBN 9788586368912.</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FARACO, Carlos Alberto; TEZZA, Cristóvão. </w:t>
            </w:r>
            <w:r w:rsidRPr="003B5E3B">
              <w:rPr>
                <w:rFonts w:ascii="Arial" w:hAnsi="Arial" w:cs="Arial"/>
                <w:b/>
              </w:rPr>
              <w:t xml:space="preserve">Oficina de texto. </w:t>
            </w:r>
            <w:r w:rsidRPr="003B5E3B">
              <w:rPr>
                <w:rFonts w:ascii="Arial" w:hAnsi="Arial" w:cs="Arial"/>
              </w:rPr>
              <w:t xml:space="preserve">11. </w:t>
            </w:r>
            <w:proofErr w:type="gramStart"/>
            <w:r w:rsidRPr="003B5E3B">
              <w:rPr>
                <w:rFonts w:ascii="Arial" w:hAnsi="Arial" w:cs="Arial"/>
              </w:rPr>
              <w:t>ed.</w:t>
            </w:r>
            <w:proofErr w:type="gramEnd"/>
            <w:r w:rsidRPr="003B5E3B">
              <w:rPr>
                <w:rFonts w:ascii="Arial" w:hAnsi="Arial" w:cs="Arial"/>
              </w:rPr>
              <w:t xml:space="preserve"> Petrópolis, RJ: Vozes, 2014. 327 p. ISBN 9788532628107.</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GARCEZ, Lucília Helena do Carmo. </w:t>
            </w:r>
            <w:r w:rsidRPr="003B5E3B">
              <w:rPr>
                <w:rFonts w:ascii="Arial" w:hAnsi="Arial" w:cs="Arial"/>
                <w:b/>
              </w:rPr>
              <w:t xml:space="preserve">Técnica de redação: </w:t>
            </w:r>
            <w:r w:rsidRPr="003B5E3B">
              <w:rPr>
                <w:rFonts w:ascii="Arial" w:hAnsi="Arial" w:cs="Arial"/>
              </w:rPr>
              <w:t xml:space="preserve">o que é preciso saber para bem escrever. 3. </w:t>
            </w:r>
            <w:proofErr w:type="gramStart"/>
            <w:r w:rsidRPr="003B5E3B">
              <w:rPr>
                <w:rFonts w:ascii="Arial" w:hAnsi="Arial" w:cs="Arial"/>
              </w:rPr>
              <w:t>ed.</w:t>
            </w:r>
            <w:proofErr w:type="gramEnd"/>
            <w:r w:rsidRPr="003B5E3B">
              <w:rPr>
                <w:rFonts w:ascii="Arial" w:hAnsi="Arial" w:cs="Arial"/>
              </w:rPr>
              <w:t xml:space="preserve"> São Paulo: Martins Fontes, 2012. 150 p. (Ferramentas). ISBN 9788580630527</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GUIMARÃES, Thelma de Carvalho. </w:t>
            </w:r>
            <w:r w:rsidRPr="003B5E3B">
              <w:rPr>
                <w:rFonts w:ascii="Arial" w:hAnsi="Arial" w:cs="Arial"/>
                <w:b/>
              </w:rPr>
              <w:t xml:space="preserve">Comunicação e linguagem. </w:t>
            </w:r>
            <w:r w:rsidRPr="003B5E3B">
              <w:rPr>
                <w:rFonts w:ascii="Arial" w:hAnsi="Arial" w:cs="Arial"/>
              </w:rPr>
              <w:t>São Paulo: Pearson, 2012. 258 p. ISBN 9788564574397</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HOUAISS, Antônio; VILLAR, Mauro; FRANCO, Francisco Manoel de Mello. </w:t>
            </w:r>
            <w:r w:rsidRPr="003B5E3B">
              <w:rPr>
                <w:rFonts w:ascii="Arial" w:hAnsi="Arial" w:cs="Arial"/>
                <w:b/>
              </w:rPr>
              <w:t xml:space="preserve">Dicionário Houaiss da língua portuguesa. </w:t>
            </w:r>
            <w:r w:rsidRPr="003B5E3B">
              <w:rPr>
                <w:rFonts w:ascii="Arial" w:hAnsi="Arial" w:cs="Arial"/>
              </w:rPr>
              <w:t xml:space="preserve">1. </w:t>
            </w:r>
            <w:proofErr w:type="gramStart"/>
            <w:r w:rsidRPr="003B5E3B">
              <w:rPr>
                <w:rFonts w:ascii="Arial" w:hAnsi="Arial" w:cs="Arial"/>
              </w:rPr>
              <w:t>ed.</w:t>
            </w:r>
            <w:proofErr w:type="gramEnd"/>
            <w:r w:rsidRPr="003B5E3B">
              <w:rPr>
                <w:rFonts w:ascii="Arial" w:hAnsi="Arial" w:cs="Arial"/>
              </w:rPr>
              <w:t xml:space="preserve"> Rio de Janeiro, RJ: Objetiva: Instituto Antônio Houaiss de Lexicografia, 2009. </w:t>
            </w:r>
            <w:proofErr w:type="spellStart"/>
            <w:r w:rsidRPr="003B5E3B">
              <w:rPr>
                <w:rFonts w:ascii="Arial" w:hAnsi="Arial" w:cs="Arial"/>
              </w:rPr>
              <w:t>lix</w:t>
            </w:r>
            <w:proofErr w:type="spellEnd"/>
            <w:r w:rsidRPr="003B5E3B">
              <w:rPr>
                <w:rFonts w:ascii="Arial" w:hAnsi="Arial" w:cs="Arial"/>
              </w:rPr>
              <w:t>, 1986 p. ISBN 9788573029635 (enc.)</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621"/>
        <w:gridCol w:w="3030"/>
        <w:gridCol w:w="3084"/>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 xml:space="preserve">Componente Curricular: Organização, Sistemas e </w:t>
            </w:r>
            <w:proofErr w:type="gramStart"/>
            <w:r w:rsidRPr="003B5E3B">
              <w:rPr>
                <w:rFonts w:ascii="Arial" w:hAnsi="Arial" w:cs="Arial"/>
                <w:b/>
                <w:color w:val="000000"/>
              </w:rPr>
              <w:t>Métodos</w:t>
            </w:r>
            <w:proofErr w:type="gramEnd"/>
          </w:p>
        </w:tc>
      </w:tr>
      <w:tr w:rsidR="003B5E3B" w:rsidRPr="003B5E3B" w:rsidTr="005C446A">
        <w:tc>
          <w:tcPr>
            <w:tcW w:w="2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572D15">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80 </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040A03" w:rsidP="005C446A">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CH relógio: 66</w:t>
            </w:r>
            <w:r w:rsidR="003B5E3B" w:rsidRPr="003B5E3B">
              <w:rPr>
                <w:rFonts w:ascii="Arial" w:hAnsi="Arial" w:cs="Arial"/>
                <w:color w:val="000000"/>
              </w:rPr>
              <w:t xml:space="preserve"> horas</w:t>
            </w:r>
          </w:p>
        </w:tc>
        <w:tc>
          <w:tcPr>
            <w:tcW w:w="3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572D15">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4</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 Desenvolver o conhecimento sobre as principais técnicas e ferramentas de Organização, Sistemas e Métodos, com o intuito de capacitar o estudante para analisar e agir em melhorias de fluxos e processos organizacionais.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Ementa: Estrutura organizacional. Análise de organização. Amplitude de controle e níveis hierárquicos. Departamentalização. Organograma. Delegação, centralização e descentralização. Manuais administrativos. Formulários. Racionalização do trabalho. Arranjo físico. Sistemas administrativos. Gestão de processos e projetos. Fluxo de informação. Fluxograma. Sistemas de Informações Gerenciais. SIRH.</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b/>
              </w:rPr>
            </w:pPr>
            <w:r w:rsidRPr="003B5E3B">
              <w:rPr>
                <w:rFonts w:ascii="Arial" w:hAnsi="Arial" w:cs="Arial"/>
                <w:b/>
              </w:rPr>
              <w:t>Bibliografia Básica:</w:t>
            </w:r>
          </w:p>
          <w:p w:rsidR="003B5E3B" w:rsidRPr="003B5E3B" w:rsidRDefault="003B5E3B" w:rsidP="005C446A">
            <w:pPr>
              <w:spacing w:line="276" w:lineRule="auto"/>
              <w:jc w:val="both"/>
              <w:rPr>
                <w:rFonts w:ascii="Arial" w:hAnsi="Arial" w:cs="Arial"/>
              </w:rPr>
            </w:pPr>
            <w:r w:rsidRPr="003B5E3B">
              <w:rPr>
                <w:rFonts w:ascii="Arial" w:hAnsi="Arial" w:cs="Arial"/>
              </w:rPr>
              <w:t xml:space="preserve">BALLESTERO-ALVAREZ, </w:t>
            </w:r>
            <w:proofErr w:type="spellStart"/>
            <w:r w:rsidRPr="003B5E3B">
              <w:rPr>
                <w:rFonts w:ascii="Arial" w:hAnsi="Arial" w:cs="Arial"/>
              </w:rPr>
              <w:t>María</w:t>
            </w:r>
            <w:proofErr w:type="spellEnd"/>
            <w:r w:rsidRPr="003B5E3B">
              <w:rPr>
                <w:rFonts w:ascii="Arial" w:hAnsi="Arial" w:cs="Arial"/>
              </w:rPr>
              <w:t xml:space="preserve"> Esmeralda. </w:t>
            </w:r>
            <w:r w:rsidRPr="003B5E3B">
              <w:rPr>
                <w:rFonts w:ascii="Arial" w:hAnsi="Arial" w:cs="Arial"/>
                <w:b/>
              </w:rPr>
              <w:t xml:space="preserve">Manual de organização, sistemas e métodos </w:t>
            </w:r>
            <w:r w:rsidRPr="003B5E3B">
              <w:rPr>
                <w:rFonts w:ascii="Arial" w:hAnsi="Arial" w:cs="Arial"/>
              </w:rPr>
              <w:t>abordagem teórica e prática da engenharia da informação. 6. São Paulo Atlas 2015 1 recurso online ISBN 9788522493265.</w:t>
            </w:r>
          </w:p>
          <w:p w:rsidR="003B5E3B" w:rsidRPr="003B5E3B" w:rsidRDefault="003B5E3B" w:rsidP="005C446A">
            <w:pPr>
              <w:spacing w:line="276" w:lineRule="auto"/>
              <w:jc w:val="both"/>
              <w:rPr>
                <w:rFonts w:ascii="Arial" w:hAnsi="Arial" w:cs="Arial"/>
              </w:rPr>
            </w:pPr>
            <w:r w:rsidRPr="003B5E3B">
              <w:rPr>
                <w:rFonts w:ascii="Arial" w:hAnsi="Arial" w:cs="Arial"/>
              </w:rPr>
              <w:t xml:space="preserve">CRUZ, Tadeu José Costa Santos. </w:t>
            </w:r>
            <w:r w:rsidRPr="003B5E3B">
              <w:rPr>
                <w:rFonts w:ascii="Arial" w:hAnsi="Arial" w:cs="Arial"/>
                <w:b/>
              </w:rPr>
              <w:t xml:space="preserve">Sistemas, organização e métodos </w:t>
            </w:r>
            <w:r w:rsidRPr="003B5E3B">
              <w:rPr>
                <w:rFonts w:ascii="Arial" w:hAnsi="Arial" w:cs="Arial"/>
              </w:rPr>
              <w:t>estudo integrado orientado a processos de negócio sobre organizações e tecnologias da informação. 4. São Paulo: Atlas, 2013. ISBN 9788522478347.</w:t>
            </w:r>
          </w:p>
          <w:p w:rsidR="003B5E3B" w:rsidRPr="003B5E3B" w:rsidRDefault="003B5E3B" w:rsidP="005C446A">
            <w:pPr>
              <w:spacing w:line="276" w:lineRule="auto"/>
              <w:jc w:val="both"/>
              <w:rPr>
                <w:rFonts w:ascii="Arial" w:hAnsi="Arial" w:cs="Arial"/>
              </w:rPr>
            </w:pPr>
            <w:r w:rsidRPr="003B5E3B">
              <w:rPr>
                <w:rFonts w:ascii="Arial" w:hAnsi="Arial" w:cs="Arial"/>
              </w:rPr>
              <w:t xml:space="preserve">OLIVEIRA, Djalma de Pinho Rebouças de. </w:t>
            </w:r>
            <w:r w:rsidRPr="003B5E3B">
              <w:rPr>
                <w:rFonts w:ascii="Arial" w:hAnsi="Arial" w:cs="Arial"/>
                <w:b/>
              </w:rPr>
              <w:t xml:space="preserve">Sistemas, organização e métodos: </w:t>
            </w:r>
            <w:r w:rsidRPr="003B5E3B">
              <w:rPr>
                <w:rFonts w:ascii="Arial" w:hAnsi="Arial" w:cs="Arial"/>
              </w:rPr>
              <w:t>uma abordagem gerencial. 21. São Paulo:</w:t>
            </w:r>
            <w:proofErr w:type="gramStart"/>
            <w:r w:rsidRPr="003B5E3B">
              <w:rPr>
                <w:rFonts w:ascii="Arial" w:hAnsi="Arial" w:cs="Arial"/>
              </w:rPr>
              <w:t xml:space="preserve">  </w:t>
            </w:r>
            <w:proofErr w:type="gramEnd"/>
            <w:r w:rsidRPr="003B5E3B">
              <w:rPr>
                <w:rFonts w:ascii="Arial" w:hAnsi="Arial" w:cs="Arial"/>
              </w:rPr>
              <w:t>Atlas, 2013. ISBN 9788522482115.</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b/>
              </w:rPr>
            </w:pPr>
            <w:r w:rsidRPr="003B5E3B">
              <w:rPr>
                <w:rFonts w:ascii="Arial" w:hAnsi="Arial" w:cs="Arial"/>
                <w:b/>
              </w:rPr>
              <w:t>Bibliografia Complementar:</w:t>
            </w:r>
          </w:p>
          <w:p w:rsidR="003B5E3B" w:rsidRPr="003B5E3B" w:rsidRDefault="003B5E3B" w:rsidP="005C446A">
            <w:pPr>
              <w:spacing w:line="276" w:lineRule="auto"/>
              <w:jc w:val="both"/>
              <w:rPr>
                <w:rFonts w:ascii="Arial" w:hAnsi="Arial" w:cs="Arial"/>
              </w:rPr>
            </w:pPr>
            <w:r w:rsidRPr="003B5E3B">
              <w:rPr>
                <w:rFonts w:ascii="Arial" w:hAnsi="Arial" w:cs="Arial"/>
              </w:rPr>
              <w:t xml:space="preserve">ACADEMIA PEARSON. </w:t>
            </w:r>
            <w:r w:rsidRPr="003B5E3B">
              <w:rPr>
                <w:rFonts w:ascii="Arial" w:hAnsi="Arial" w:cs="Arial"/>
                <w:b/>
              </w:rPr>
              <w:t>OSM</w:t>
            </w:r>
            <w:r w:rsidRPr="003B5E3B">
              <w:rPr>
                <w:rFonts w:ascii="Arial" w:hAnsi="Arial" w:cs="Arial"/>
              </w:rPr>
              <w:t>: uma visão contemporânea. São Paulo: Pearson, 2011. ISBN 9788576055778.</w:t>
            </w:r>
          </w:p>
          <w:p w:rsidR="003B5E3B" w:rsidRPr="003B5E3B" w:rsidRDefault="003B5E3B" w:rsidP="005C446A">
            <w:pPr>
              <w:spacing w:line="276" w:lineRule="auto"/>
              <w:jc w:val="both"/>
              <w:rPr>
                <w:rFonts w:ascii="Arial" w:hAnsi="Arial" w:cs="Arial"/>
              </w:rPr>
            </w:pPr>
            <w:r w:rsidRPr="003B5E3B">
              <w:rPr>
                <w:rFonts w:ascii="Arial" w:hAnsi="Arial" w:cs="Arial"/>
              </w:rPr>
              <w:t xml:space="preserve">ARAUJO, </w:t>
            </w:r>
            <w:proofErr w:type="spellStart"/>
            <w:r w:rsidRPr="003B5E3B">
              <w:rPr>
                <w:rFonts w:ascii="Arial" w:hAnsi="Arial" w:cs="Arial"/>
              </w:rPr>
              <w:t>Luis</w:t>
            </w:r>
            <w:proofErr w:type="spellEnd"/>
            <w:r w:rsidRPr="003B5E3B">
              <w:rPr>
                <w:rFonts w:ascii="Arial" w:hAnsi="Arial" w:cs="Arial"/>
              </w:rPr>
              <w:t xml:space="preserve"> César G. de. </w:t>
            </w:r>
            <w:r w:rsidRPr="003B5E3B">
              <w:rPr>
                <w:rFonts w:ascii="Arial" w:hAnsi="Arial" w:cs="Arial"/>
                <w:b/>
              </w:rPr>
              <w:t xml:space="preserve">Organização, sistemas e métodos e as tecnologias de gestão organizacional. </w:t>
            </w:r>
            <w:r w:rsidRPr="003B5E3B">
              <w:rPr>
                <w:rFonts w:ascii="Arial" w:hAnsi="Arial" w:cs="Arial"/>
              </w:rPr>
              <w:t xml:space="preserve">2. </w:t>
            </w:r>
            <w:proofErr w:type="gramStart"/>
            <w:r w:rsidRPr="003B5E3B">
              <w:rPr>
                <w:rFonts w:ascii="Arial" w:hAnsi="Arial" w:cs="Arial"/>
              </w:rPr>
              <w:t>ed.</w:t>
            </w:r>
            <w:proofErr w:type="gramEnd"/>
            <w:r w:rsidRPr="003B5E3B">
              <w:rPr>
                <w:rFonts w:ascii="Arial" w:hAnsi="Arial" w:cs="Arial"/>
              </w:rPr>
              <w:t xml:space="preserve"> São Paulo: Atlas, 2006.</w:t>
            </w:r>
          </w:p>
          <w:p w:rsidR="003B5E3B" w:rsidRPr="003B5E3B" w:rsidRDefault="003B5E3B" w:rsidP="005C446A">
            <w:pPr>
              <w:spacing w:line="276" w:lineRule="auto"/>
              <w:jc w:val="both"/>
              <w:rPr>
                <w:rFonts w:ascii="Arial" w:hAnsi="Arial" w:cs="Arial"/>
              </w:rPr>
            </w:pPr>
            <w:r w:rsidRPr="003B5E3B">
              <w:rPr>
                <w:rFonts w:ascii="Arial" w:hAnsi="Arial" w:cs="Arial"/>
              </w:rPr>
              <w:t xml:space="preserve">CHIAVENATO, Idalberto. </w:t>
            </w:r>
            <w:r w:rsidRPr="003B5E3B">
              <w:rPr>
                <w:rFonts w:ascii="Arial" w:hAnsi="Arial" w:cs="Arial"/>
                <w:b/>
              </w:rPr>
              <w:t>Iniciação a sistemas, organização e métodos, SO&amp;M</w:t>
            </w:r>
            <w:r w:rsidRPr="003B5E3B">
              <w:rPr>
                <w:rFonts w:ascii="Arial" w:hAnsi="Arial" w:cs="Arial"/>
              </w:rPr>
              <w:t>. São Paulo Manole 2015 1 recurso online ISBN 9788520442838.</w:t>
            </w:r>
          </w:p>
          <w:p w:rsidR="003B5E3B" w:rsidRPr="003B5E3B" w:rsidRDefault="003B5E3B" w:rsidP="005C446A">
            <w:pPr>
              <w:spacing w:line="276" w:lineRule="auto"/>
              <w:jc w:val="both"/>
              <w:rPr>
                <w:rFonts w:ascii="Arial" w:hAnsi="Arial" w:cs="Arial"/>
              </w:rPr>
            </w:pPr>
            <w:r w:rsidRPr="003B5E3B">
              <w:rPr>
                <w:rFonts w:ascii="Arial" w:hAnsi="Arial" w:cs="Arial"/>
              </w:rPr>
              <w:t xml:space="preserve">CRUZ, Tadeu. </w:t>
            </w:r>
            <w:r w:rsidRPr="003B5E3B">
              <w:rPr>
                <w:rFonts w:ascii="Arial" w:hAnsi="Arial" w:cs="Arial"/>
                <w:b/>
              </w:rPr>
              <w:t xml:space="preserve">Sistemas, métodos e processos: </w:t>
            </w:r>
            <w:r w:rsidRPr="003B5E3B">
              <w:rPr>
                <w:rFonts w:ascii="Arial" w:hAnsi="Arial" w:cs="Arial"/>
              </w:rPr>
              <w:t xml:space="preserve">administrando organizações por meio de processos de negócios. 3. </w:t>
            </w:r>
            <w:proofErr w:type="gramStart"/>
            <w:r w:rsidRPr="003B5E3B">
              <w:rPr>
                <w:rFonts w:ascii="Arial" w:hAnsi="Arial" w:cs="Arial"/>
              </w:rPr>
              <w:t>ed.</w:t>
            </w:r>
            <w:proofErr w:type="gramEnd"/>
            <w:r w:rsidRPr="003B5E3B">
              <w:rPr>
                <w:rFonts w:ascii="Arial" w:hAnsi="Arial" w:cs="Arial"/>
              </w:rPr>
              <w:t xml:space="preserve"> rev. atual. </w:t>
            </w:r>
            <w:proofErr w:type="gramStart"/>
            <w:r w:rsidRPr="003B5E3B">
              <w:rPr>
                <w:rFonts w:ascii="Arial" w:hAnsi="Arial" w:cs="Arial"/>
              </w:rPr>
              <w:t>e</w:t>
            </w:r>
            <w:proofErr w:type="gramEnd"/>
            <w:r w:rsidRPr="003B5E3B">
              <w:rPr>
                <w:rFonts w:ascii="Arial" w:hAnsi="Arial" w:cs="Arial"/>
              </w:rPr>
              <w:t xml:space="preserve"> </w:t>
            </w:r>
            <w:proofErr w:type="spellStart"/>
            <w:r w:rsidRPr="003B5E3B">
              <w:rPr>
                <w:rFonts w:ascii="Arial" w:hAnsi="Arial" w:cs="Arial"/>
              </w:rPr>
              <w:t>ampl</w:t>
            </w:r>
            <w:proofErr w:type="spellEnd"/>
            <w:r w:rsidRPr="003B5E3B">
              <w:rPr>
                <w:rFonts w:ascii="Arial" w:hAnsi="Arial" w:cs="Arial"/>
              </w:rPr>
              <w:t>. São Paulo, SP: Atlas, 2015. 355 p. ISBN 9788522493630.</w:t>
            </w:r>
          </w:p>
          <w:p w:rsidR="003B5E3B" w:rsidRPr="003B5E3B" w:rsidRDefault="003B5E3B" w:rsidP="005C446A">
            <w:pPr>
              <w:spacing w:line="276" w:lineRule="auto"/>
              <w:jc w:val="both"/>
              <w:rPr>
                <w:rFonts w:ascii="Arial" w:hAnsi="Arial" w:cs="Arial"/>
              </w:rPr>
            </w:pPr>
            <w:r w:rsidRPr="003B5E3B">
              <w:rPr>
                <w:rFonts w:ascii="Arial" w:hAnsi="Arial" w:cs="Arial"/>
              </w:rPr>
              <w:t xml:space="preserve">HALL, Richard H. </w:t>
            </w:r>
            <w:r w:rsidRPr="003B5E3B">
              <w:rPr>
                <w:rFonts w:ascii="Arial" w:hAnsi="Arial" w:cs="Arial"/>
                <w:b/>
              </w:rPr>
              <w:t xml:space="preserve">Organizações </w:t>
            </w:r>
            <w:r w:rsidRPr="003B5E3B">
              <w:rPr>
                <w:rFonts w:ascii="Arial" w:hAnsi="Arial" w:cs="Arial"/>
              </w:rPr>
              <w:t xml:space="preserve">estruturas, processos e resultados. </w:t>
            </w:r>
            <w:proofErr w:type="gramStart"/>
            <w:r w:rsidRPr="003B5E3B">
              <w:rPr>
                <w:rFonts w:ascii="Arial" w:hAnsi="Arial" w:cs="Arial"/>
              </w:rPr>
              <w:t>8.</w:t>
            </w:r>
            <w:proofErr w:type="gramEnd"/>
            <w:r w:rsidRPr="003B5E3B">
              <w:rPr>
                <w:rFonts w:ascii="Arial" w:hAnsi="Arial" w:cs="Arial"/>
              </w:rPr>
              <w:t>ed. -. São Paulo: Prentice Hall, 2004. ISBN 9788587918765.</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630"/>
        <w:gridCol w:w="3030"/>
        <w:gridCol w:w="3075"/>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Informática Aplicada</w:t>
            </w:r>
          </w:p>
        </w:tc>
      </w:tr>
      <w:tr w:rsidR="003B5E3B" w:rsidRPr="003B5E3B" w:rsidTr="005C446A">
        <w:tc>
          <w:tcPr>
            <w:tcW w:w="2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6E6F97">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80 </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040A03" w:rsidP="005C446A">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CH relógio: 66</w:t>
            </w:r>
            <w:r w:rsidR="003B5E3B" w:rsidRPr="003B5E3B">
              <w:rPr>
                <w:rFonts w:ascii="Arial" w:hAnsi="Arial" w:cs="Arial"/>
                <w:color w:val="000000"/>
              </w:rPr>
              <w:t xml:space="preserve"> horas</w:t>
            </w:r>
          </w:p>
        </w:tc>
        <w:tc>
          <w:tcPr>
            <w:tcW w:w="3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64586C">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4</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Objetivo: Destacar a importância da informática para o desenvolvimento pessoal e profissional do técnico em recursos humanos, com ênfase no </w:t>
            </w:r>
            <w:r w:rsidRPr="003B5E3B">
              <w:rPr>
                <w:rFonts w:ascii="Arial" w:hAnsi="Arial" w:cs="Arial"/>
                <w:color w:val="000000"/>
              </w:rPr>
              <w:lastRenderedPageBreak/>
              <w:t>aumento de produtividade em suas tarefas por meio do manejo de ferramentas de hardware e software específicas.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lastRenderedPageBreak/>
              <w:t>Ementa: Histórico da computação e usos do computador pessoal. Noções de sistemas operacionais e de redes de computadores. Aplicativos de escritório: editor de texto, planilha eletrônica e apresentações. Pesquisas na Internet. Aplicações da informática para recursos humanos.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rPr>
            </w:pPr>
            <w:r w:rsidRPr="003B5E3B">
              <w:rPr>
                <w:rFonts w:ascii="Arial" w:hAnsi="Arial" w:cs="Arial"/>
                <w:b/>
              </w:rPr>
              <w:t>Bibliografia Básica:</w:t>
            </w:r>
          </w:p>
          <w:p w:rsidR="003B5E3B" w:rsidRPr="003B5E3B" w:rsidRDefault="003B5E3B" w:rsidP="005C446A">
            <w:pPr>
              <w:spacing w:after="160" w:line="276" w:lineRule="auto"/>
              <w:jc w:val="both"/>
              <w:rPr>
                <w:rFonts w:ascii="Arial" w:hAnsi="Arial" w:cs="Arial"/>
              </w:rPr>
            </w:pPr>
            <w:r w:rsidRPr="003B5E3B">
              <w:rPr>
                <w:rFonts w:ascii="Arial" w:hAnsi="Arial" w:cs="Arial"/>
              </w:rPr>
              <w:t xml:space="preserve">BARRIVIERA, R.; OLIVEIRA, E. </w:t>
            </w:r>
            <w:proofErr w:type="gramStart"/>
            <w:r w:rsidRPr="003B5E3B">
              <w:rPr>
                <w:rFonts w:ascii="Arial" w:hAnsi="Arial" w:cs="Arial"/>
              </w:rPr>
              <w:t>D.</w:t>
            </w:r>
            <w:proofErr w:type="gramEnd"/>
            <w:r w:rsidRPr="003B5E3B">
              <w:rPr>
                <w:rFonts w:ascii="Arial" w:hAnsi="Arial" w:cs="Arial"/>
              </w:rPr>
              <w:t xml:space="preserve"> de. </w:t>
            </w:r>
            <w:r w:rsidRPr="003B5E3B">
              <w:rPr>
                <w:rFonts w:ascii="Arial" w:hAnsi="Arial" w:cs="Arial"/>
                <w:b/>
              </w:rPr>
              <w:t>Introdução à Informática</w:t>
            </w:r>
            <w:r w:rsidRPr="003B5E3B">
              <w:rPr>
                <w:rFonts w:ascii="Arial" w:hAnsi="Arial" w:cs="Arial"/>
              </w:rPr>
              <w:t xml:space="preserve">. Curitiba: Livro Técnico. </w:t>
            </w:r>
            <w:proofErr w:type="gramStart"/>
            <w:r w:rsidRPr="003B5E3B">
              <w:rPr>
                <w:rFonts w:ascii="Arial" w:hAnsi="Arial" w:cs="Arial"/>
              </w:rPr>
              <w:t>2012.</w:t>
            </w:r>
            <w:proofErr w:type="gramEnd"/>
            <w:r w:rsidRPr="003B5E3B">
              <w:rPr>
                <w:rFonts w:ascii="Arial" w:hAnsi="Arial" w:cs="Arial"/>
              </w:rPr>
              <w:t xml:space="preserve">CAPRON, H. L.; Johnson, J. A. </w:t>
            </w:r>
            <w:r w:rsidRPr="003B5E3B">
              <w:rPr>
                <w:rFonts w:ascii="Arial" w:hAnsi="Arial" w:cs="Arial"/>
                <w:b/>
              </w:rPr>
              <w:t>Introdução à Informática</w:t>
            </w:r>
            <w:r w:rsidRPr="003B5E3B">
              <w:rPr>
                <w:rFonts w:ascii="Arial" w:hAnsi="Arial" w:cs="Arial"/>
              </w:rPr>
              <w:t xml:space="preserve">. 8. </w:t>
            </w:r>
            <w:proofErr w:type="gramStart"/>
            <w:r w:rsidRPr="003B5E3B">
              <w:rPr>
                <w:rFonts w:ascii="Arial" w:hAnsi="Arial" w:cs="Arial"/>
              </w:rPr>
              <w:t>ed.</w:t>
            </w:r>
            <w:proofErr w:type="gramEnd"/>
            <w:r w:rsidRPr="003B5E3B">
              <w:rPr>
                <w:rFonts w:ascii="Arial" w:hAnsi="Arial" w:cs="Arial"/>
              </w:rPr>
              <w:t xml:space="preserve"> São Paulo: Pearson Prentice Hall. 2004.</w:t>
            </w:r>
          </w:p>
          <w:p w:rsidR="003B5E3B" w:rsidRPr="003B5E3B" w:rsidRDefault="003B5E3B" w:rsidP="005C446A">
            <w:pPr>
              <w:spacing w:after="160" w:line="276" w:lineRule="auto"/>
              <w:jc w:val="both"/>
              <w:rPr>
                <w:rFonts w:ascii="Arial" w:hAnsi="Arial" w:cs="Arial"/>
              </w:rPr>
            </w:pPr>
            <w:r w:rsidRPr="003B5E3B">
              <w:rPr>
                <w:rFonts w:ascii="Arial" w:hAnsi="Arial" w:cs="Arial"/>
              </w:rPr>
              <w:t xml:space="preserve">MARÇULA, M.; BENINI FILHO, P. A. </w:t>
            </w:r>
            <w:r w:rsidRPr="003B5E3B">
              <w:rPr>
                <w:rFonts w:ascii="Arial" w:hAnsi="Arial" w:cs="Arial"/>
                <w:b/>
              </w:rPr>
              <w:t>Informática</w:t>
            </w:r>
            <w:r w:rsidRPr="003B5E3B">
              <w:rPr>
                <w:rFonts w:ascii="Arial" w:hAnsi="Arial" w:cs="Arial"/>
              </w:rPr>
              <w:t xml:space="preserve">: conceitos e aplicações. 4. </w:t>
            </w:r>
            <w:proofErr w:type="gramStart"/>
            <w:r w:rsidRPr="003B5E3B">
              <w:rPr>
                <w:rFonts w:ascii="Arial" w:hAnsi="Arial" w:cs="Arial"/>
              </w:rPr>
              <w:t>ed.</w:t>
            </w:r>
            <w:proofErr w:type="gramEnd"/>
            <w:r w:rsidRPr="003B5E3B">
              <w:rPr>
                <w:rFonts w:ascii="Arial" w:hAnsi="Arial" w:cs="Arial"/>
              </w:rPr>
              <w:t xml:space="preserve"> São Paulo: Érica. 2013.</w:t>
            </w:r>
          </w:p>
        </w:tc>
      </w:tr>
      <w:tr w:rsidR="003B5E3B" w:rsidRPr="003B5E3B" w:rsidTr="005C446A">
        <w:trPr>
          <w:trHeight w:val="2060"/>
        </w:trPr>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b/>
              </w:rPr>
            </w:pPr>
            <w:r w:rsidRPr="003B5E3B">
              <w:rPr>
                <w:rFonts w:ascii="Arial" w:hAnsi="Arial" w:cs="Arial"/>
                <w:b/>
              </w:rPr>
              <w:t>Bibliografia Complementar:</w:t>
            </w:r>
          </w:p>
          <w:p w:rsidR="003B5E3B" w:rsidRPr="003B5E3B" w:rsidRDefault="003B5E3B" w:rsidP="005C446A">
            <w:pPr>
              <w:spacing w:line="276" w:lineRule="auto"/>
              <w:jc w:val="both"/>
              <w:rPr>
                <w:rFonts w:ascii="Arial" w:hAnsi="Arial" w:cs="Arial"/>
              </w:rPr>
            </w:pPr>
            <w:r w:rsidRPr="003B5E3B">
              <w:rPr>
                <w:rFonts w:ascii="Arial" w:hAnsi="Arial" w:cs="Arial"/>
              </w:rPr>
              <w:t xml:space="preserve">ALVES, William Pereira. </w:t>
            </w:r>
            <w:r w:rsidRPr="003B5E3B">
              <w:rPr>
                <w:rFonts w:ascii="Arial" w:hAnsi="Arial" w:cs="Arial"/>
                <w:b/>
              </w:rPr>
              <w:t xml:space="preserve">Informática fundamental: </w:t>
            </w:r>
            <w:r w:rsidRPr="003B5E3B">
              <w:rPr>
                <w:rFonts w:ascii="Arial" w:hAnsi="Arial" w:cs="Arial"/>
              </w:rPr>
              <w:t xml:space="preserve">introdução ao processamento de dados. 1. </w:t>
            </w:r>
            <w:proofErr w:type="gramStart"/>
            <w:r w:rsidRPr="003B5E3B">
              <w:rPr>
                <w:rFonts w:ascii="Arial" w:hAnsi="Arial" w:cs="Arial"/>
              </w:rPr>
              <w:t>ed.</w:t>
            </w:r>
            <w:proofErr w:type="gramEnd"/>
            <w:r w:rsidRPr="003B5E3B">
              <w:rPr>
                <w:rFonts w:ascii="Arial" w:hAnsi="Arial" w:cs="Arial"/>
              </w:rPr>
              <w:t xml:space="preserve"> São Paulo: Érica, 2010. 222 p. ISBN 9788536502724.</w:t>
            </w:r>
          </w:p>
          <w:p w:rsidR="003B5E3B" w:rsidRPr="003B5E3B" w:rsidRDefault="003B5E3B" w:rsidP="005C446A">
            <w:pPr>
              <w:spacing w:line="276" w:lineRule="auto"/>
              <w:jc w:val="both"/>
              <w:rPr>
                <w:rFonts w:ascii="Arial" w:hAnsi="Arial" w:cs="Arial"/>
              </w:rPr>
            </w:pPr>
            <w:r w:rsidRPr="003B5E3B">
              <w:rPr>
                <w:rFonts w:ascii="Arial" w:hAnsi="Arial" w:cs="Arial"/>
              </w:rPr>
              <w:t xml:space="preserve">ANUNCIAÇÃO, </w:t>
            </w:r>
            <w:proofErr w:type="spellStart"/>
            <w:r w:rsidRPr="003B5E3B">
              <w:rPr>
                <w:rFonts w:ascii="Arial" w:hAnsi="Arial" w:cs="Arial"/>
              </w:rPr>
              <w:t>Heverton</w:t>
            </w:r>
            <w:proofErr w:type="spellEnd"/>
            <w:r w:rsidRPr="003B5E3B">
              <w:rPr>
                <w:rFonts w:ascii="Arial" w:hAnsi="Arial" w:cs="Arial"/>
              </w:rPr>
              <w:t xml:space="preserve">. </w:t>
            </w:r>
            <w:r w:rsidRPr="003B5E3B">
              <w:rPr>
                <w:rFonts w:ascii="Arial" w:hAnsi="Arial" w:cs="Arial"/>
                <w:b/>
              </w:rPr>
              <w:t xml:space="preserve">Linux Total e software livre. </w:t>
            </w:r>
            <w:r w:rsidRPr="003B5E3B">
              <w:rPr>
                <w:rFonts w:ascii="Arial" w:hAnsi="Arial" w:cs="Arial"/>
              </w:rPr>
              <w:t>Rio de Janeiro: Ciência Moderna, 2007. 1266 p. ISBN 9788573935998.</w:t>
            </w:r>
          </w:p>
          <w:p w:rsidR="003B5E3B" w:rsidRPr="003B5E3B" w:rsidRDefault="003B5E3B" w:rsidP="005C446A">
            <w:pPr>
              <w:spacing w:line="276" w:lineRule="auto"/>
              <w:jc w:val="both"/>
              <w:rPr>
                <w:rFonts w:ascii="Arial" w:hAnsi="Arial" w:cs="Arial"/>
              </w:rPr>
            </w:pPr>
            <w:r w:rsidRPr="003B5E3B">
              <w:rPr>
                <w:rFonts w:ascii="Arial" w:hAnsi="Arial" w:cs="Arial"/>
              </w:rPr>
              <w:t>FRYE</w:t>
            </w:r>
            <w:proofErr w:type="gramStart"/>
            <w:r w:rsidRPr="003B5E3B">
              <w:rPr>
                <w:rFonts w:ascii="Arial" w:hAnsi="Arial" w:cs="Arial"/>
              </w:rPr>
              <w:t>, Curtis</w:t>
            </w:r>
            <w:proofErr w:type="gramEnd"/>
            <w:r w:rsidRPr="003B5E3B">
              <w:rPr>
                <w:rFonts w:ascii="Arial" w:hAnsi="Arial" w:cs="Arial"/>
              </w:rPr>
              <w:t xml:space="preserve">; SILVA, Aldir José Coelho Corrêa da (Trad.). </w:t>
            </w:r>
            <w:r w:rsidRPr="003B5E3B">
              <w:rPr>
                <w:rFonts w:ascii="Arial" w:hAnsi="Arial" w:cs="Arial"/>
                <w:b/>
              </w:rPr>
              <w:t xml:space="preserve">Microsoft </w:t>
            </w:r>
            <w:proofErr w:type="spellStart"/>
            <w:proofErr w:type="gramStart"/>
            <w:r w:rsidRPr="003B5E3B">
              <w:rPr>
                <w:rFonts w:ascii="Arial" w:hAnsi="Arial" w:cs="Arial"/>
                <w:b/>
              </w:rPr>
              <w:t>excel</w:t>
            </w:r>
            <w:proofErr w:type="spellEnd"/>
            <w:proofErr w:type="gramEnd"/>
            <w:r w:rsidRPr="003B5E3B">
              <w:rPr>
                <w:rFonts w:ascii="Arial" w:hAnsi="Arial" w:cs="Arial"/>
                <w:b/>
              </w:rPr>
              <w:t xml:space="preserve"> 2016: </w:t>
            </w:r>
            <w:r w:rsidRPr="003B5E3B">
              <w:rPr>
                <w:rFonts w:ascii="Arial" w:hAnsi="Arial" w:cs="Arial"/>
              </w:rPr>
              <w:t xml:space="preserve">passo a passo. Porto Alegre, RS: </w:t>
            </w:r>
            <w:proofErr w:type="spellStart"/>
            <w:r w:rsidRPr="003B5E3B">
              <w:rPr>
                <w:rFonts w:ascii="Arial" w:hAnsi="Arial" w:cs="Arial"/>
              </w:rPr>
              <w:t>Bookman</w:t>
            </w:r>
            <w:proofErr w:type="spellEnd"/>
            <w:r w:rsidRPr="003B5E3B">
              <w:rPr>
                <w:rFonts w:ascii="Arial" w:hAnsi="Arial" w:cs="Arial"/>
              </w:rPr>
              <w:t>, 2016. 506 p. ISBN 9788582603956.</w:t>
            </w:r>
          </w:p>
          <w:p w:rsidR="003B5E3B" w:rsidRPr="003B5E3B" w:rsidRDefault="003B5E3B" w:rsidP="005C446A">
            <w:pPr>
              <w:spacing w:line="276" w:lineRule="auto"/>
              <w:jc w:val="both"/>
              <w:rPr>
                <w:rFonts w:ascii="Arial" w:hAnsi="Arial" w:cs="Arial"/>
              </w:rPr>
            </w:pPr>
            <w:r w:rsidRPr="003B5E3B">
              <w:rPr>
                <w:rFonts w:ascii="Arial" w:hAnsi="Arial" w:cs="Arial"/>
              </w:rPr>
              <w:t xml:space="preserve">LAMBERT, Joan. </w:t>
            </w:r>
            <w:r w:rsidRPr="003B5E3B">
              <w:rPr>
                <w:rFonts w:ascii="Arial" w:hAnsi="Arial" w:cs="Arial"/>
                <w:b/>
              </w:rPr>
              <w:t xml:space="preserve">Windows 10: </w:t>
            </w:r>
            <w:r w:rsidRPr="003B5E3B">
              <w:rPr>
                <w:rFonts w:ascii="Arial" w:hAnsi="Arial" w:cs="Arial"/>
              </w:rPr>
              <w:t xml:space="preserve">passo a passo. Porto Alegre, RS: </w:t>
            </w:r>
            <w:proofErr w:type="spellStart"/>
            <w:r w:rsidRPr="003B5E3B">
              <w:rPr>
                <w:rFonts w:ascii="Arial" w:hAnsi="Arial" w:cs="Arial"/>
              </w:rPr>
              <w:t>Bookman</w:t>
            </w:r>
            <w:proofErr w:type="spellEnd"/>
            <w:r w:rsidRPr="003B5E3B">
              <w:rPr>
                <w:rFonts w:ascii="Arial" w:hAnsi="Arial" w:cs="Arial"/>
              </w:rPr>
              <w:t>, 2016. 592 p. ISBN 9788582604137.</w:t>
            </w:r>
          </w:p>
          <w:p w:rsidR="003B5E3B" w:rsidRPr="003B5E3B" w:rsidRDefault="003B5E3B" w:rsidP="005C446A">
            <w:pPr>
              <w:spacing w:line="276" w:lineRule="auto"/>
              <w:jc w:val="both"/>
              <w:rPr>
                <w:rFonts w:ascii="Arial" w:hAnsi="Arial" w:cs="Arial"/>
              </w:rPr>
            </w:pPr>
            <w:r w:rsidRPr="003B5E3B">
              <w:rPr>
                <w:rFonts w:ascii="Arial" w:hAnsi="Arial" w:cs="Arial"/>
              </w:rPr>
              <w:t xml:space="preserve">VELLOSO, Fernando de Castro. </w:t>
            </w:r>
            <w:r w:rsidRPr="003B5E3B">
              <w:rPr>
                <w:rFonts w:ascii="Arial" w:hAnsi="Arial" w:cs="Arial"/>
                <w:b/>
              </w:rPr>
              <w:t xml:space="preserve">Informática: </w:t>
            </w:r>
            <w:r w:rsidRPr="003B5E3B">
              <w:rPr>
                <w:rFonts w:ascii="Arial" w:hAnsi="Arial" w:cs="Arial"/>
              </w:rPr>
              <w:t xml:space="preserve">conceitos básicos. 9. </w:t>
            </w:r>
            <w:proofErr w:type="gramStart"/>
            <w:r w:rsidRPr="003B5E3B">
              <w:rPr>
                <w:rFonts w:ascii="Arial" w:hAnsi="Arial" w:cs="Arial"/>
              </w:rPr>
              <w:t>ed.</w:t>
            </w:r>
            <w:proofErr w:type="gramEnd"/>
            <w:r w:rsidRPr="003B5E3B">
              <w:rPr>
                <w:rFonts w:ascii="Arial" w:hAnsi="Arial" w:cs="Arial"/>
              </w:rPr>
              <w:t xml:space="preserve"> rev. e atual. Rio de Janeiro, RJ: </w:t>
            </w:r>
            <w:proofErr w:type="spellStart"/>
            <w:r w:rsidRPr="003B5E3B">
              <w:rPr>
                <w:rFonts w:ascii="Arial" w:hAnsi="Arial" w:cs="Arial"/>
              </w:rPr>
              <w:t>Elsevier</w:t>
            </w:r>
            <w:proofErr w:type="spellEnd"/>
            <w:r w:rsidRPr="003B5E3B">
              <w:rPr>
                <w:rFonts w:ascii="Arial" w:hAnsi="Arial" w:cs="Arial"/>
              </w:rPr>
              <w:t xml:space="preserve">, </w:t>
            </w:r>
            <w:r w:rsidR="00F060F0" w:rsidRPr="00F060F0">
              <w:rPr>
                <w:rFonts w:ascii="Arial" w:hAnsi="Arial" w:cs="Arial"/>
                <w:i/>
              </w:rPr>
              <w:t>Campus</w:t>
            </w:r>
            <w:r w:rsidRPr="003B5E3B">
              <w:rPr>
                <w:rFonts w:ascii="Arial" w:hAnsi="Arial" w:cs="Arial"/>
              </w:rPr>
              <w:t xml:space="preserve">, c2014. </w:t>
            </w:r>
            <w:proofErr w:type="spellStart"/>
            <w:r w:rsidRPr="003B5E3B">
              <w:rPr>
                <w:rFonts w:ascii="Arial" w:hAnsi="Arial" w:cs="Arial"/>
              </w:rPr>
              <w:t>xiii</w:t>
            </w:r>
            <w:proofErr w:type="spellEnd"/>
            <w:r w:rsidRPr="003B5E3B">
              <w:rPr>
                <w:rFonts w:ascii="Arial" w:hAnsi="Arial" w:cs="Arial"/>
              </w:rPr>
              <w:t>, 392 p. ISBN 9788535277906.</w:t>
            </w:r>
          </w:p>
          <w:p w:rsidR="003B5E3B" w:rsidRPr="003B5E3B" w:rsidRDefault="003B5E3B" w:rsidP="005C446A">
            <w:pPr>
              <w:pBdr>
                <w:top w:val="nil"/>
                <w:left w:val="nil"/>
                <w:bottom w:val="nil"/>
                <w:right w:val="nil"/>
                <w:between w:val="nil"/>
              </w:pBdr>
              <w:spacing w:line="276" w:lineRule="auto"/>
              <w:jc w:val="both"/>
              <w:rPr>
                <w:rFonts w:ascii="Arial" w:hAnsi="Arial" w:cs="Arial"/>
              </w:rPr>
            </w:pPr>
          </w:p>
        </w:tc>
      </w:tr>
    </w:tbl>
    <w:p w:rsidR="003B5E3B" w:rsidRPr="003B5E3B" w:rsidRDefault="003B5E3B" w:rsidP="005C446A">
      <w:pPr>
        <w:spacing w:after="240" w:line="276" w:lineRule="auto"/>
        <w:jc w:val="both"/>
        <w:rPr>
          <w:rFonts w:ascii="Arial" w:hAnsi="Arial" w:cs="Arial"/>
        </w:rPr>
      </w:pPr>
    </w:p>
    <w:p w:rsidR="003B5E3B" w:rsidRPr="003B5E3B" w:rsidRDefault="003B5E3B" w:rsidP="005C446A">
      <w:pPr>
        <w:spacing w:line="276" w:lineRule="auto"/>
        <w:jc w:val="both"/>
        <w:rPr>
          <w:rFonts w:ascii="Arial" w:hAnsi="Arial" w:cs="Arial"/>
          <w:b/>
        </w:rPr>
      </w:pPr>
      <w:r w:rsidRPr="003B5E3B">
        <w:rPr>
          <w:rFonts w:ascii="Arial" w:hAnsi="Arial" w:cs="Arial"/>
          <w:b/>
        </w:rPr>
        <w:t>SEGUNDO SEMESTRE</w:t>
      </w:r>
    </w:p>
    <w:p w:rsidR="003B5E3B" w:rsidRPr="003B5E3B" w:rsidRDefault="003B5E3B" w:rsidP="005C446A">
      <w:pPr>
        <w:spacing w:line="276" w:lineRule="auto"/>
        <w:jc w:val="both"/>
        <w:rPr>
          <w:rFonts w:ascii="Arial" w:hAnsi="Arial" w:cs="Arial"/>
          <w:b/>
        </w:rPr>
      </w:pPr>
    </w:p>
    <w:tbl>
      <w:tblPr>
        <w:tblW w:w="8735" w:type="dxa"/>
        <w:tblLayout w:type="fixed"/>
        <w:tblLook w:val="0400" w:firstRow="0" w:lastRow="0" w:firstColumn="0" w:lastColumn="0" w:noHBand="0" w:noVBand="1"/>
      </w:tblPr>
      <w:tblGrid>
        <w:gridCol w:w="2667"/>
        <w:gridCol w:w="3066"/>
        <w:gridCol w:w="3002"/>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Práticas e Processos de Recursos Humanos</w:t>
            </w:r>
          </w:p>
        </w:tc>
      </w:tr>
      <w:tr w:rsidR="003B5E3B" w:rsidRPr="003B5E3B" w:rsidTr="005C446A">
        <w:tc>
          <w:tcPr>
            <w:tcW w:w="26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753CF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120 </w:t>
            </w:r>
          </w:p>
        </w:tc>
        <w:tc>
          <w:tcPr>
            <w:tcW w:w="30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100 horas</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753CF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6</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 Desenvolver o conhecimento técnico sobre as principais práticas e processos de Recursos Humanos.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Ementa: Introdução à Gestão de Pessoas &amp; Evolução Histórica. Planejamento Estratégico de Recursos Humanos. Gestão por Competências. Análise e Descrição de Cargos. Recrutamento e Seleção. Treinamento e Desenvolvimento. Monitoramento e Avaliação de Desempenho. Carreira, remuneração e benefícios. Desligamentos e movimentações de pessoas. Banco de dados e indicadores de Gestão de Pessoas.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rPr>
            </w:pPr>
            <w:r w:rsidRPr="003B5E3B">
              <w:rPr>
                <w:rFonts w:ascii="Arial" w:hAnsi="Arial" w:cs="Arial"/>
                <w:b/>
              </w:rPr>
              <w:lastRenderedPageBreak/>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BOHLANDER, George W. </w:t>
            </w:r>
            <w:r w:rsidRPr="003B5E3B">
              <w:rPr>
                <w:rFonts w:ascii="Arial" w:hAnsi="Arial" w:cs="Arial"/>
                <w:b/>
              </w:rPr>
              <w:t xml:space="preserve">Administração de recursos humanos. </w:t>
            </w:r>
            <w:r w:rsidRPr="003B5E3B">
              <w:rPr>
                <w:rFonts w:ascii="Arial" w:hAnsi="Arial" w:cs="Arial"/>
              </w:rPr>
              <w:t xml:space="preserve">3. São Paulo: </w:t>
            </w:r>
            <w:proofErr w:type="spellStart"/>
            <w:r w:rsidRPr="003B5E3B">
              <w:rPr>
                <w:rFonts w:ascii="Arial" w:hAnsi="Arial" w:cs="Arial"/>
              </w:rPr>
              <w:t>Cengage</w:t>
            </w:r>
            <w:proofErr w:type="spellEnd"/>
            <w:r w:rsidRPr="003B5E3B">
              <w:rPr>
                <w:rFonts w:ascii="Arial" w:hAnsi="Arial" w:cs="Arial"/>
              </w:rPr>
              <w:t xml:space="preserve"> Learning, 2015. ISBN 9788522122691.</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DESSLER, Gary. </w:t>
            </w:r>
            <w:r w:rsidRPr="003B5E3B">
              <w:rPr>
                <w:rFonts w:ascii="Arial" w:hAnsi="Arial" w:cs="Arial"/>
                <w:b/>
              </w:rPr>
              <w:t xml:space="preserve">Administração de recursos humanos. </w:t>
            </w:r>
            <w:proofErr w:type="gramStart"/>
            <w:r w:rsidRPr="003B5E3B">
              <w:rPr>
                <w:rFonts w:ascii="Arial" w:hAnsi="Arial" w:cs="Arial"/>
              </w:rPr>
              <w:t>3.</w:t>
            </w:r>
            <w:proofErr w:type="gramEnd"/>
            <w:r w:rsidRPr="003B5E3B">
              <w:rPr>
                <w:rFonts w:ascii="Arial" w:hAnsi="Arial" w:cs="Arial"/>
              </w:rPr>
              <w:t>ed. São Paulo: Pearson Prentice Hall, 2015. ISBN 9788543000275.</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FRANÇA, Ana Cristina Limongi. </w:t>
            </w:r>
            <w:r w:rsidRPr="003B5E3B">
              <w:rPr>
                <w:rFonts w:ascii="Arial" w:hAnsi="Arial" w:cs="Arial"/>
                <w:b/>
              </w:rPr>
              <w:t xml:space="preserve">Práticas de Recursos Humanos – PRH </w:t>
            </w:r>
            <w:r w:rsidRPr="003B5E3B">
              <w:rPr>
                <w:rFonts w:ascii="Arial" w:hAnsi="Arial" w:cs="Arial"/>
              </w:rPr>
              <w:t>conceitos, ferramentas e procedimentos. São Paulo: Atlas, 2012. ISBN 9788522478507.</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rPr>
            </w:pPr>
            <w:r w:rsidRPr="003B5E3B">
              <w:rPr>
                <w:rFonts w:ascii="Arial" w:hAnsi="Arial" w:cs="Arial"/>
                <w:b/>
              </w:rPr>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BOOG, Gustavo </w:t>
            </w:r>
            <w:proofErr w:type="spellStart"/>
            <w:r w:rsidRPr="003B5E3B">
              <w:rPr>
                <w:rFonts w:ascii="Arial" w:hAnsi="Arial" w:cs="Arial"/>
              </w:rPr>
              <w:t>Gruneberg</w:t>
            </w:r>
            <w:proofErr w:type="spellEnd"/>
            <w:r w:rsidRPr="003B5E3B">
              <w:rPr>
                <w:rFonts w:ascii="Arial" w:hAnsi="Arial" w:cs="Arial"/>
              </w:rPr>
              <w:t xml:space="preserve">; BOOG, Magdalena (Coord.). </w:t>
            </w:r>
            <w:r w:rsidRPr="003B5E3B">
              <w:rPr>
                <w:rFonts w:ascii="Arial" w:hAnsi="Arial" w:cs="Arial"/>
                <w:b/>
              </w:rPr>
              <w:t xml:space="preserve">Manual de treinamento e desenvolvimento: </w:t>
            </w:r>
            <w:r w:rsidRPr="003B5E3B">
              <w:rPr>
                <w:rFonts w:ascii="Arial" w:hAnsi="Arial" w:cs="Arial"/>
              </w:rPr>
              <w:t xml:space="preserve">processos e operações. </w:t>
            </w:r>
            <w:proofErr w:type="gramStart"/>
            <w:r w:rsidRPr="003B5E3B">
              <w:rPr>
                <w:rFonts w:ascii="Arial" w:hAnsi="Arial" w:cs="Arial"/>
              </w:rPr>
              <w:t>6.</w:t>
            </w:r>
            <w:proofErr w:type="gramEnd"/>
            <w:r w:rsidRPr="003B5E3B">
              <w:rPr>
                <w:rFonts w:ascii="Arial" w:hAnsi="Arial" w:cs="Arial"/>
              </w:rPr>
              <w:t>ed. São Paulo, SP: Pearson, 2013. 488 p. ISBN 9788581437682.</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CHIAVENATO, Idalberto. </w:t>
            </w:r>
            <w:r w:rsidRPr="003B5E3B">
              <w:rPr>
                <w:rFonts w:ascii="Arial" w:hAnsi="Arial" w:cs="Arial"/>
                <w:b/>
              </w:rPr>
              <w:t xml:space="preserve">Recursos humanos: </w:t>
            </w:r>
            <w:r w:rsidRPr="003B5E3B">
              <w:rPr>
                <w:rFonts w:ascii="Arial" w:hAnsi="Arial" w:cs="Arial"/>
              </w:rPr>
              <w:t xml:space="preserve">o capital humano das organizações. 10. </w:t>
            </w:r>
            <w:proofErr w:type="gramStart"/>
            <w:r w:rsidRPr="003B5E3B">
              <w:rPr>
                <w:rFonts w:ascii="Arial" w:hAnsi="Arial" w:cs="Arial"/>
              </w:rPr>
              <w:t>ed.</w:t>
            </w:r>
            <w:proofErr w:type="gramEnd"/>
            <w:r w:rsidRPr="003B5E3B">
              <w:rPr>
                <w:rFonts w:ascii="Arial" w:hAnsi="Arial" w:cs="Arial"/>
              </w:rPr>
              <w:t xml:space="preserve"> rev. atual. Rio de Janeiro, RJ: </w:t>
            </w:r>
            <w:proofErr w:type="spellStart"/>
            <w:r w:rsidRPr="003B5E3B">
              <w:rPr>
                <w:rFonts w:ascii="Arial" w:hAnsi="Arial" w:cs="Arial"/>
              </w:rPr>
              <w:t>Elsevier</w:t>
            </w:r>
            <w:proofErr w:type="spellEnd"/>
            <w:r w:rsidRPr="003B5E3B">
              <w:rPr>
                <w:rFonts w:ascii="Arial" w:hAnsi="Arial" w:cs="Arial"/>
              </w:rPr>
              <w:t>, c2015. 515 p. ISBN 9788535284317.</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DUTRA, Joel Souza. </w:t>
            </w:r>
            <w:r w:rsidRPr="003B5E3B">
              <w:rPr>
                <w:rFonts w:ascii="Arial" w:hAnsi="Arial" w:cs="Arial"/>
                <w:b/>
              </w:rPr>
              <w:t xml:space="preserve">Competências: </w:t>
            </w:r>
            <w:r w:rsidRPr="003B5E3B">
              <w:rPr>
                <w:rFonts w:ascii="Arial" w:hAnsi="Arial" w:cs="Arial"/>
              </w:rPr>
              <w:t xml:space="preserve">conceitos e instrumentos e experiências. 2. </w:t>
            </w:r>
            <w:proofErr w:type="gramStart"/>
            <w:r w:rsidRPr="003B5E3B">
              <w:rPr>
                <w:rFonts w:ascii="Arial" w:hAnsi="Arial" w:cs="Arial"/>
              </w:rPr>
              <w:t>ed.</w:t>
            </w:r>
            <w:proofErr w:type="gramEnd"/>
            <w:r w:rsidRPr="003B5E3B">
              <w:rPr>
                <w:rFonts w:ascii="Arial" w:hAnsi="Arial" w:cs="Arial"/>
              </w:rPr>
              <w:t xml:space="preserve"> São Paulo: Atlas, 2017. 343 p. ISBN 9788597009491.</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MARRAS, Jean Pierre. </w:t>
            </w:r>
            <w:r w:rsidRPr="003B5E3B">
              <w:rPr>
                <w:rFonts w:ascii="Arial" w:hAnsi="Arial" w:cs="Arial"/>
                <w:b/>
              </w:rPr>
              <w:t xml:space="preserve">Administração de recursos humanos: </w:t>
            </w:r>
            <w:r w:rsidRPr="003B5E3B">
              <w:rPr>
                <w:rFonts w:ascii="Arial" w:hAnsi="Arial" w:cs="Arial"/>
              </w:rPr>
              <w:t xml:space="preserve">do operacional ao estratégico. 15. </w:t>
            </w:r>
            <w:proofErr w:type="gramStart"/>
            <w:r w:rsidRPr="003B5E3B">
              <w:rPr>
                <w:rFonts w:ascii="Arial" w:hAnsi="Arial" w:cs="Arial"/>
              </w:rPr>
              <w:t>ed.</w:t>
            </w:r>
            <w:proofErr w:type="gramEnd"/>
            <w:r w:rsidRPr="003B5E3B">
              <w:rPr>
                <w:rFonts w:ascii="Arial" w:hAnsi="Arial" w:cs="Arial"/>
              </w:rPr>
              <w:t xml:space="preserve"> São Paulo, SP: Saraiva, 2016. 352 p. ISBN 9788547201074.</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MAXIMIANO, </w:t>
            </w:r>
            <w:proofErr w:type="spellStart"/>
            <w:r w:rsidRPr="003B5E3B">
              <w:rPr>
                <w:rFonts w:ascii="Arial" w:hAnsi="Arial" w:cs="Arial"/>
              </w:rPr>
              <w:t>Antonio</w:t>
            </w:r>
            <w:proofErr w:type="spellEnd"/>
            <w:r w:rsidRPr="003B5E3B">
              <w:rPr>
                <w:rFonts w:ascii="Arial" w:hAnsi="Arial" w:cs="Arial"/>
              </w:rPr>
              <w:t xml:space="preserve"> Cesar </w:t>
            </w:r>
            <w:proofErr w:type="spellStart"/>
            <w:r w:rsidRPr="003B5E3B">
              <w:rPr>
                <w:rFonts w:ascii="Arial" w:hAnsi="Arial" w:cs="Arial"/>
              </w:rPr>
              <w:t>Amaru</w:t>
            </w:r>
            <w:proofErr w:type="spellEnd"/>
            <w:r w:rsidRPr="003B5E3B">
              <w:rPr>
                <w:rFonts w:ascii="Arial" w:hAnsi="Arial" w:cs="Arial"/>
              </w:rPr>
              <w:t xml:space="preserve">. </w:t>
            </w:r>
            <w:r w:rsidRPr="003B5E3B">
              <w:rPr>
                <w:rFonts w:ascii="Arial" w:hAnsi="Arial" w:cs="Arial"/>
                <w:b/>
              </w:rPr>
              <w:t xml:space="preserve">Recursos humanos: </w:t>
            </w:r>
            <w:r w:rsidRPr="003B5E3B">
              <w:rPr>
                <w:rFonts w:ascii="Arial" w:hAnsi="Arial" w:cs="Arial"/>
              </w:rPr>
              <w:t>estratégia e gestão de pessoas na sociedade global. Rio de Janeiro: LTC, 2014. ISBN 978-85-216-2593-3.</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3102"/>
        <w:gridCol w:w="2991"/>
        <w:gridCol w:w="2642"/>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Legislação Social e Trabalhista</w:t>
            </w:r>
          </w:p>
        </w:tc>
      </w:tr>
      <w:tr w:rsidR="003B5E3B" w:rsidRPr="003B5E3B" w:rsidTr="005C446A">
        <w:tc>
          <w:tcPr>
            <w:tcW w:w="31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80 </w:t>
            </w:r>
          </w:p>
        </w:tc>
        <w:tc>
          <w:tcPr>
            <w:tcW w:w="2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w:t>
            </w:r>
            <w:r w:rsidR="0011258C">
              <w:rPr>
                <w:rFonts w:ascii="Arial" w:hAnsi="Arial" w:cs="Arial"/>
                <w:color w:val="000000"/>
              </w:rPr>
              <w:t xml:space="preserve"> 66</w:t>
            </w:r>
            <w:bookmarkStart w:id="24" w:name="_GoBack"/>
            <w:bookmarkEnd w:id="24"/>
            <w:r w:rsidRPr="003B5E3B">
              <w:rPr>
                <w:rFonts w:ascii="Arial" w:hAnsi="Arial" w:cs="Arial"/>
                <w:color w:val="000000"/>
              </w:rPr>
              <w:t xml:space="preserve"> horas</w:t>
            </w:r>
          </w:p>
        </w:tc>
        <w:tc>
          <w:tcPr>
            <w:tcW w:w="26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4</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 Desenvolver o conhecimento sobre noções básicas do Direito Trabalho para compreensão dos fundamentos da Legislação Social e Trabalhista.</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Ementa: História geral da legislação social e trabalhista. Princípios constitucionais do Direito do Trabalho. Estrutura da justiça do trabalho. Direito coletivo do trabalho. Relações trabalhistas. Contrato de trabalho. Remuneração. Adicionais. Jornada de trabalho, intervalos e compensação de horas. Férias e outros afastamentos. Jornada extraordinária. Suspensão e interrupção de contrato. Aviso prévio. Justa causa. Proteção do trabalho do menor, da mulher e do trabalhador rural. Terceirização de serviço. Justiça trabalhista. Acordos coletivos. Sindicatos. Greve. Fundo de Garantia do Tempo de Serviço. Aposentadoria.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MARTINS, Sérgio Pinto. </w:t>
            </w:r>
            <w:r w:rsidRPr="003B5E3B">
              <w:rPr>
                <w:rFonts w:ascii="Arial" w:hAnsi="Arial" w:cs="Arial"/>
                <w:b/>
              </w:rPr>
              <w:t>Direito do Trabalho</w:t>
            </w:r>
            <w:r w:rsidRPr="003B5E3B">
              <w:rPr>
                <w:rFonts w:ascii="Arial" w:hAnsi="Arial" w:cs="Arial"/>
              </w:rPr>
              <w:t>. 34º ed. Saraiva, 2018.</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OLIVEIRA, Aristeu. </w:t>
            </w:r>
            <w:r w:rsidRPr="003B5E3B">
              <w:rPr>
                <w:rFonts w:ascii="Arial" w:hAnsi="Arial" w:cs="Arial"/>
                <w:b/>
              </w:rPr>
              <w:t>Manual de prática trabalhista</w:t>
            </w:r>
            <w:r w:rsidRPr="003B5E3B">
              <w:rPr>
                <w:rFonts w:ascii="Arial" w:hAnsi="Arial" w:cs="Arial"/>
              </w:rPr>
              <w:t xml:space="preserve">. São Paulo. São Paulo. </w:t>
            </w:r>
            <w:r w:rsidRPr="003B5E3B">
              <w:rPr>
                <w:rFonts w:ascii="Arial" w:hAnsi="Arial" w:cs="Arial"/>
              </w:rPr>
              <w:lastRenderedPageBreak/>
              <w:t>Atlas, 2010.</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RESENDE, Ricardo. </w:t>
            </w:r>
            <w:r w:rsidRPr="003B5E3B">
              <w:rPr>
                <w:rFonts w:ascii="Arial" w:hAnsi="Arial" w:cs="Arial"/>
                <w:b/>
              </w:rPr>
              <w:t>Direito do Trabalho</w:t>
            </w:r>
            <w:r w:rsidRPr="003B5E3B">
              <w:rPr>
                <w:rFonts w:ascii="Arial" w:hAnsi="Arial" w:cs="Arial"/>
              </w:rPr>
              <w:t>. 7º ed. Rio de Janeiro: Forense, 2017.</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lastRenderedPageBreak/>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CASSAR, </w:t>
            </w:r>
            <w:proofErr w:type="spellStart"/>
            <w:r w:rsidRPr="003B5E3B">
              <w:rPr>
                <w:rFonts w:ascii="Arial" w:hAnsi="Arial" w:cs="Arial"/>
              </w:rPr>
              <w:t>Vólia</w:t>
            </w:r>
            <w:proofErr w:type="spellEnd"/>
            <w:r w:rsidRPr="003B5E3B">
              <w:rPr>
                <w:rFonts w:ascii="Arial" w:hAnsi="Arial" w:cs="Arial"/>
              </w:rPr>
              <w:t xml:space="preserve"> Bomfim. </w:t>
            </w:r>
            <w:r w:rsidRPr="003B5E3B">
              <w:rPr>
                <w:rFonts w:ascii="Arial" w:hAnsi="Arial" w:cs="Arial"/>
                <w:b/>
              </w:rPr>
              <w:t xml:space="preserve">Direito do trabalho. </w:t>
            </w:r>
            <w:r w:rsidRPr="003B5E3B">
              <w:rPr>
                <w:rFonts w:ascii="Arial" w:hAnsi="Arial" w:cs="Arial"/>
              </w:rPr>
              <w:t>15. Rio de Janeiro:</w:t>
            </w:r>
            <w:proofErr w:type="gramStart"/>
            <w:r w:rsidRPr="003B5E3B">
              <w:rPr>
                <w:rFonts w:ascii="Arial" w:hAnsi="Arial" w:cs="Arial"/>
              </w:rPr>
              <w:t xml:space="preserve">  </w:t>
            </w:r>
            <w:proofErr w:type="gramEnd"/>
            <w:r w:rsidRPr="003B5E3B">
              <w:rPr>
                <w:rFonts w:ascii="Arial" w:hAnsi="Arial" w:cs="Arial"/>
              </w:rPr>
              <w:t>Método, 2018. ISBN 9788530978990.</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b/>
              </w:rPr>
              <w:t>CLT. Consolidação das leis do trabalho – CLT e normas correlatas.</w:t>
            </w:r>
            <w:r w:rsidRPr="003B5E3B">
              <w:rPr>
                <w:rFonts w:ascii="Arial" w:hAnsi="Arial" w:cs="Arial"/>
              </w:rPr>
              <w:t xml:space="preserve"> – Decreto-Lei nº 5.442, de </w:t>
            </w:r>
            <w:proofErr w:type="gramStart"/>
            <w:r w:rsidRPr="003B5E3B">
              <w:rPr>
                <w:rFonts w:ascii="Arial" w:hAnsi="Arial" w:cs="Arial"/>
              </w:rPr>
              <w:t>01.</w:t>
            </w:r>
            <w:proofErr w:type="gramEnd"/>
            <w:r w:rsidRPr="003B5E3B">
              <w:rPr>
                <w:rFonts w:ascii="Arial" w:hAnsi="Arial" w:cs="Arial"/>
              </w:rPr>
              <w:t xml:space="preserve">mai.1943. Disponível em: http://www.planalto.gov.br/ccivil_03/Decreto-Lei/Del5452compilado.htm. Acesso em: </w:t>
            </w:r>
            <w:proofErr w:type="gramStart"/>
            <w:r w:rsidRPr="003B5E3B">
              <w:rPr>
                <w:rFonts w:ascii="Arial" w:hAnsi="Arial" w:cs="Arial"/>
              </w:rPr>
              <w:t>07.</w:t>
            </w:r>
            <w:proofErr w:type="gramEnd"/>
            <w:r w:rsidRPr="003B5E3B">
              <w:rPr>
                <w:rFonts w:ascii="Arial" w:hAnsi="Arial" w:cs="Arial"/>
              </w:rPr>
              <w:t>maio.2019.</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MANUS, Pedro Paulo Teixeira. </w:t>
            </w:r>
            <w:r w:rsidRPr="003B5E3B">
              <w:rPr>
                <w:rFonts w:ascii="Arial" w:hAnsi="Arial" w:cs="Arial"/>
                <w:b/>
              </w:rPr>
              <w:t xml:space="preserve">Direito do trabalho. </w:t>
            </w:r>
            <w:r w:rsidRPr="003B5E3B">
              <w:rPr>
                <w:rFonts w:ascii="Arial" w:hAnsi="Arial" w:cs="Arial"/>
              </w:rPr>
              <w:t>16. São Paulo:</w:t>
            </w:r>
            <w:proofErr w:type="gramStart"/>
            <w:r w:rsidRPr="003B5E3B">
              <w:rPr>
                <w:rFonts w:ascii="Arial" w:hAnsi="Arial" w:cs="Arial"/>
              </w:rPr>
              <w:t xml:space="preserve">  </w:t>
            </w:r>
            <w:proofErr w:type="gramEnd"/>
            <w:r w:rsidRPr="003B5E3B">
              <w:rPr>
                <w:rFonts w:ascii="Arial" w:hAnsi="Arial" w:cs="Arial"/>
              </w:rPr>
              <w:t>Atlas, 2015. ISBN 9788597000122.</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NASCIMENTO, Amauri Mascaro. </w:t>
            </w:r>
            <w:r w:rsidRPr="003B5E3B">
              <w:rPr>
                <w:rFonts w:ascii="Arial" w:hAnsi="Arial" w:cs="Arial"/>
                <w:b/>
              </w:rPr>
              <w:t xml:space="preserve">Iniciação ao processo do trabalho. </w:t>
            </w:r>
            <w:r w:rsidRPr="003B5E3B">
              <w:rPr>
                <w:rFonts w:ascii="Arial" w:hAnsi="Arial" w:cs="Arial"/>
              </w:rPr>
              <w:t xml:space="preserve">6. São Paulo: </w:t>
            </w:r>
            <w:proofErr w:type="gramStart"/>
            <w:r w:rsidRPr="003B5E3B">
              <w:rPr>
                <w:rFonts w:ascii="Arial" w:hAnsi="Arial" w:cs="Arial"/>
              </w:rPr>
              <w:t>Saraiva,</w:t>
            </w:r>
            <w:proofErr w:type="gramEnd"/>
            <w:r w:rsidRPr="003B5E3B">
              <w:rPr>
                <w:rFonts w:ascii="Arial" w:hAnsi="Arial" w:cs="Arial"/>
              </w:rPr>
              <w:t xml:space="preserve"> 2010. ISBN 9788502113732.</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OLIVEIRA, Aristeu de. </w:t>
            </w:r>
            <w:proofErr w:type="gramStart"/>
            <w:r w:rsidRPr="003B5E3B">
              <w:rPr>
                <w:rFonts w:ascii="Arial" w:hAnsi="Arial" w:cs="Arial"/>
                <w:b/>
              </w:rPr>
              <w:t>Cálculos trabalhista</w:t>
            </w:r>
            <w:proofErr w:type="gramEnd"/>
            <w:r w:rsidRPr="003B5E3B">
              <w:rPr>
                <w:rFonts w:ascii="Arial" w:hAnsi="Arial" w:cs="Arial"/>
                <w:b/>
              </w:rPr>
              <w:t xml:space="preserve">. </w:t>
            </w:r>
            <w:r w:rsidRPr="003B5E3B">
              <w:rPr>
                <w:rFonts w:ascii="Arial" w:hAnsi="Arial" w:cs="Arial"/>
              </w:rPr>
              <w:t>29. Rio de Janeiro: Atlas, 2017.  ISBN 9788597013740</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625"/>
        <w:gridCol w:w="3030"/>
        <w:gridCol w:w="3080"/>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 xml:space="preserve">Componente Curricular: Higiene, Segurança e Qualidade de Vida no </w:t>
            </w:r>
            <w:proofErr w:type="gramStart"/>
            <w:r w:rsidRPr="003B5E3B">
              <w:rPr>
                <w:rFonts w:ascii="Arial" w:hAnsi="Arial" w:cs="Arial"/>
                <w:b/>
                <w:color w:val="000000"/>
              </w:rPr>
              <w:t>Trabalho</w:t>
            </w:r>
            <w:proofErr w:type="gramEnd"/>
          </w:p>
        </w:tc>
      </w:tr>
      <w:tr w:rsidR="003B5E3B" w:rsidRPr="003B5E3B" w:rsidTr="005C446A">
        <w:tc>
          <w:tcPr>
            <w:tcW w:w="26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040A03">
              <w:rPr>
                <w:rFonts w:ascii="Arial" w:hAnsi="Arial" w:cs="Arial"/>
                <w:color w:val="000000"/>
              </w:rPr>
              <w:t>: 40</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33 horas</w:t>
            </w:r>
          </w:p>
        </w:tc>
        <w:tc>
          <w:tcPr>
            <w:tcW w:w="3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040A03">
              <w:rPr>
                <w:rFonts w:ascii="Arial" w:hAnsi="Arial" w:cs="Arial"/>
                <w:color w:val="000000"/>
              </w:rPr>
              <w:t xml:space="preserve">: </w:t>
            </w:r>
            <w:proofErr w:type="gramStart"/>
            <w:r w:rsidR="00040A03">
              <w:rPr>
                <w:rFonts w:ascii="Arial" w:hAnsi="Arial" w:cs="Arial"/>
                <w:color w:val="000000"/>
              </w:rPr>
              <w:t>2</w:t>
            </w:r>
            <w:proofErr w:type="gramEnd"/>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 Desenvolver o conhecimento sobre os riscos pertinentes ao ambiente de trabalho, buscando a prevenção e a promoção da saúde e qualidade de vida no trabalho.</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Ementa: Higiene do trabalho. Noções de ergonomia. Saúde ocupacional. Riscos e acidentes no trabalho. Normas regulamentadoras do trabalho. Gestão de segurança e medicina no trabalho. Bem-estar do colaborador. Qualidade de vida no trabalho. Assédio moral, sexual e preconceito étnico-racial em ambiente de trabalho.</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AYRES, Dennis de Oliveira; CORRÊA, José Aldo Peixoto. </w:t>
            </w:r>
            <w:r w:rsidRPr="003B5E3B">
              <w:rPr>
                <w:rFonts w:ascii="Arial" w:hAnsi="Arial" w:cs="Arial"/>
                <w:b/>
                <w:color w:val="000000"/>
              </w:rPr>
              <w:t xml:space="preserve">Manual de prevenção de acidentes do trabalho. </w:t>
            </w:r>
            <w:r w:rsidRPr="003B5E3B">
              <w:rPr>
                <w:rFonts w:ascii="Arial" w:hAnsi="Arial" w:cs="Arial"/>
                <w:color w:val="000000"/>
              </w:rPr>
              <w:t xml:space="preserve">2. </w:t>
            </w:r>
            <w:proofErr w:type="gramStart"/>
            <w:r w:rsidRPr="003B5E3B">
              <w:rPr>
                <w:rFonts w:ascii="Arial" w:hAnsi="Arial" w:cs="Arial"/>
                <w:color w:val="000000"/>
              </w:rPr>
              <w:t>ed.</w:t>
            </w:r>
            <w:proofErr w:type="gramEnd"/>
            <w:r w:rsidRPr="003B5E3B">
              <w:rPr>
                <w:rFonts w:ascii="Arial" w:hAnsi="Arial" w:cs="Arial"/>
                <w:color w:val="000000"/>
              </w:rPr>
              <w:t xml:space="preserve"> São Paulo, SP: Atlas, 2011. ISBN 9788522462681.</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DESSLER, Gary. </w:t>
            </w:r>
            <w:r w:rsidRPr="003B5E3B">
              <w:rPr>
                <w:rFonts w:ascii="Arial" w:hAnsi="Arial" w:cs="Arial"/>
                <w:b/>
                <w:color w:val="000000"/>
              </w:rPr>
              <w:t>Administração de recursos humanos</w:t>
            </w:r>
            <w:r w:rsidRPr="003B5E3B">
              <w:rPr>
                <w:rFonts w:ascii="Arial" w:hAnsi="Arial" w:cs="Arial"/>
                <w:color w:val="000000"/>
              </w:rPr>
              <w:t xml:space="preserve">. </w:t>
            </w:r>
            <w:proofErr w:type="gramStart"/>
            <w:r w:rsidRPr="003B5E3B">
              <w:rPr>
                <w:rFonts w:ascii="Arial" w:hAnsi="Arial" w:cs="Arial"/>
                <w:color w:val="000000"/>
              </w:rPr>
              <w:t>3.</w:t>
            </w:r>
            <w:proofErr w:type="gramEnd"/>
            <w:r w:rsidRPr="003B5E3B">
              <w:rPr>
                <w:rFonts w:ascii="Arial" w:hAnsi="Arial" w:cs="Arial"/>
                <w:color w:val="000000"/>
              </w:rPr>
              <w:t>ed. São Paulo: Pearson Prentice Hall, 2015. ISBN 9788543000275.</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GRAMMS, Lorena Carmen. </w:t>
            </w:r>
            <w:r w:rsidRPr="003B5E3B">
              <w:rPr>
                <w:rFonts w:ascii="Arial" w:hAnsi="Arial" w:cs="Arial"/>
                <w:b/>
                <w:color w:val="000000"/>
              </w:rPr>
              <w:t>Gestão da qualidade de vida no trabalho</w:t>
            </w:r>
            <w:r w:rsidRPr="003B5E3B">
              <w:rPr>
                <w:rFonts w:ascii="Arial" w:hAnsi="Arial" w:cs="Arial"/>
                <w:color w:val="000000"/>
              </w:rPr>
              <w:t xml:space="preserve">. Editora </w:t>
            </w:r>
            <w:proofErr w:type="spellStart"/>
            <w:r w:rsidRPr="003B5E3B">
              <w:rPr>
                <w:rFonts w:ascii="Arial" w:hAnsi="Arial" w:cs="Arial"/>
                <w:color w:val="000000"/>
              </w:rPr>
              <w:t>Intersaberes</w:t>
            </w:r>
            <w:proofErr w:type="spellEnd"/>
            <w:r w:rsidRPr="003B5E3B">
              <w:rPr>
                <w:rFonts w:ascii="Arial" w:hAnsi="Arial" w:cs="Arial"/>
                <w:color w:val="000000"/>
              </w:rPr>
              <w:t xml:space="preserve"> 284 ISBN 9788559723816.</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CHIAVENATO, Idalberto. </w:t>
            </w:r>
            <w:r w:rsidRPr="003B5E3B">
              <w:rPr>
                <w:rFonts w:ascii="Arial" w:hAnsi="Arial" w:cs="Arial"/>
                <w:b/>
                <w:color w:val="000000"/>
              </w:rPr>
              <w:t>Iniciação à administração de recursos humanos</w:t>
            </w:r>
            <w:r w:rsidRPr="003B5E3B">
              <w:rPr>
                <w:rFonts w:ascii="Arial" w:hAnsi="Arial" w:cs="Arial"/>
                <w:color w:val="000000"/>
              </w:rPr>
              <w:t xml:space="preserve">. 4. </w:t>
            </w:r>
            <w:proofErr w:type="gramStart"/>
            <w:r w:rsidRPr="003B5E3B">
              <w:rPr>
                <w:rFonts w:ascii="Arial" w:hAnsi="Arial" w:cs="Arial"/>
                <w:color w:val="000000"/>
              </w:rPr>
              <w:t>ed.</w:t>
            </w:r>
            <w:proofErr w:type="gramEnd"/>
            <w:r w:rsidRPr="003B5E3B">
              <w:rPr>
                <w:rFonts w:ascii="Arial" w:hAnsi="Arial" w:cs="Arial"/>
                <w:color w:val="000000"/>
              </w:rPr>
              <w:t xml:space="preserve"> rev. e </w:t>
            </w:r>
            <w:proofErr w:type="spellStart"/>
            <w:r w:rsidRPr="003B5E3B">
              <w:rPr>
                <w:rFonts w:ascii="Arial" w:hAnsi="Arial" w:cs="Arial"/>
                <w:color w:val="000000"/>
              </w:rPr>
              <w:t>ampl</w:t>
            </w:r>
            <w:proofErr w:type="spellEnd"/>
            <w:r w:rsidRPr="003B5E3B">
              <w:rPr>
                <w:rFonts w:ascii="Arial" w:hAnsi="Arial" w:cs="Arial"/>
                <w:color w:val="000000"/>
              </w:rPr>
              <w:t>. Barueri, SP: Manole, 2010. ISBN 9788520427415.</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CHIAVENATO, Idalberto. </w:t>
            </w:r>
            <w:r w:rsidRPr="003B5E3B">
              <w:rPr>
                <w:rFonts w:ascii="Arial" w:hAnsi="Arial" w:cs="Arial"/>
                <w:b/>
                <w:color w:val="000000"/>
              </w:rPr>
              <w:t xml:space="preserve">Remuneração, benefícios e relações de trabalho: </w:t>
            </w:r>
            <w:r w:rsidRPr="003B5E3B">
              <w:rPr>
                <w:rFonts w:ascii="Arial" w:hAnsi="Arial" w:cs="Arial"/>
                <w:color w:val="000000"/>
              </w:rPr>
              <w:t xml:space="preserve">como reter talentos na organização. 6. </w:t>
            </w:r>
            <w:proofErr w:type="gramStart"/>
            <w:r w:rsidRPr="003B5E3B">
              <w:rPr>
                <w:rFonts w:ascii="Arial" w:hAnsi="Arial" w:cs="Arial"/>
                <w:color w:val="000000"/>
              </w:rPr>
              <w:t>ed.</w:t>
            </w:r>
            <w:proofErr w:type="gramEnd"/>
            <w:r w:rsidRPr="003B5E3B">
              <w:rPr>
                <w:rFonts w:ascii="Arial" w:hAnsi="Arial" w:cs="Arial"/>
                <w:color w:val="000000"/>
              </w:rPr>
              <w:t xml:space="preserve"> rev. e atual. -. São Paulo: Manole, </w:t>
            </w:r>
            <w:r w:rsidRPr="003B5E3B">
              <w:rPr>
                <w:rFonts w:ascii="Arial" w:hAnsi="Arial" w:cs="Arial"/>
                <w:color w:val="000000"/>
              </w:rPr>
              <w:lastRenderedPageBreak/>
              <w:t>2009. ISBN 9788520428054.</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ROSSETE, Celso Augusto (</w:t>
            </w:r>
            <w:proofErr w:type="spellStart"/>
            <w:r w:rsidRPr="003B5E3B">
              <w:rPr>
                <w:rFonts w:ascii="Arial" w:hAnsi="Arial" w:cs="Arial"/>
                <w:color w:val="000000"/>
              </w:rPr>
              <w:t>Org</w:t>
            </w:r>
            <w:proofErr w:type="spellEnd"/>
            <w:r w:rsidRPr="003B5E3B">
              <w:rPr>
                <w:rFonts w:ascii="Arial" w:hAnsi="Arial" w:cs="Arial"/>
                <w:color w:val="000000"/>
              </w:rPr>
              <w:t xml:space="preserve">). </w:t>
            </w:r>
            <w:r w:rsidRPr="003B5E3B">
              <w:rPr>
                <w:rFonts w:ascii="Arial" w:hAnsi="Arial" w:cs="Arial"/>
                <w:b/>
                <w:color w:val="000000"/>
              </w:rPr>
              <w:t>Segurança e higiene do trabalho</w:t>
            </w:r>
            <w:r w:rsidRPr="003B5E3B">
              <w:rPr>
                <w:rFonts w:ascii="Arial" w:hAnsi="Arial" w:cs="Arial"/>
                <w:color w:val="000000"/>
              </w:rPr>
              <w:t>. São Paulo: Pearson, 2015. ISBN 9788543012216.</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SALIBA, </w:t>
            </w:r>
            <w:proofErr w:type="spellStart"/>
            <w:r w:rsidRPr="003B5E3B">
              <w:rPr>
                <w:rFonts w:ascii="Arial" w:hAnsi="Arial" w:cs="Arial"/>
                <w:color w:val="000000"/>
              </w:rPr>
              <w:t>Tuffi</w:t>
            </w:r>
            <w:proofErr w:type="spellEnd"/>
            <w:r w:rsidRPr="003B5E3B">
              <w:rPr>
                <w:rFonts w:ascii="Arial" w:hAnsi="Arial" w:cs="Arial"/>
                <w:color w:val="000000"/>
              </w:rPr>
              <w:t xml:space="preserve"> Messias. </w:t>
            </w:r>
            <w:r w:rsidRPr="003B5E3B">
              <w:rPr>
                <w:rFonts w:ascii="Arial" w:hAnsi="Arial" w:cs="Arial"/>
                <w:b/>
                <w:color w:val="000000"/>
              </w:rPr>
              <w:t>Curso básico de segurança e higiene ocupacional</w:t>
            </w:r>
            <w:r w:rsidRPr="003B5E3B">
              <w:rPr>
                <w:rFonts w:ascii="Arial" w:hAnsi="Arial" w:cs="Arial"/>
                <w:color w:val="000000"/>
              </w:rPr>
              <w:t xml:space="preserve">. </w:t>
            </w:r>
            <w:proofErr w:type="gramStart"/>
            <w:r w:rsidRPr="003B5E3B">
              <w:rPr>
                <w:rFonts w:ascii="Arial" w:hAnsi="Arial" w:cs="Arial"/>
                <w:color w:val="000000"/>
              </w:rPr>
              <w:t>7.</w:t>
            </w:r>
            <w:proofErr w:type="gramEnd"/>
            <w:r w:rsidRPr="003B5E3B">
              <w:rPr>
                <w:rFonts w:ascii="Arial" w:hAnsi="Arial" w:cs="Arial"/>
                <w:color w:val="000000"/>
              </w:rPr>
              <w:t xml:space="preserve">ed. São Paulo, SP: </w:t>
            </w:r>
            <w:proofErr w:type="spellStart"/>
            <w:r w:rsidRPr="003B5E3B">
              <w:rPr>
                <w:rFonts w:ascii="Arial" w:hAnsi="Arial" w:cs="Arial"/>
                <w:color w:val="000000"/>
              </w:rPr>
              <w:t>LTr</w:t>
            </w:r>
            <w:proofErr w:type="spellEnd"/>
            <w:r w:rsidRPr="003B5E3B">
              <w:rPr>
                <w:rFonts w:ascii="Arial" w:hAnsi="Arial" w:cs="Arial"/>
                <w:color w:val="000000"/>
              </w:rPr>
              <w:t>, 2015. 494 p. ISBN 9788536190266.</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b/>
                <w:color w:val="000000"/>
              </w:rPr>
              <w:t>SEGURANÇA e medicina do trabalho.</w:t>
            </w:r>
            <w:r w:rsidRPr="003B5E3B">
              <w:rPr>
                <w:rFonts w:ascii="Arial" w:hAnsi="Arial" w:cs="Arial"/>
                <w:color w:val="000000"/>
              </w:rPr>
              <w:t xml:space="preserve"> 77. </w:t>
            </w:r>
            <w:proofErr w:type="gramStart"/>
            <w:r w:rsidRPr="003B5E3B">
              <w:rPr>
                <w:rFonts w:ascii="Arial" w:hAnsi="Arial" w:cs="Arial"/>
                <w:color w:val="000000"/>
              </w:rPr>
              <w:t>ed.</w:t>
            </w:r>
            <w:proofErr w:type="gramEnd"/>
            <w:r w:rsidRPr="003B5E3B">
              <w:rPr>
                <w:rFonts w:ascii="Arial" w:hAnsi="Arial" w:cs="Arial"/>
                <w:color w:val="000000"/>
              </w:rPr>
              <w:t xml:space="preserve"> São Paulo, SP: Atlas, 2016. 1060 p. (Manuais de legislação Atlas). ISBN 9788597004236.</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622"/>
        <w:gridCol w:w="3030"/>
        <w:gridCol w:w="3083"/>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Noções de Economia e Mercado de Trabalho</w:t>
            </w:r>
          </w:p>
        </w:tc>
      </w:tr>
      <w:tr w:rsidR="003B5E3B" w:rsidRPr="003B5E3B" w:rsidTr="005C446A">
        <w:tc>
          <w:tcPr>
            <w:tcW w:w="2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040A03">
              <w:rPr>
                <w:rFonts w:ascii="Arial" w:hAnsi="Arial" w:cs="Arial"/>
                <w:color w:val="000000"/>
              </w:rPr>
              <w:t>: 40</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33 horas</w:t>
            </w:r>
          </w:p>
        </w:tc>
        <w:tc>
          <w:tcPr>
            <w:tcW w:w="3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040A03">
              <w:rPr>
                <w:rFonts w:ascii="Arial" w:hAnsi="Arial" w:cs="Arial"/>
                <w:color w:val="000000"/>
              </w:rPr>
              <w:t xml:space="preserve">: </w:t>
            </w:r>
            <w:proofErr w:type="gramStart"/>
            <w:r w:rsidR="00040A03">
              <w:rPr>
                <w:rFonts w:ascii="Arial" w:hAnsi="Arial" w:cs="Arial"/>
                <w:color w:val="000000"/>
              </w:rPr>
              <w:t>2</w:t>
            </w:r>
            <w:proofErr w:type="gramEnd"/>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Objetivo: Proporcionar ao aluno informações sobre os fatores e atores da economia, suas variáveis e sua dinâmica no contexto local e global, de modo a criar competências para aplicações nas organizações.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931F2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Ementa: Conceitos de economia. Princípios de Economia. Noções de microeconomia. Noções de Macroeconomia.  Mercado de trabalho: conceitos básicos, indicadores, fontes de dados. Principais abordagens teóricas sobre o mercado de trabalho. Estruturas da ocupação e do emprego no Brasil. Políticas de mercado de trabalho e políticas de emprego.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rPr>
            </w:pPr>
            <w:r w:rsidRPr="003B5E3B">
              <w:rPr>
                <w:rFonts w:ascii="Arial" w:hAnsi="Arial" w:cs="Arial"/>
                <w:b/>
              </w:rPr>
              <w:t>Bibliografia Básica:</w:t>
            </w:r>
          </w:p>
          <w:p w:rsidR="003B5E3B" w:rsidRPr="003B5E3B" w:rsidRDefault="003B5E3B" w:rsidP="005C446A">
            <w:pPr>
              <w:spacing w:line="276" w:lineRule="auto"/>
              <w:jc w:val="both"/>
              <w:rPr>
                <w:rFonts w:ascii="Arial" w:hAnsi="Arial" w:cs="Arial"/>
              </w:rPr>
            </w:pPr>
            <w:r w:rsidRPr="003B5E3B">
              <w:rPr>
                <w:rFonts w:ascii="Arial" w:hAnsi="Arial" w:cs="Arial"/>
              </w:rPr>
              <w:t xml:space="preserve">PINHO, Diva Benevides; VASCONCELLOS, Marco </w:t>
            </w:r>
            <w:proofErr w:type="spellStart"/>
            <w:r w:rsidRPr="003B5E3B">
              <w:rPr>
                <w:rFonts w:ascii="Arial" w:hAnsi="Arial" w:cs="Arial"/>
              </w:rPr>
              <w:t>Antonio</w:t>
            </w:r>
            <w:proofErr w:type="spellEnd"/>
            <w:r w:rsidRPr="003B5E3B">
              <w:rPr>
                <w:rFonts w:ascii="Arial" w:hAnsi="Arial" w:cs="Arial"/>
              </w:rPr>
              <w:t xml:space="preserve"> Sandoval de; TONETO JÚNIOR, </w:t>
            </w:r>
            <w:proofErr w:type="spellStart"/>
            <w:r w:rsidRPr="003B5E3B">
              <w:rPr>
                <w:rFonts w:ascii="Arial" w:hAnsi="Arial" w:cs="Arial"/>
              </w:rPr>
              <w:t>Rudinei</w:t>
            </w:r>
            <w:proofErr w:type="spellEnd"/>
            <w:r w:rsidRPr="003B5E3B">
              <w:rPr>
                <w:rFonts w:ascii="Arial" w:hAnsi="Arial" w:cs="Arial"/>
              </w:rPr>
              <w:t xml:space="preserve"> (Org.). </w:t>
            </w:r>
            <w:r w:rsidRPr="003B5E3B">
              <w:rPr>
                <w:rFonts w:ascii="Arial" w:hAnsi="Arial" w:cs="Arial"/>
                <w:b/>
              </w:rPr>
              <w:t xml:space="preserve">Manual de economia. </w:t>
            </w:r>
            <w:proofErr w:type="gramStart"/>
            <w:r w:rsidRPr="003B5E3B">
              <w:rPr>
                <w:rFonts w:ascii="Arial" w:hAnsi="Arial" w:cs="Arial"/>
              </w:rPr>
              <w:t>7.</w:t>
            </w:r>
            <w:proofErr w:type="gramEnd"/>
            <w:r w:rsidRPr="003B5E3B">
              <w:rPr>
                <w:rFonts w:ascii="Arial" w:hAnsi="Arial" w:cs="Arial"/>
              </w:rPr>
              <w:t>ed. São Paulo, SP: Saraiva, 2017. 734 p. ISBN 9788547220280.</w:t>
            </w:r>
          </w:p>
          <w:p w:rsidR="003B5E3B" w:rsidRPr="003B5E3B" w:rsidRDefault="003B5E3B" w:rsidP="005C446A">
            <w:pPr>
              <w:spacing w:line="276" w:lineRule="auto"/>
              <w:jc w:val="both"/>
              <w:rPr>
                <w:rFonts w:ascii="Arial" w:hAnsi="Arial" w:cs="Arial"/>
              </w:rPr>
            </w:pPr>
            <w:r w:rsidRPr="003B5E3B">
              <w:rPr>
                <w:rFonts w:ascii="Arial" w:hAnsi="Arial" w:cs="Arial"/>
              </w:rPr>
              <w:t xml:space="preserve">NOGAMI, Otto; PASSOS, Carlos Roberto M. </w:t>
            </w:r>
            <w:r w:rsidRPr="003B5E3B">
              <w:rPr>
                <w:rFonts w:ascii="Arial" w:hAnsi="Arial" w:cs="Arial"/>
                <w:b/>
              </w:rPr>
              <w:t xml:space="preserve">Princípios de economia. </w:t>
            </w:r>
            <w:proofErr w:type="gramStart"/>
            <w:r w:rsidRPr="003B5E3B">
              <w:rPr>
                <w:rFonts w:ascii="Arial" w:hAnsi="Arial" w:cs="Arial"/>
              </w:rPr>
              <w:t>7.</w:t>
            </w:r>
            <w:proofErr w:type="gramEnd"/>
            <w:r w:rsidRPr="003B5E3B">
              <w:rPr>
                <w:rFonts w:ascii="Arial" w:hAnsi="Arial" w:cs="Arial"/>
              </w:rPr>
              <w:t xml:space="preserve">ed. São Paulo, SP: </w:t>
            </w:r>
            <w:proofErr w:type="spellStart"/>
            <w:r w:rsidRPr="003B5E3B">
              <w:rPr>
                <w:rFonts w:ascii="Arial" w:hAnsi="Arial" w:cs="Arial"/>
              </w:rPr>
              <w:t>Cengage</w:t>
            </w:r>
            <w:proofErr w:type="spellEnd"/>
            <w:r w:rsidRPr="003B5E3B">
              <w:rPr>
                <w:rFonts w:ascii="Arial" w:hAnsi="Arial" w:cs="Arial"/>
              </w:rPr>
              <w:t xml:space="preserve"> Learning, c2016. 664 p. ISBN 9788522124923.</w:t>
            </w:r>
          </w:p>
          <w:p w:rsidR="003B5E3B" w:rsidRPr="003B5E3B" w:rsidRDefault="003B5E3B" w:rsidP="005C446A">
            <w:pPr>
              <w:spacing w:line="276" w:lineRule="auto"/>
              <w:jc w:val="both"/>
              <w:rPr>
                <w:rFonts w:ascii="Arial" w:hAnsi="Arial" w:cs="Arial"/>
              </w:rPr>
            </w:pPr>
            <w:r w:rsidRPr="003B5E3B">
              <w:rPr>
                <w:rFonts w:ascii="Arial" w:hAnsi="Arial" w:cs="Arial"/>
              </w:rPr>
              <w:t xml:space="preserve">ROSSETTI, José Paschoal. </w:t>
            </w:r>
            <w:r w:rsidRPr="003B5E3B">
              <w:rPr>
                <w:rFonts w:ascii="Arial" w:hAnsi="Arial" w:cs="Arial"/>
                <w:b/>
              </w:rPr>
              <w:t xml:space="preserve">Introdução à economia. </w:t>
            </w:r>
            <w:r w:rsidRPr="003B5E3B">
              <w:rPr>
                <w:rFonts w:ascii="Arial" w:hAnsi="Arial" w:cs="Arial"/>
              </w:rPr>
              <w:t xml:space="preserve">21. </w:t>
            </w:r>
            <w:proofErr w:type="gramStart"/>
            <w:r w:rsidRPr="003B5E3B">
              <w:rPr>
                <w:rFonts w:ascii="Arial" w:hAnsi="Arial" w:cs="Arial"/>
              </w:rPr>
              <w:t>ed.</w:t>
            </w:r>
            <w:proofErr w:type="gramEnd"/>
            <w:r w:rsidRPr="003B5E3B">
              <w:rPr>
                <w:rFonts w:ascii="Arial" w:hAnsi="Arial" w:cs="Arial"/>
              </w:rPr>
              <w:t xml:space="preserve"> São Paulo, SP: Atlas, 2016. 992 p. ISBN 9788597002867.</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b/>
              </w:rPr>
            </w:pPr>
            <w:r w:rsidRPr="003B5E3B">
              <w:rPr>
                <w:rFonts w:ascii="Arial" w:hAnsi="Arial" w:cs="Arial"/>
                <w:b/>
              </w:rPr>
              <w:t>Bibliografia Complementar:</w:t>
            </w:r>
          </w:p>
          <w:p w:rsidR="003B5E3B" w:rsidRPr="003B5E3B" w:rsidRDefault="003B5E3B" w:rsidP="005C446A">
            <w:pPr>
              <w:spacing w:line="276" w:lineRule="auto"/>
              <w:jc w:val="both"/>
              <w:rPr>
                <w:rFonts w:ascii="Arial" w:hAnsi="Arial" w:cs="Arial"/>
              </w:rPr>
            </w:pPr>
            <w:r w:rsidRPr="003B5E3B">
              <w:rPr>
                <w:rFonts w:ascii="Arial" w:hAnsi="Arial" w:cs="Arial"/>
              </w:rPr>
              <w:t xml:space="preserve">VASCONCELLOS, Marco </w:t>
            </w:r>
            <w:proofErr w:type="spellStart"/>
            <w:r w:rsidRPr="003B5E3B">
              <w:rPr>
                <w:rFonts w:ascii="Arial" w:hAnsi="Arial" w:cs="Arial"/>
              </w:rPr>
              <w:t>Antonio</w:t>
            </w:r>
            <w:proofErr w:type="spellEnd"/>
            <w:r w:rsidRPr="003B5E3B">
              <w:rPr>
                <w:rFonts w:ascii="Arial" w:hAnsi="Arial" w:cs="Arial"/>
              </w:rPr>
              <w:t xml:space="preserve"> Sandoval de. </w:t>
            </w:r>
            <w:r w:rsidRPr="003B5E3B">
              <w:rPr>
                <w:rFonts w:ascii="Arial" w:hAnsi="Arial" w:cs="Arial"/>
                <w:b/>
              </w:rPr>
              <w:t xml:space="preserve">Economia: </w:t>
            </w:r>
            <w:r w:rsidRPr="003B5E3B">
              <w:rPr>
                <w:rFonts w:ascii="Arial" w:hAnsi="Arial" w:cs="Arial"/>
              </w:rPr>
              <w:t xml:space="preserve">micro e macro. 6. </w:t>
            </w:r>
            <w:proofErr w:type="gramStart"/>
            <w:r w:rsidRPr="003B5E3B">
              <w:rPr>
                <w:rFonts w:ascii="Arial" w:hAnsi="Arial" w:cs="Arial"/>
              </w:rPr>
              <w:t>ed.</w:t>
            </w:r>
            <w:proofErr w:type="gramEnd"/>
            <w:r w:rsidRPr="003B5E3B">
              <w:rPr>
                <w:rFonts w:ascii="Arial" w:hAnsi="Arial" w:cs="Arial"/>
              </w:rPr>
              <w:t xml:space="preserve"> São Paulo: Atlas, 2015. 461 p. ISBN 9788597002010.</w:t>
            </w:r>
          </w:p>
          <w:p w:rsidR="003B5E3B" w:rsidRPr="003B5E3B" w:rsidRDefault="003B5E3B" w:rsidP="005C446A">
            <w:pPr>
              <w:spacing w:after="160" w:line="276" w:lineRule="auto"/>
              <w:jc w:val="both"/>
              <w:rPr>
                <w:rFonts w:ascii="Arial" w:hAnsi="Arial" w:cs="Arial"/>
              </w:rPr>
            </w:pPr>
            <w:r w:rsidRPr="003B5E3B">
              <w:rPr>
                <w:rFonts w:ascii="Arial" w:hAnsi="Arial" w:cs="Arial"/>
              </w:rPr>
              <w:t xml:space="preserve">DUPAS, Gilberto. </w:t>
            </w:r>
            <w:r w:rsidRPr="003B5E3B">
              <w:rPr>
                <w:rFonts w:ascii="Arial" w:hAnsi="Arial" w:cs="Arial"/>
                <w:b/>
              </w:rPr>
              <w:t xml:space="preserve">Economia global e exclusão social: </w:t>
            </w:r>
            <w:r w:rsidRPr="003B5E3B">
              <w:rPr>
                <w:rFonts w:ascii="Arial" w:hAnsi="Arial" w:cs="Arial"/>
              </w:rPr>
              <w:t>pobreza, emprego, Estado e o futuro do capitalismo. São Paulo: Paz e Terra, 1999. 257 p.</w:t>
            </w:r>
          </w:p>
          <w:p w:rsidR="003B5E3B" w:rsidRPr="003B5E3B" w:rsidRDefault="003B5E3B" w:rsidP="005C446A">
            <w:pPr>
              <w:spacing w:after="160" w:line="276" w:lineRule="auto"/>
              <w:jc w:val="both"/>
              <w:rPr>
                <w:rFonts w:ascii="Arial" w:hAnsi="Arial" w:cs="Arial"/>
              </w:rPr>
            </w:pPr>
            <w:r w:rsidRPr="003B5E3B">
              <w:rPr>
                <w:rFonts w:ascii="Arial" w:hAnsi="Arial" w:cs="Arial"/>
              </w:rPr>
              <w:t xml:space="preserve">SAMPAIO, Plínio de Arruda (Org.). </w:t>
            </w:r>
            <w:r w:rsidRPr="003B5E3B">
              <w:rPr>
                <w:rFonts w:ascii="Arial" w:hAnsi="Arial" w:cs="Arial"/>
                <w:b/>
              </w:rPr>
              <w:t xml:space="preserve">Capitalismo em crise: </w:t>
            </w:r>
            <w:r w:rsidRPr="003B5E3B">
              <w:rPr>
                <w:rFonts w:ascii="Arial" w:hAnsi="Arial" w:cs="Arial"/>
              </w:rPr>
              <w:t xml:space="preserve">a natureza e dinâmica da crise econômica mundial. São Paulo: Instituto José Luís e Rosa </w:t>
            </w:r>
            <w:proofErr w:type="spellStart"/>
            <w:r w:rsidRPr="003B5E3B">
              <w:rPr>
                <w:rFonts w:ascii="Arial" w:hAnsi="Arial" w:cs="Arial"/>
              </w:rPr>
              <w:t>Sundermann</w:t>
            </w:r>
            <w:proofErr w:type="spellEnd"/>
            <w:r w:rsidRPr="003B5E3B">
              <w:rPr>
                <w:rFonts w:ascii="Arial" w:hAnsi="Arial" w:cs="Arial"/>
              </w:rPr>
              <w:t>, 2009. 158 p.</w:t>
            </w:r>
          </w:p>
          <w:p w:rsidR="003B5E3B" w:rsidRPr="003B5E3B" w:rsidRDefault="003B5E3B" w:rsidP="005C446A">
            <w:pPr>
              <w:spacing w:after="160" w:line="276" w:lineRule="auto"/>
              <w:jc w:val="both"/>
              <w:rPr>
                <w:rFonts w:ascii="Arial" w:hAnsi="Arial" w:cs="Arial"/>
              </w:rPr>
            </w:pPr>
            <w:r w:rsidRPr="003B5E3B">
              <w:rPr>
                <w:rFonts w:ascii="Arial" w:hAnsi="Arial" w:cs="Arial"/>
              </w:rPr>
              <w:t xml:space="preserve">BORJAS, George. </w:t>
            </w:r>
            <w:r w:rsidRPr="003B5E3B">
              <w:rPr>
                <w:rFonts w:ascii="Arial" w:hAnsi="Arial" w:cs="Arial"/>
                <w:b/>
              </w:rPr>
              <w:t xml:space="preserve">Economia do trabalho. </w:t>
            </w:r>
            <w:r w:rsidRPr="003B5E3B">
              <w:rPr>
                <w:rFonts w:ascii="Arial" w:hAnsi="Arial" w:cs="Arial"/>
              </w:rPr>
              <w:t>5. Porto Alegre, RS: AMGH, 2012. ISBN 9788580550641.</w:t>
            </w:r>
          </w:p>
          <w:p w:rsidR="003B5E3B" w:rsidRPr="003B5E3B" w:rsidRDefault="003B5E3B" w:rsidP="005C446A">
            <w:pPr>
              <w:spacing w:after="160" w:line="276" w:lineRule="auto"/>
              <w:jc w:val="both"/>
              <w:rPr>
                <w:rFonts w:ascii="Arial" w:hAnsi="Arial" w:cs="Arial"/>
              </w:rPr>
            </w:pPr>
            <w:r w:rsidRPr="003B5E3B">
              <w:rPr>
                <w:rFonts w:ascii="Arial" w:hAnsi="Arial" w:cs="Arial"/>
              </w:rPr>
              <w:t xml:space="preserve">SINGER, Paul Israel. </w:t>
            </w:r>
            <w:r w:rsidRPr="003B5E3B">
              <w:rPr>
                <w:rFonts w:ascii="Arial" w:hAnsi="Arial" w:cs="Arial"/>
                <w:b/>
              </w:rPr>
              <w:t xml:space="preserve">Economia política da urbanização. </w:t>
            </w:r>
            <w:r w:rsidRPr="003B5E3B">
              <w:rPr>
                <w:rFonts w:ascii="Arial" w:hAnsi="Arial" w:cs="Arial"/>
              </w:rPr>
              <w:t>São Paulo: Contexto, 2012. ISBN 9788572440912.</w:t>
            </w:r>
          </w:p>
        </w:tc>
      </w:tr>
    </w:tbl>
    <w:p w:rsidR="003B5E3B" w:rsidRPr="003B5E3B" w:rsidRDefault="003B5E3B" w:rsidP="005C446A">
      <w:pPr>
        <w:spacing w:after="240" w:line="276" w:lineRule="auto"/>
        <w:jc w:val="both"/>
        <w:rPr>
          <w:rFonts w:ascii="Arial" w:hAnsi="Arial" w:cs="Arial"/>
        </w:rPr>
      </w:pPr>
    </w:p>
    <w:tbl>
      <w:tblPr>
        <w:tblW w:w="8730" w:type="dxa"/>
        <w:tblInd w:w="15" w:type="dxa"/>
        <w:tblLayout w:type="fixed"/>
        <w:tblLook w:val="0400" w:firstRow="0" w:lastRow="0" w:firstColumn="0" w:lastColumn="0" w:noHBand="0" w:noVBand="1"/>
      </w:tblPr>
      <w:tblGrid>
        <w:gridCol w:w="2610"/>
        <w:gridCol w:w="3030"/>
        <w:gridCol w:w="3090"/>
      </w:tblGrid>
      <w:tr w:rsidR="003B5E3B" w:rsidRPr="003B5E3B" w:rsidTr="005C446A">
        <w:tc>
          <w:tcPr>
            <w:tcW w:w="873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lastRenderedPageBreak/>
              <w:t>Componente Curricular: Globalização e Mundo do Trabalho</w:t>
            </w:r>
          </w:p>
        </w:tc>
      </w:tr>
      <w:tr w:rsidR="003B5E3B" w:rsidRPr="003B5E3B" w:rsidTr="005C446A">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40 </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33 horas</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2</w:t>
            </w:r>
            <w:proofErr w:type="gramEnd"/>
            <w:r w:rsidR="003B5E3B" w:rsidRPr="003B5E3B">
              <w:rPr>
                <w:rFonts w:ascii="Arial" w:hAnsi="Arial" w:cs="Arial"/>
                <w:color w:val="000000"/>
              </w:rPr>
              <w:t xml:space="preserve"> </w:t>
            </w:r>
          </w:p>
        </w:tc>
      </w:tr>
      <w:tr w:rsidR="003B5E3B" w:rsidRPr="003B5E3B" w:rsidTr="005C446A">
        <w:tc>
          <w:tcPr>
            <w:tcW w:w="873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highlight w:val="white"/>
              </w:rPr>
            </w:pPr>
            <w:r w:rsidRPr="003B5E3B">
              <w:rPr>
                <w:rFonts w:ascii="Arial" w:hAnsi="Arial" w:cs="Arial"/>
                <w:highlight w:val="white"/>
              </w:rPr>
              <w:t xml:space="preserve">Objetivo: </w:t>
            </w:r>
          </w:p>
          <w:p w:rsidR="003B5E3B" w:rsidRPr="003B5E3B" w:rsidRDefault="007A43FD" w:rsidP="007A43FD">
            <w:pPr>
              <w:pBdr>
                <w:top w:val="nil"/>
                <w:left w:val="nil"/>
                <w:bottom w:val="nil"/>
                <w:right w:val="nil"/>
                <w:between w:val="nil"/>
              </w:pBdr>
              <w:spacing w:line="276" w:lineRule="auto"/>
              <w:jc w:val="both"/>
              <w:rPr>
                <w:rFonts w:ascii="Arial" w:hAnsi="Arial" w:cs="Arial"/>
                <w:highlight w:val="white"/>
              </w:rPr>
            </w:pPr>
            <w:r w:rsidRPr="007A43FD">
              <w:rPr>
                <w:rFonts w:ascii="Arial" w:hAnsi="Arial" w:cs="Arial"/>
                <w:color w:val="000000"/>
                <w:highlight w:val="white"/>
              </w:rPr>
              <w:t>Reconhecer o impacto da globalização nas transformações das relações econômicas, sociais e culturais.</w:t>
            </w:r>
          </w:p>
        </w:tc>
      </w:tr>
      <w:tr w:rsidR="003B5E3B" w:rsidRPr="003B5E3B" w:rsidTr="005C446A">
        <w:tc>
          <w:tcPr>
            <w:tcW w:w="873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5C446A" w:rsidRDefault="003B5E3B" w:rsidP="00B20676">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Ementa: </w:t>
            </w:r>
            <w:r w:rsidR="00B20676" w:rsidRPr="00B20676">
              <w:rPr>
                <w:rFonts w:ascii="Arial" w:hAnsi="Arial" w:cs="Arial"/>
                <w:color w:val="000000"/>
                <w:highlight w:val="white"/>
              </w:rPr>
              <w:t>O processo de mundialização da economia brasileira e os regimes de trabalho a ele associados: o colonialismo nos séculos XVI, XVII, XVIII e XIX e a escravidão; expansão capitalista do século XX e o trabalho assalariado; industrialização e desindustrialização; organizações multilaterais, crise fiscal e a desregulamentação dos mercados de trabalho; Estado e patrimonialismo no Brasil: seus impactos econômicos e sociais; Processos de concentração econômica e política e seus impactos no mundo do trabalho, desigualdades globais e movimentos sociais. Papel do Mercado e papel do Estado na economia</w:t>
            </w:r>
            <w:proofErr w:type="gramStart"/>
            <w:r w:rsidR="00B20676" w:rsidRPr="00B20676">
              <w:rPr>
                <w:rFonts w:ascii="Arial" w:hAnsi="Arial" w:cs="Arial"/>
                <w:color w:val="000000"/>
                <w:highlight w:val="white"/>
              </w:rPr>
              <w:t>;;</w:t>
            </w:r>
            <w:proofErr w:type="gramEnd"/>
            <w:r w:rsidR="00B20676" w:rsidRPr="00B20676">
              <w:rPr>
                <w:rFonts w:ascii="Arial" w:hAnsi="Arial" w:cs="Arial"/>
                <w:color w:val="000000"/>
                <w:highlight w:val="white"/>
              </w:rPr>
              <w:t xml:space="preserve"> Novas tecnologias e mercado de trabalho.</w:t>
            </w:r>
            <w:r w:rsidRPr="003B5E3B">
              <w:rPr>
                <w:rFonts w:ascii="Arial" w:hAnsi="Arial" w:cs="Arial"/>
                <w:color w:val="000000"/>
                <w:highlight w:val="white"/>
              </w:rPr>
              <w:t xml:space="preserve"> Inclusão social e diversidade cultural</w:t>
            </w:r>
            <w:r w:rsidRPr="00B20676">
              <w:rPr>
                <w:rFonts w:ascii="Arial" w:hAnsi="Arial" w:cs="Arial"/>
                <w:color w:val="000000"/>
                <w:highlight w:val="white"/>
              </w:rPr>
              <w:t xml:space="preserve">. </w:t>
            </w:r>
            <w:r w:rsidRPr="003B5E3B">
              <w:rPr>
                <w:rFonts w:ascii="Arial" w:hAnsi="Arial" w:cs="Arial"/>
                <w:color w:val="000000"/>
                <w:highlight w:val="white"/>
              </w:rPr>
              <w:t>História e Cultura Afro-brasileira e Indígena</w:t>
            </w:r>
            <w:r w:rsidRPr="00B20676">
              <w:rPr>
                <w:rFonts w:ascii="Arial" w:hAnsi="Arial" w:cs="Arial"/>
                <w:color w:val="000000"/>
                <w:highlight w:val="white"/>
              </w:rPr>
              <w:t>.</w:t>
            </w:r>
            <w:r w:rsidR="00145D4B">
              <w:rPr>
                <w:rFonts w:ascii="Arial" w:hAnsi="Arial" w:cs="Arial"/>
                <w:color w:val="000000"/>
              </w:rPr>
              <w:t xml:space="preserve"> Educação Ambiental.</w:t>
            </w:r>
          </w:p>
        </w:tc>
      </w:tr>
      <w:tr w:rsidR="003B5E3B" w:rsidRPr="003B5E3B" w:rsidTr="005C446A">
        <w:tc>
          <w:tcPr>
            <w:tcW w:w="873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b/>
              </w:rPr>
            </w:pPr>
            <w:r w:rsidRPr="003B5E3B">
              <w:rPr>
                <w:rFonts w:ascii="Arial" w:hAnsi="Arial" w:cs="Arial"/>
                <w:b/>
              </w:rPr>
              <w:t>Bibliografia Básica:</w:t>
            </w:r>
          </w:p>
          <w:p w:rsidR="003B5E3B" w:rsidRPr="003B5E3B" w:rsidRDefault="003B5E3B" w:rsidP="005C446A">
            <w:pPr>
              <w:spacing w:line="276" w:lineRule="auto"/>
              <w:jc w:val="both"/>
              <w:rPr>
                <w:rFonts w:ascii="Arial" w:hAnsi="Arial" w:cs="Arial"/>
              </w:rPr>
            </w:pPr>
            <w:r w:rsidRPr="003B5E3B">
              <w:rPr>
                <w:rFonts w:ascii="Arial" w:hAnsi="Arial" w:cs="Arial"/>
              </w:rPr>
              <w:t xml:space="preserve">CASTELLS, Manuel. </w:t>
            </w:r>
            <w:r w:rsidRPr="003B5E3B">
              <w:rPr>
                <w:rFonts w:ascii="Arial" w:hAnsi="Arial" w:cs="Arial"/>
                <w:b/>
              </w:rPr>
              <w:t xml:space="preserve">A sociedade em rede. </w:t>
            </w:r>
            <w:r w:rsidRPr="003B5E3B">
              <w:rPr>
                <w:rFonts w:ascii="Arial" w:hAnsi="Arial" w:cs="Arial"/>
              </w:rPr>
              <w:t xml:space="preserve">17. </w:t>
            </w:r>
            <w:proofErr w:type="gramStart"/>
            <w:r w:rsidRPr="003B5E3B">
              <w:rPr>
                <w:rFonts w:ascii="Arial" w:hAnsi="Arial" w:cs="Arial"/>
              </w:rPr>
              <w:t>ed.</w:t>
            </w:r>
            <w:proofErr w:type="gramEnd"/>
            <w:r w:rsidRPr="003B5E3B">
              <w:rPr>
                <w:rFonts w:ascii="Arial" w:hAnsi="Arial" w:cs="Arial"/>
              </w:rPr>
              <w:t xml:space="preserve"> São Paulo: Paz e Terra, 2016. 629 p. ISBN 9788577530366 (v.1)</w:t>
            </w:r>
          </w:p>
          <w:p w:rsidR="003B5E3B" w:rsidRPr="003B5E3B" w:rsidRDefault="003B5E3B" w:rsidP="005C446A">
            <w:pPr>
              <w:spacing w:line="276" w:lineRule="auto"/>
              <w:jc w:val="both"/>
              <w:rPr>
                <w:rFonts w:ascii="Arial" w:hAnsi="Arial" w:cs="Arial"/>
              </w:rPr>
            </w:pPr>
            <w:r w:rsidRPr="003B5E3B">
              <w:rPr>
                <w:rFonts w:ascii="Arial" w:hAnsi="Arial" w:cs="Arial"/>
              </w:rPr>
              <w:t xml:space="preserve">HARVEY, David. </w:t>
            </w:r>
            <w:r w:rsidRPr="003B5E3B">
              <w:rPr>
                <w:rFonts w:ascii="Arial" w:hAnsi="Arial" w:cs="Arial"/>
                <w:b/>
              </w:rPr>
              <w:t xml:space="preserve">Condição pós-moderna: </w:t>
            </w:r>
            <w:r w:rsidRPr="003B5E3B">
              <w:rPr>
                <w:rFonts w:ascii="Arial" w:hAnsi="Arial" w:cs="Arial"/>
              </w:rPr>
              <w:t xml:space="preserve">uma pesquisa sobre as origens da mudança cultural. 21. </w:t>
            </w:r>
            <w:proofErr w:type="gramStart"/>
            <w:r w:rsidRPr="003B5E3B">
              <w:rPr>
                <w:rFonts w:ascii="Arial" w:hAnsi="Arial" w:cs="Arial"/>
              </w:rPr>
              <w:t>ed.</w:t>
            </w:r>
            <w:proofErr w:type="gramEnd"/>
            <w:r w:rsidRPr="003B5E3B">
              <w:rPr>
                <w:rFonts w:ascii="Arial" w:hAnsi="Arial" w:cs="Arial"/>
              </w:rPr>
              <w:t xml:space="preserve"> São Paulo: Loyola, 2011. 348 p. </w:t>
            </w:r>
          </w:p>
          <w:p w:rsidR="003B5E3B" w:rsidRPr="003B5E3B" w:rsidRDefault="003B5E3B" w:rsidP="005C446A">
            <w:pPr>
              <w:spacing w:line="276" w:lineRule="auto"/>
              <w:jc w:val="both"/>
              <w:rPr>
                <w:rFonts w:ascii="Arial" w:hAnsi="Arial" w:cs="Arial"/>
              </w:rPr>
            </w:pPr>
            <w:r w:rsidRPr="003B5E3B">
              <w:rPr>
                <w:rFonts w:ascii="Arial" w:hAnsi="Arial" w:cs="Arial"/>
              </w:rPr>
              <w:t xml:space="preserve">SENNETT, Richard. </w:t>
            </w:r>
            <w:r w:rsidRPr="003B5E3B">
              <w:rPr>
                <w:rFonts w:ascii="Arial" w:hAnsi="Arial" w:cs="Arial"/>
                <w:b/>
              </w:rPr>
              <w:t xml:space="preserve">A corrosão do caráter: </w:t>
            </w:r>
            <w:r w:rsidRPr="003B5E3B">
              <w:rPr>
                <w:rFonts w:ascii="Arial" w:hAnsi="Arial" w:cs="Arial"/>
              </w:rPr>
              <w:t xml:space="preserve">consequências pessoais do trabalho no novo capitalismo. 19. </w:t>
            </w:r>
            <w:proofErr w:type="gramStart"/>
            <w:r w:rsidRPr="003B5E3B">
              <w:rPr>
                <w:rFonts w:ascii="Arial" w:hAnsi="Arial" w:cs="Arial"/>
              </w:rPr>
              <w:t>ed.</w:t>
            </w:r>
            <w:proofErr w:type="gramEnd"/>
            <w:r w:rsidRPr="003B5E3B">
              <w:rPr>
                <w:rFonts w:ascii="Arial" w:hAnsi="Arial" w:cs="Arial"/>
              </w:rPr>
              <w:t xml:space="preserve"> Rio de Janeiro, RJ: Record, 2015. 204 p. ISBN 9788501054616.</w:t>
            </w:r>
          </w:p>
        </w:tc>
      </w:tr>
      <w:tr w:rsidR="003B5E3B" w:rsidRPr="003B5E3B" w:rsidTr="005C446A">
        <w:tc>
          <w:tcPr>
            <w:tcW w:w="873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color w:val="636363"/>
                <w:highlight w:val="white"/>
              </w:rPr>
            </w:pPr>
            <w:r w:rsidRPr="003B5E3B">
              <w:rPr>
                <w:rFonts w:ascii="Arial" w:hAnsi="Arial" w:cs="Arial"/>
                <w:b/>
              </w:rPr>
              <w:t>Bibliografia Complementar:</w:t>
            </w:r>
          </w:p>
          <w:p w:rsidR="003B5E3B" w:rsidRPr="003B5E3B" w:rsidRDefault="003B5E3B" w:rsidP="005C446A">
            <w:pPr>
              <w:spacing w:line="276" w:lineRule="auto"/>
              <w:jc w:val="both"/>
              <w:rPr>
                <w:rFonts w:ascii="Arial" w:hAnsi="Arial" w:cs="Arial"/>
              </w:rPr>
            </w:pPr>
            <w:r w:rsidRPr="003B5E3B">
              <w:rPr>
                <w:rFonts w:ascii="Arial" w:hAnsi="Arial" w:cs="Arial"/>
              </w:rPr>
              <w:t xml:space="preserve">MISES, Ludwig Von. </w:t>
            </w:r>
            <w:r w:rsidRPr="003B5E3B">
              <w:rPr>
                <w:rFonts w:ascii="Arial" w:hAnsi="Arial" w:cs="Arial"/>
                <w:b/>
              </w:rPr>
              <w:t>As Seis Lições</w:t>
            </w:r>
            <w:r w:rsidRPr="003B5E3B">
              <w:rPr>
                <w:rFonts w:ascii="Arial" w:hAnsi="Arial" w:cs="Arial"/>
              </w:rPr>
              <w:t>: reflexões para hoje e amanhã. Editora LVM, 2017. 304p. ISBN 9788593751004</w:t>
            </w:r>
          </w:p>
          <w:p w:rsidR="003B5E3B" w:rsidRPr="003B5E3B" w:rsidRDefault="003B5E3B" w:rsidP="005C446A">
            <w:pPr>
              <w:spacing w:line="276" w:lineRule="auto"/>
              <w:jc w:val="both"/>
              <w:rPr>
                <w:rFonts w:ascii="Arial" w:hAnsi="Arial" w:cs="Arial"/>
              </w:rPr>
            </w:pPr>
            <w:r w:rsidRPr="003B5E3B">
              <w:rPr>
                <w:rFonts w:ascii="Arial" w:hAnsi="Arial" w:cs="Arial"/>
              </w:rPr>
              <w:t xml:space="preserve">CARVALHO, Olavo &amp; DUGIN, Alexandre. </w:t>
            </w:r>
            <w:r w:rsidRPr="003B5E3B">
              <w:rPr>
                <w:rFonts w:ascii="Arial" w:hAnsi="Arial" w:cs="Arial"/>
                <w:b/>
              </w:rPr>
              <w:t>Os EUA e a Nova Ordem Mundial</w:t>
            </w:r>
            <w:r w:rsidRPr="003B5E3B">
              <w:rPr>
                <w:rFonts w:ascii="Arial" w:hAnsi="Arial" w:cs="Arial"/>
              </w:rPr>
              <w:t>. Vide Editorial, 2012. 240p. ISBN 9788562910111</w:t>
            </w:r>
          </w:p>
          <w:p w:rsidR="003B5E3B" w:rsidRPr="003B5E3B" w:rsidRDefault="003B5E3B" w:rsidP="005C446A">
            <w:pPr>
              <w:spacing w:line="276" w:lineRule="auto"/>
              <w:jc w:val="both"/>
              <w:rPr>
                <w:rFonts w:ascii="Arial" w:hAnsi="Arial" w:cs="Arial"/>
              </w:rPr>
            </w:pPr>
            <w:r w:rsidRPr="003B5E3B">
              <w:rPr>
                <w:rFonts w:ascii="Arial" w:hAnsi="Arial" w:cs="Arial"/>
              </w:rPr>
              <w:t xml:space="preserve">FAORO, Raymundo. </w:t>
            </w:r>
            <w:r w:rsidRPr="003B5E3B">
              <w:rPr>
                <w:rFonts w:ascii="Arial" w:hAnsi="Arial" w:cs="Arial"/>
                <w:b/>
              </w:rPr>
              <w:t>Os donos do poder</w:t>
            </w:r>
            <w:r w:rsidRPr="003B5E3B">
              <w:rPr>
                <w:rFonts w:ascii="Arial" w:hAnsi="Arial" w:cs="Arial"/>
              </w:rPr>
              <w:t>: formação do patronato político brasileiro. Biblioteca Azul: Globo, 2012. 944 p. ISBN 9788525052421.</w:t>
            </w:r>
          </w:p>
          <w:p w:rsidR="003B5E3B" w:rsidRPr="003B5E3B" w:rsidRDefault="003B5E3B" w:rsidP="005C446A">
            <w:pPr>
              <w:spacing w:line="276" w:lineRule="auto"/>
              <w:jc w:val="both"/>
              <w:rPr>
                <w:rFonts w:ascii="Arial" w:hAnsi="Arial" w:cs="Arial"/>
              </w:rPr>
            </w:pPr>
            <w:r w:rsidRPr="003B5E3B">
              <w:rPr>
                <w:rFonts w:ascii="Arial" w:hAnsi="Arial" w:cs="Arial"/>
              </w:rPr>
              <w:t xml:space="preserve">RODRIGUES, Ricardo Vélez. </w:t>
            </w:r>
            <w:r w:rsidRPr="003B5E3B">
              <w:rPr>
                <w:rFonts w:ascii="Arial" w:hAnsi="Arial" w:cs="Arial"/>
                <w:b/>
              </w:rPr>
              <w:t>Da Guerra à Pacificação</w:t>
            </w:r>
            <w:r w:rsidRPr="003B5E3B">
              <w:rPr>
                <w:rFonts w:ascii="Arial" w:hAnsi="Arial" w:cs="Arial"/>
              </w:rPr>
              <w:t xml:space="preserve">: a escolha colombiana. Vide Editorial. 165p.  ISBN 9788562910012. </w:t>
            </w:r>
          </w:p>
          <w:p w:rsidR="003B5E3B" w:rsidRPr="003B5E3B" w:rsidRDefault="003B5E3B" w:rsidP="005C446A">
            <w:pPr>
              <w:spacing w:line="276" w:lineRule="auto"/>
              <w:jc w:val="both"/>
              <w:rPr>
                <w:rFonts w:ascii="Arial" w:hAnsi="Arial" w:cs="Arial"/>
              </w:rPr>
            </w:pPr>
            <w:r w:rsidRPr="003B5E3B">
              <w:rPr>
                <w:rFonts w:ascii="Arial" w:hAnsi="Arial" w:cs="Arial"/>
              </w:rPr>
              <w:t xml:space="preserve">GARSCHAGEN, Bruno. </w:t>
            </w:r>
            <w:r w:rsidRPr="003B5E3B">
              <w:rPr>
                <w:rFonts w:ascii="Arial" w:hAnsi="Arial" w:cs="Arial"/>
                <w:b/>
              </w:rPr>
              <w:t>Pare de Acreditar no Governo</w:t>
            </w:r>
            <w:r w:rsidRPr="003B5E3B">
              <w:rPr>
                <w:rFonts w:ascii="Arial" w:hAnsi="Arial" w:cs="Arial"/>
              </w:rPr>
              <w:t>: Por que os brasileiros não confiam nos políticos</w:t>
            </w:r>
            <w:proofErr w:type="gramStart"/>
            <w:r w:rsidRPr="003B5E3B">
              <w:rPr>
                <w:rFonts w:ascii="Arial" w:hAnsi="Arial" w:cs="Arial"/>
              </w:rPr>
              <w:t xml:space="preserve"> mas</w:t>
            </w:r>
            <w:proofErr w:type="gramEnd"/>
            <w:r w:rsidRPr="003B5E3B">
              <w:rPr>
                <w:rFonts w:ascii="Arial" w:hAnsi="Arial" w:cs="Arial"/>
              </w:rPr>
              <w:t xml:space="preserve"> amam o Estado?. São </w:t>
            </w:r>
            <w:proofErr w:type="gramStart"/>
            <w:r w:rsidRPr="003B5E3B">
              <w:rPr>
                <w:rFonts w:ascii="Arial" w:hAnsi="Arial" w:cs="Arial"/>
              </w:rPr>
              <w:t>Paulo :</w:t>
            </w:r>
            <w:proofErr w:type="gramEnd"/>
            <w:r w:rsidRPr="003B5E3B">
              <w:rPr>
                <w:rFonts w:ascii="Arial" w:hAnsi="Arial" w:cs="Arial"/>
              </w:rPr>
              <w:t xml:space="preserve"> Record, 2015. 322 p. ISBN 9788501103628.</w:t>
            </w:r>
          </w:p>
        </w:tc>
      </w:tr>
    </w:tbl>
    <w:p w:rsidR="003B5E3B" w:rsidRPr="003B5E3B" w:rsidRDefault="003B5E3B" w:rsidP="005C446A">
      <w:pPr>
        <w:spacing w:line="276" w:lineRule="auto"/>
        <w:jc w:val="both"/>
        <w:rPr>
          <w:rFonts w:ascii="Arial" w:hAnsi="Arial" w:cs="Arial"/>
          <w:b/>
        </w:rPr>
      </w:pPr>
    </w:p>
    <w:p w:rsidR="003B5E3B" w:rsidRPr="003B5E3B" w:rsidRDefault="003B5E3B" w:rsidP="005C446A">
      <w:pPr>
        <w:spacing w:line="276" w:lineRule="auto"/>
        <w:jc w:val="both"/>
        <w:rPr>
          <w:rFonts w:ascii="Arial" w:hAnsi="Arial" w:cs="Arial"/>
          <w:b/>
        </w:rPr>
      </w:pPr>
      <w:r w:rsidRPr="003B5E3B">
        <w:rPr>
          <w:rFonts w:ascii="Arial" w:hAnsi="Arial" w:cs="Arial"/>
          <w:b/>
        </w:rPr>
        <w:t>TERCEIRO SEMESTRE</w:t>
      </w:r>
    </w:p>
    <w:p w:rsidR="003B5E3B" w:rsidRPr="003B5E3B" w:rsidRDefault="003B5E3B" w:rsidP="005C446A">
      <w:pPr>
        <w:spacing w:line="276" w:lineRule="auto"/>
        <w:jc w:val="both"/>
        <w:rPr>
          <w:rFonts w:ascii="Arial" w:hAnsi="Arial" w:cs="Arial"/>
        </w:rPr>
      </w:pPr>
    </w:p>
    <w:tbl>
      <w:tblPr>
        <w:tblW w:w="8735" w:type="dxa"/>
        <w:tblLayout w:type="fixed"/>
        <w:tblLook w:val="0400" w:firstRow="0" w:lastRow="0" w:firstColumn="0" w:lastColumn="0" w:noHBand="0" w:noVBand="1"/>
      </w:tblPr>
      <w:tblGrid>
        <w:gridCol w:w="2667"/>
        <w:gridCol w:w="3066"/>
        <w:gridCol w:w="3002"/>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Gestão de Pessoas e Comportamento Organizacional</w:t>
            </w:r>
          </w:p>
        </w:tc>
      </w:tr>
      <w:tr w:rsidR="003B5E3B" w:rsidRPr="003B5E3B" w:rsidTr="005C446A">
        <w:tc>
          <w:tcPr>
            <w:tcW w:w="26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120 </w:t>
            </w:r>
          </w:p>
        </w:tc>
        <w:tc>
          <w:tcPr>
            <w:tcW w:w="30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100 horas</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6</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lastRenderedPageBreak/>
              <w:t>Objetivo: Desenvolver a capacidade de gerir e compreender o comportamento humano dentro das organizações.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Ementa: Modelo de Gestão de Pessoas. Comportamento humano nas organizações. Trabalho em equipe. Processos de Liderança. Motivação. Valorização e desenvolvimento de pessoas. </w:t>
            </w:r>
            <w:proofErr w:type="spellStart"/>
            <w:r w:rsidRPr="003B5E3B">
              <w:rPr>
                <w:rFonts w:ascii="Arial" w:hAnsi="Arial" w:cs="Arial"/>
                <w:color w:val="000000"/>
              </w:rPr>
              <w:t>Empowerment</w:t>
            </w:r>
            <w:proofErr w:type="spellEnd"/>
            <w:r w:rsidRPr="003B5E3B">
              <w:rPr>
                <w:rFonts w:ascii="Arial" w:hAnsi="Arial" w:cs="Arial"/>
                <w:color w:val="000000"/>
              </w:rPr>
              <w:t xml:space="preserve">. Gestão de conflitos. Comunicação e </w:t>
            </w:r>
            <w:proofErr w:type="gramStart"/>
            <w:r w:rsidRPr="003B5E3B">
              <w:rPr>
                <w:rFonts w:ascii="Arial" w:hAnsi="Arial" w:cs="Arial"/>
                <w:color w:val="000000"/>
              </w:rPr>
              <w:t>Feedback</w:t>
            </w:r>
            <w:proofErr w:type="gramEnd"/>
            <w:r w:rsidRPr="003B5E3B">
              <w:rPr>
                <w:rFonts w:ascii="Arial" w:hAnsi="Arial" w:cs="Arial"/>
                <w:color w:val="000000"/>
              </w:rPr>
              <w:t xml:space="preserve">. Clima e cultura organizacional. Satisfação. Valores organizacionais. Aprendizagem organizacional. Gestão do conhecimento. Coaching e </w:t>
            </w:r>
            <w:proofErr w:type="spellStart"/>
            <w:r w:rsidRPr="003B5E3B">
              <w:rPr>
                <w:rFonts w:ascii="Arial" w:hAnsi="Arial" w:cs="Arial"/>
                <w:color w:val="000000"/>
              </w:rPr>
              <w:t>Mentoring</w:t>
            </w:r>
            <w:proofErr w:type="spellEnd"/>
            <w:r w:rsidRPr="003B5E3B">
              <w:rPr>
                <w:rFonts w:ascii="Arial" w:hAnsi="Arial" w:cs="Arial"/>
                <w:color w:val="000000"/>
              </w:rPr>
              <w:t>.</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DUTRA, Joel Souza. </w:t>
            </w:r>
            <w:r w:rsidRPr="003B5E3B">
              <w:rPr>
                <w:rFonts w:ascii="Arial" w:hAnsi="Arial" w:cs="Arial"/>
                <w:b/>
                <w:color w:val="000000"/>
              </w:rPr>
              <w:t>Gestão de Pessoas</w:t>
            </w:r>
            <w:r w:rsidRPr="003B5E3B">
              <w:rPr>
                <w:rFonts w:ascii="Arial" w:hAnsi="Arial" w:cs="Arial"/>
                <w:color w:val="000000"/>
              </w:rPr>
              <w:t>: Modelo, Processos, Tendências e Perspectivas. São Paulo: Atlas, 2013.</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GRIFFIN, R. W</w:t>
            </w:r>
            <w:proofErr w:type="gramStart"/>
            <w:r w:rsidRPr="003B5E3B">
              <w:rPr>
                <w:rFonts w:ascii="Arial" w:hAnsi="Arial" w:cs="Arial"/>
                <w:color w:val="000000"/>
              </w:rPr>
              <w:t>.;</w:t>
            </w:r>
            <w:proofErr w:type="gramEnd"/>
            <w:r w:rsidRPr="003B5E3B">
              <w:rPr>
                <w:rFonts w:ascii="Arial" w:hAnsi="Arial" w:cs="Arial"/>
                <w:color w:val="000000"/>
              </w:rPr>
              <w:t xml:space="preserve"> MOORHEAD, G. </w:t>
            </w:r>
            <w:r w:rsidRPr="003B5E3B">
              <w:rPr>
                <w:rFonts w:ascii="Arial" w:hAnsi="Arial" w:cs="Arial"/>
                <w:b/>
                <w:color w:val="000000"/>
              </w:rPr>
              <w:t>Comportamento organizacional</w:t>
            </w:r>
            <w:r w:rsidRPr="003B5E3B">
              <w:rPr>
                <w:rFonts w:ascii="Arial" w:hAnsi="Arial" w:cs="Arial"/>
                <w:color w:val="000000"/>
              </w:rPr>
              <w:t xml:space="preserve">: Gestão de Pessoas e organizações. São Paulo: </w:t>
            </w:r>
            <w:proofErr w:type="spellStart"/>
            <w:r w:rsidRPr="003B5E3B">
              <w:rPr>
                <w:rFonts w:ascii="Arial" w:hAnsi="Arial" w:cs="Arial"/>
                <w:color w:val="000000"/>
              </w:rPr>
              <w:t>Cengage</w:t>
            </w:r>
            <w:proofErr w:type="spellEnd"/>
            <w:r w:rsidRPr="003B5E3B">
              <w:rPr>
                <w:rFonts w:ascii="Arial" w:hAnsi="Arial" w:cs="Arial"/>
                <w:color w:val="000000"/>
              </w:rPr>
              <w:t xml:space="preserve"> Learning, 2015.</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ROBBINS, S. P. </w:t>
            </w:r>
            <w:r w:rsidRPr="003B5E3B">
              <w:rPr>
                <w:rFonts w:ascii="Arial" w:hAnsi="Arial" w:cs="Arial"/>
                <w:b/>
                <w:color w:val="000000"/>
              </w:rPr>
              <w:t>Fundamentos do comportamento organizacional</w:t>
            </w:r>
            <w:r w:rsidRPr="003B5E3B">
              <w:rPr>
                <w:rFonts w:ascii="Arial" w:hAnsi="Arial" w:cs="Arial"/>
                <w:color w:val="000000"/>
              </w:rPr>
              <w:t xml:space="preserve">. 8. </w:t>
            </w:r>
            <w:proofErr w:type="gramStart"/>
            <w:r w:rsidRPr="003B5E3B">
              <w:rPr>
                <w:rFonts w:ascii="Arial" w:hAnsi="Arial" w:cs="Arial"/>
                <w:color w:val="000000"/>
              </w:rPr>
              <w:t>ed.</w:t>
            </w:r>
            <w:proofErr w:type="gramEnd"/>
            <w:r w:rsidRPr="003B5E3B">
              <w:rPr>
                <w:rFonts w:ascii="Arial" w:hAnsi="Arial" w:cs="Arial"/>
                <w:color w:val="000000"/>
              </w:rPr>
              <w:t xml:space="preserve"> São Paulo: Pearson, 2009.</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CHIAVENATO, Idalberto. </w:t>
            </w:r>
            <w:r w:rsidRPr="003B5E3B">
              <w:rPr>
                <w:rFonts w:ascii="Arial" w:hAnsi="Arial" w:cs="Arial"/>
                <w:b/>
                <w:color w:val="000000"/>
              </w:rPr>
              <w:t>Gestão de pessoas</w:t>
            </w:r>
            <w:r w:rsidRPr="003B5E3B">
              <w:rPr>
                <w:rFonts w:ascii="Arial" w:hAnsi="Arial" w:cs="Arial"/>
                <w:color w:val="000000"/>
              </w:rPr>
              <w:t xml:space="preserve">. 3. </w:t>
            </w:r>
            <w:proofErr w:type="gramStart"/>
            <w:r w:rsidRPr="003B5E3B">
              <w:rPr>
                <w:rFonts w:ascii="Arial" w:hAnsi="Arial" w:cs="Arial"/>
                <w:color w:val="000000"/>
              </w:rPr>
              <w:t>ed.</w:t>
            </w:r>
            <w:proofErr w:type="gramEnd"/>
            <w:r w:rsidRPr="003B5E3B">
              <w:rPr>
                <w:rFonts w:ascii="Arial" w:hAnsi="Arial" w:cs="Arial"/>
                <w:color w:val="000000"/>
              </w:rPr>
              <w:t xml:space="preserve"> totalmente revisada e atualizada. Rio de Janeiro: </w:t>
            </w:r>
            <w:r w:rsidR="00F060F0" w:rsidRPr="00F060F0">
              <w:rPr>
                <w:rFonts w:ascii="Arial" w:hAnsi="Arial" w:cs="Arial"/>
                <w:i/>
                <w:color w:val="000000"/>
              </w:rPr>
              <w:t>Campus</w:t>
            </w:r>
            <w:r w:rsidRPr="003B5E3B">
              <w:rPr>
                <w:rFonts w:ascii="Arial" w:hAnsi="Arial" w:cs="Arial"/>
                <w:color w:val="000000"/>
              </w:rPr>
              <w:t>, 2009.</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LACOMBE, F. J. M. </w:t>
            </w:r>
            <w:r w:rsidRPr="003B5E3B">
              <w:rPr>
                <w:rFonts w:ascii="Arial" w:hAnsi="Arial" w:cs="Arial"/>
                <w:b/>
                <w:color w:val="000000"/>
              </w:rPr>
              <w:t>Comportamento organizacional</w:t>
            </w:r>
            <w:r w:rsidRPr="003B5E3B">
              <w:rPr>
                <w:rFonts w:ascii="Arial" w:hAnsi="Arial" w:cs="Arial"/>
                <w:color w:val="000000"/>
              </w:rPr>
              <w:t xml:space="preserve">. São Paulo: </w:t>
            </w:r>
            <w:proofErr w:type="gramStart"/>
            <w:r w:rsidRPr="003B5E3B">
              <w:rPr>
                <w:rFonts w:ascii="Arial" w:hAnsi="Arial" w:cs="Arial"/>
                <w:color w:val="000000"/>
              </w:rPr>
              <w:t>Saraiva,</w:t>
            </w:r>
            <w:proofErr w:type="gramEnd"/>
            <w:r w:rsidRPr="003B5E3B">
              <w:rPr>
                <w:rFonts w:ascii="Arial" w:hAnsi="Arial" w:cs="Arial"/>
                <w:color w:val="000000"/>
              </w:rPr>
              <w:t xml:space="preserve"> 2012.</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NEWSTROM, John W. </w:t>
            </w:r>
            <w:r w:rsidRPr="003B5E3B">
              <w:rPr>
                <w:rFonts w:ascii="Arial" w:hAnsi="Arial" w:cs="Arial"/>
                <w:b/>
                <w:color w:val="000000"/>
              </w:rPr>
              <w:t>Comportamento Organizacional</w:t>
            </w:r>
            <w:r w:rsidRPr="003B5E3B">
              <w:rPr>
                <w:rFonts w:ascii="Arial" w:hAnsi="Arial" w:cs="Arial"/>
                <w:color w:val="000000"/>
              </w:rPr>
              <w:t>: o comportamento humano no trabalho. São Paulo: McGraw-Hill, 2008.</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OLIVEIRA, M. A. </w:t>
            </w:r>
            <w:r w:rsidRPr="003B5E3B">
              <w:rPr>
                <w:rFonts w:ascii="Arial" w:hAnsi="Arial" w:cs="Arial"/>
                <w:b/>
                <w:color w:val="000000"/>
              </w:rPr>
              <w:t xml:space="preserve">Comportamento Organizacional para a Gestão de Pessoas: </w:t>
            </w:r>
            <w:r w:rsidRPr="003B5E3B">
              <w:rPr>
                <w:rFonts w:ascii="Arial" w:hAnsi="Arial" w:cs="Arial"/>
                <w:color w:val="000000"/>
              </w:rPr>
              <w:t xml:space="preserve">Como Agem as Empresas e seus Gestores. São Paulo: </w:t>
            </w:r>
            <w:proofErr w:type="gramStart"/>
            <w:r w:rsidRPr="003B5E3B">
              <w:rPr>
                <w:rFonts w:ascii="Arial" w:hAnsi="Arial" w:cs="Arial"/>
                <w:color w:val="000000"/>
              </w:rPr>
              <w:t>Saraiva,</w:t>
            </w:r>
            <w:proofErr w:type="gramEnd"/>
            <w:r w:rsidRPr="003B5E3B">
              <w:rPr>
                <w:rFonts w:ascii="Arial" w:hAnsi="Arial" w:cs="Arial"/>
                <w:color w:val="000000"/>
              </w:rPr>
              <w:t xml:space="preserve"> 2010.</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VECCHIO, Robert. </w:t>
            </w:r>
            <w:r w:rsidRPr="003B5E3B">
              <w:rPr>
                <w:rFonts w:ascii="Arial" w:hAnsi="Arial" w:cs="Arial"/>
                <w:b/>
                <w:color w:val="000000"/>
              </w:rPr>
              <w:t>Comportamento organizacional</w:t>
            </w:r>
            <w:r w:rsidRPr="003B5E3B">
              <w:rPr>
                <w:rFonts w:ascii="Arial" w:hAnsi="Arial" w:cs="Arial"/>
                <w:color w:val="000000"/>
              </w:rPr>
              <w:t xml:space="preserve">: conceitos básicos. São Paulo: </w:t>
            </w:r>
            <w:proofErr w:type="spellStart"/>
            <w:r w:rsidRPr="003B5E3B">
              <w:rPr>
                <w:rFonts w:ascii="Arial" w:hAnsi="Arial" w:cs="Arial"/>
                <w:color w:val="000000"/>
              </w:rPr>
              <w:t>Cengage</w:t>
            </w:r>
            <w:proofErr w:type="spellEnd"/>
            <w:r w:rsidRPr="003B5E3B">
              <w:rPr>
                <w:rFonts w:ascii="Arial" w:hAnsi="Arial" w:cs="Arial"/>
                <w:color w:val="000000"/>
              </w:rPr>
              <w:t>, 2008.</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815"/>
        <w:gridCol w:w="3015"/>
        <w:gridCol w:w="2905"/>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Recursos Humanos no Setor Público</w:t>
            </w:r>
          </w:p>
        </w:tc>
      </w:tr>
      <w:tr w:rsidR="003B5E3B" w:rsidRPr="003B5E3B" w:rsidTr="005C446A">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40 </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33 horas</w:t>
            </w:r>
          </w:p>
        </w:tc>
        <w:tc>
          <w:tcPr>
            <w:tcW w:w="2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2</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 Desenvolver o conhecimento e uma visão crítica sobre as principais práticas e processos de Recursos Humanos pertinentes à gestão pública.</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Ementa: Introdução à Administração Pública. Planejamento de RH no setor público. Regime jurídico dos servidores públicos. Desenho de cargos e carreiras públicas. Recrutamento e seleção de servidores. Capacitações e desenvolvimento. Remuneração e incentivos de desempenho. Desligamentos. Desafios e tendências.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rPr>
            </w:pPr>
            <w:r w:rsidRPr="003B5E3B">
              <w:rPr>
                <w:rFonts w:ascii="Arial" w:hAnsi="Arial" w:cs="Arial"/>
                <w:b/>
              </w:rPr>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BERGUE, Sandro </w:t>
            </w:r>
            <w:proofErr w:type="spellStart"/>
            <w:r w:rsidRPr="003B5E3B">
              <w:rPr>
                <w:rFonts w:ascii="Arial" w:hAnsi="Arial" w:cs="Arial"/>
              </w:rPr>
              <w:t>Trescastro</w:t>
            </w:r>
            <w:proofErr w:type="spellEnd"/>
            <w:r w:rsidRPr="003B5E3B">
              <w:rPr>
                <w:rFonts w:ascii="Arial" w:hAnsi="Arial" w:cs="Arial"/>
              </w:rPr>
              <w:t xml:space="preserve">. </w:t>
            </w:r>
            <w:r w:rsidRPr="003B5E3B">
              <w:rPr>
                <w:rFonts w:ascii="Arial" w:hAnsi="Arial" w:cs="Arial"/>
                <w:b/>
              </w:rPr>
              <w:t xml:space="preserve">Gestão de pessoas em organizações públicas. </w:t>
            </w:r>
            <w:r w:rsidRPr="003B5E3B">
              <w:rPr>
                <w:rFonts w:ascii="Arial" w:hAnsi="Arial" w:cs="Arial"/>
              </w:rPr>
              <w:t xml:space="preserve">3. </w:t>
            </w:r>
            <w:proofErr w:type="gramStart"/>
            <w:r w:rsidRPr="003B5E3B">
              <w:rPr>
                <w:rFonts w:ascii="Arial" w:hAnsi="Arial" w:cs="Arial"/>
              </w:rPr>
              <w:t>ed.</w:t>
            </w:r>
            <w:proofErr w:type="gramEnd"/>
            <w:r w:rsidRPr="003B5E3B">
              <w:rPr>
                <w:rFonts w:ascii="Arial" w:hAnsi="Arial" w:cs="Arial"/>
              </w:rPr>
              <w:t xml:space="preserve"> rev. atual. Caxias do Sul, RS: EDUCS, 2010. 599 p. ISBN 9788570615800.</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lastRenderedPageBreak/>
              <w:t xml:space="preserve">COSTIN, Claudia. </w:t>
            </w:r>
            <w:r w:rsidRPr="003B5E3B">
              <w:rPr>
                <w:rFonts w:ascii="Arial" w:hAnsi="Arial" w:cs="Arial"/>
                <w:b/>
              </w:rPr>
              <w:t xml:space="preserve">Administração pública. </w:t>
            </w:r>
            <w:r w:rsidRPr="003B5E3B">
              <w:rPr>
                <w:rFonts w:ascii="Arial" w:hAnsi="Arial" w:cs="Arial"/>
              </w:rPr>
              <w:t xml:space="preserve">Rio de Janeiro: </w:t>
            </w:r>
            <w:proofErr w:type="spellStart"/>
            <w:r w:rsidRPr="003B5E3B">
              <w:rPr>
                <w:rFonts w:ascii="Arial" w:hAnsi="Arial" w:cs="Arial"/>
              </w:rPr>
              <w:t>Elsevier</w:t>
            </w:r>
            <w:proofErr w:type="spellEnd"/>
            <w:r w:rsidRPr="003B5E3B">
              <w:rPr>
                <w:rFonts w:ascii="Arial" w:hAnsi="Arial" w:cs="Arial"/>
              </w:rPr>
              <w:t>, 2010 (280 p.) ISBN 9788535211191.</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TEIXEIRA, J. M. B.; RIBEIRO, M. T. F. </w:t>
            </w:r>
            <w:r w:rsidRPr="003B5E3B">
              <w:rPr>
                <w:rFonts w:ascii="Arial" w:hAnsi="Arial" w:cs="Arial"/>
                <w:b/>
              </w:rPr>
              <w:t>Gestão de pessoas na administração pública</w:t>
            </w:r>
            <w:r w:rsidRPr="003B5E3B">
              <w:rPr>
                <w:rFonts w:ascii="Arial" w:hAnsi="Arial" w:cs="Arial"/>
              </w:rPr>
              <w:t xml:space="preserve">: teorias e conceitos. Curitiba: </w:t>
            </w:r>
            <w:proofErr w:type="spellStart"/>
            <w:r w:rsidRPr="003B5E3B">
              <w:rPr>
                <w:rFonts w:ascii="Arial" w:hAnsi="Arial" w:cs="Arial"/>
              </w:rPr>
              <w:t>Intersaberes</w:t>
            </w:r>
            <w:proofErr w:type="spellEnd"/>
            <w:r w:rsidRPr="003B5E3B">
              <w:rPr>
                <w:rFonts w:ascii="Arial" w:hAnsi="Arial" w:cs="Arial"/>
              </w:rPr>
              <w:t>, 2017.</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rPr>
            </w:pPr>
            <w:r w:rsidRPr="003B5E3B">
              <w:rPr>
                <w:rFonts w:ascii="Arial" w:hAnsi="Arial" w:cs="Arial"/>
                <w:b/>
              </w:rPr>
              <w:lastRenderedPageBreak/>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BERGUE, Sandro </w:t>
            </w:r>
            <w:proofErr w:type="spellStart"/>
            <w:r w:rsidRPr="003B5E3B">
              <w:rPr>
                <w:rFonts w:ascii="Arial" w:hAnsi="Arial" w:cs="Arial"/>
              </w:rPr>
              <w:t>Trescastro</w:t>
            </w:r>
            <w:proofErr w:type="spellEnd"/>
            <w:r w:rsidRPr="003B5E3B">
              <w:rPr>
                <w:rFonts w:ascii="Arial" w:hAnsi="Arial" w:cs="Arial"/>
              </w:rPr>
              <w:t xml:space="preserve">. </w:t>
            </w:r>
            <w:r w:rsidRPr="003B5E3B">
              <w:rPr>
                <w:rFonts w:ascii="Arial" w:hAnsi="Arial" w:cs="Arial"/>
                <w:b/>
              </w:rPr>
              <w:t xml:space="preserve">Gestão estratégica de pessoas no setor público. </w:t>
            </w:r>
            <w:r w:rsidRPr="003B5E3B">
              <w:rPr>
                <w:rFonts w:ascii="Arial" w:hAnsi="Arial" w:cs="Arial"/>
              </w:rPr>
              <w:t>São Paulo, SP: Atlas, 2014. x, 301 p. ISBN 9788522484164.</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BRASIL. Lei n° 8.112, de 11 de dezembro de 1990. Disponível </w:t>
            </w:r>
            <w:proofErr w:type="gramStart"/>
            <w:r w:rsidRPr="003B5E3B">
              <w:rPr>
                <w:rFonts w:ascii="Arial" w:hAnsi="Arial" w:cs="Arial"/>
              </w:rPr>
              <w:t>em:</w:t>
            </w:r>
            <w:proofErr w:type="gramEnd"/>
            <w:r w:rsidR="005C446A">
              <w:fldChar w:fldCharType="begin"/>
            </w:r>
            <w:r w:rsidR="005C446A">
              <w:instrText xml:space="preserve"> HYPERLINK "http://www.planalto.gov.br/ccivil_03/LEIS/L8112cons.htm" \h </w:instrText>
            </w:r>
            <w:r w:rsidR="005C446A">
              <w:fldChar w:fldCharType="separate"/>
            </w:r>
            <w:r w:rsidRPr="003B5E3B">
              <w:rPr>
                <w:rFonts w:ascii="Arial" w:hAnsi="Arial" w:cs="Arial"/>
                <w:u w:val="single"/>
              </w:rPr>
              <w:t xml:space="preserve"> http://www.planalto.gov.br/ccivil_03/LEIS/L8112cons.htm</w:t>
            </w:r>
            <w:r w:rsidR="005C446A">
              <w:rPr>
                <w:rFonts w:ascii="Arial" w:hAnsi="Arial" w:cs="Arial"/>
                <w:u w:val="single"/>
              </w:rPr>
              <w:fldChar w:fldCharType="end"/>
            </w:r>
            <w:r w:rsidRPr="003B5E3B">
              <w:rPr>
                <w:rFonts w:ascii="Arial" w:hAnsi="Arial" w:cs="Arial"/>
              </w:rPr>
              <w:fldChar w:fldCharType="begin"/>
            </w:r>
            <w:r w:rsidRPr="003B5E3B">
              <w:rPr>
                <w:rFonts w:ascii="Arial" w:hAnsi="Arial" w:cs="Arial"/>
              </w:rPr>
              <w:instrText xml:space="preserve"> HYPERLINK "http://www.planalto.gov.br/ccivil_03/LEIS/L8112cons.htm" </w:instrText>
            </w:r>
            <w:r w:rsidRPr="003B5E3B">
              <w:rPr>
                <w:rFonts w:ascii="Arial" w:hAnsi="Arial" w:cs="Arial"/>
              </w:rPr>
              <w:fldChar w:fldCharType="separate"/>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fldChar w:fldCharType="end"/>
            </w:r>
            <w:r w:rsidRPr="003B5E3B">
              <w:rPr>
                <w:rFonts w:ascii="Arial" w:hAnsi="Arial" w:cs="Arial"/>
              </w:rPr>
              <w:t xml:space="preserve">DENHARDT, R. B.; CATLAW, T. J. </w:t>
            </w:r>
            <w:r w:rsidRPr="003B5E3B">
              <w:rPr>
                <w:rFonts w:ascii="Arial" w:hAnsi="Arial" w:cs="Arial"/>
                <w:b/>
              </w:rPr>
              <w:t>Teorias da Administração Pública</w:t>
            </w:r>
            <w:r w:rsidRPr="003B5E3B">
              <w:rPr>
                <w:rFonts w:ascii="Arial" w:hAnsi="Arial" w:cs="Arial"/>
              </w:rPr>
              <w:t xml:space="preserve">. Tradução da 7º edição norte-americana. </w:t>
            </w:r>
            <w:proofErr w:type="spellStart"/>
            <w:r w:rsidRPr="003B5E3B">
              <w:rPr>
                <w:rFonts w:ascii="Arial" w:hAnsi="Arial" w:cs="Arial"/>
              </w:rPr>
              <w:t>Cencage</w:t>
            </w:r>
            <w:proofErr w:type="spellEnd"/>
            <w:r w:rsidRPr="003B5E3B">
              <w:rPr>
                <w:rFonts w:ascii="Arial" w:hAnsi="Arial" w:cs="Arial"/>
              </w:rPr>
              <w:t xml:space="preserve"> Learning Edições </w:t>
            </w:r>
            <w:proofErr w:type="spellStart"/>
            <w:r w:rsidRPr="003B5E3B">
              <w:rPr>
                <w:rFonts w:ascii="Arial" w:hAnsi="Arial" w:cs="Arial"/>
              </w:rPr>
              <w:t>Ltda</w:t>
            </w:r>
            <w:proofErr w:type="spellEnd"/>
            <w:r w:rsidRPr="003B5E3B">
              <w:rPr>
                <w:rFonts w:ascii="Arial" w:hAnsi="Arial" w:cs="Arial"/>
              </w:rPr>
              <w:t>, 2017.</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KANAANE, Roberto (</w:t>
            </w:r>
            <w:proofErr w:type="spellStart"/>
            <w:r w:rsidRPr="003B5E3B">
              <w:rPr>
                <w:rFonts w:ascii="Arial" w:hAnsi="Arial" w:cs="Arial"/>
              </w:rPr>
              <w:t>Org</w:t>
            </w:r>
            <w:proofErr w:type="spellEnd"/>
            <w:r w:rsidRPr="003B5E3B">
              <w:rPr>
                <w:rFonts w:ascii="Arial" w:hAnsi="Arial" w:cs="Arial"/>
              </w:rPr>
              <w:t xml:space="preserve">); FIEL FILHO, Alécio; FERREIRA, Maria das Graças (Org.). </w:t>
            </w:r>
            <w:r w:rsidRPr="003B5E3B">
              <w:rPr>
                <w:rFonts w:ascii="Arial" w:hAnsi="Arial" w:cs="Arial"/>
                <w:b/>
              </w:rPr>
              <w:t xml:space="preserve">Gestão pública: </w:t>
            </w:r>
            <w:r w:rsidRPr="003B5E3B">
              <w:rPr>
                <w:rFonts w:ascii="Arial" w:hAnsi="Arial" w:cs="Arial"/>
              </w:rPr>
              <w:t xml:space="preserve">planejamento, processos, sistemas de informação e pessoas. São Paulo: Atlas, 2010. </w:t>
            </w:r>
            <w:proofErr w:type="spellStart"/>
            <w:r w:rsidRPr="003B5E3B">
              <w:rPr>
                <w:rFonts w:ascii="Arial" w:hAnsi="Arial" w:cs="Arial"/>
              </w:rPr>
              <w:t>xxii</w:t>
            </w:r>
            <w:proofErr w:type="spellEnd"/>
            <w:r w:rsidRPr="003B5E3B">
              <w:rPr>
                <w:rFonts w:ascii="Arial" w:hAnsi="Arial" w:cs="Arial"/>
              </w:rPr>
              <w:t>, 241 p. ISBN 9788522460397.</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SANTOS, </w:t>
            </w:r>
            <w:proofErr w:type="spellStart"/>
            <w:r w:rsidRPr="003B5E3B">
              <w:rPr>
                <w:rFonts w:ascii="Arial" w:hAnsi="Arial" w:cs="Arial"/>
              </w:rPr>
              <w:t>Clezio</w:t>
            </w:r>
            <w:proofErr w:type="spellEnd"/>
            <w:r w:rsidRPr="003B5E3B">
              <w:rPr>
                <w:rFonts w:ascii="Arial" w:hAnsi="Arial" w:cs="Arial"/>
              </w:rPr>
              <w:t xml:space="preserve"> Saldanha dos. </w:t>
            </w:r>
            <w:r w:rsidRPr="003B5E3B">
              <w:rPr>
                <w:rFonts w:ascii="Arial" w:hAnsi="Arial" w:cs="Arial"/>
                <w:b/>
              </w:rPr>
              <w:t>Introdução à gestão pública</w:t>
            </w:r>
            <w:r w:rsidRPr="003B5E3B">
              <w:rPr>
                <w:rFonts w:ascii="Arial" w:hAnsi="Arial" w:cs="Arial"/>
              </w:rPr>
              <w:t>. Ed. Saraiva, 2006.</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634"/>
        <w:gridCol w:w="3030"/>
        <w:gridCol w:w="3071"/>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Ética e Relações Humanas no Trabalho</w:t>
            </w:r>
          </w:p>
        </w:tc>
      </w:tr>
      <w:tr w:rsidR="003B5E3B" w:rsidRPr="003B5E3B" w:rsidTr="005C446A">
        <w:tc>
          <w:tcPr>
            <w:tcW w:w="26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40 </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33 horas</w:t>
            </w:r>
          </w:p>
        </w:tc>
        <w:tc>
          <w:tcPr>
            <w:tcW w:w="3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2</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color w:val="000000"/>
                <w:highlight w:val="white"/>
              </w:rPr>
              <w:t xml:space="preserve">Compreender as relações humanas e éticas no ambiente de trabalho e nas organizações, introduzindo </w:t>
            </w:r>
            <w:r w:rsidRPr="003B5E3B">
              <w:rPr>
                <w:rFonts w:ascii="Arial" w:hAnsi="Arial" w:cs="Arial"/>
                <w:color w:val="000000"/>
              </w:rPr>
              <w:t>os principais conceitos, problemas e argumentos relacionados e despertando para o aprimoramento das relações interpessoais em ambientes profissionais. Direitos Humanos.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color w:val="000000"/>
              </w:rPr>
              <w:t>Ementa: Ética geral e aplicada. Ética profissional. Ética no ambiente de trabalho. Teoria das relações humanas. Ética e relações humanas. Ética e tecnologia. Relações éticas nas organizações: comunicação, liderança e grupos. Direitos Humanos.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b/>
              </w:rPr>
            </w:pPr>
            <w:r w:rsidRPr="003B5E3B">
              <w:rPr>
                <w:rFonts w:ascii="Arial" w:hAnsi="Arial" w:cs="Arial"/>
                <w:b/>
              </w:rPr>
              <w:t>Bibliografia Básica:</w:t>
            </w:r>
          </w:p>
          <w:p w:rsidR="003B5E3B" w:rsidRPr="003B5E3B" w:rsidRDefault="003B5E3B" w:rsidP="005C446A">
            <w:pPr>
              <w:spacing w:line="276" w:lineRule="auto"/>
              <w:jc w:val="both"/>
              <w:rPr>
                <w:rFonts w:ascii="Arial" w:hAnsi="Arial" w:cs="Arial"/>
              </w:rPr>
            </w:pPr>
            <w:r w:rsidRPr="003B5E3B">
              <w:rPr>
                <w:rFonts w:ascii="Arial" w:hAnsi="Arial" w:cs="Arial"/>
              </w:rPr>
              <w:t xml:space="preserve">FURROW, Dwight. </w:t>
            </w:r>
            <w:r w:rsidRPr="003B5E3B">
              <w:rPr>
                <w:rFonts w:ascii="Arial" w:hAnsi="Arial" w:cs="Arial"/>
                <w:b/>
              </w:rPr>
              <w:t xml:space="preserve">Ética. </w:t>
            </w:r>
            <w:r w:rsidRPr="003B5E3B">
              <w:rPr>
                <w:rFonts w:ascii="Arial" w:hAnsi="Arial" w:cs="Arial"/>
              </w:rPr>
              <w:t xml:space="preserve">Porto Alegre: </w:t>
            </w:r>
            <w:proofErr w:type="spellStart"/>
            <w:proofErr w:type="gramStart"/>
            <w:r w:rsidRPr="003B5E3B">
              <w:rPr>
                <w:rFonts w:ascii="Arial" w:hAnsi="Arial" w:cs="Arial"/>
              </w:rPr>
              <w:t>ArtMed</w:t>
            </w:r>
            <w:proofErr w:type="spellEnd"/>
            <w:proofErr w:type="gramEnd"/>
            <w:r w:rsidRPr="003B5E3B">
              <w:rPr>
                <w:rFonts w:ascii="Arial" w:hAnsi="Arial" w:cs="Arial"/>
              </w:rPr>
              <w:t>, 2017. (Conceitos-chave em filosofia). ISBN 9788536309637.</w:t>
            </w:r>
          </w:p>
          <w:p w:rsidR="003B5E3B" w:rsidRPr="003B5E3B" w:rsidRDefault="003B5E3B" w:rsidP="005C446A">
            <w:pPr>
              <w:spacing w:line="276" w:lineRule="auto"/>
              <w:jc w:val="both"/>
              <w:rPr>
                <w:rFonts w:ascii="Arial" w:hAnsi="Arial" w:cs="Arial"/>
              </w:rPr>
            </w:pPr>
            <w:r w:rsidRPr="003B5E3B">
              <w:rPr>
                <w:rFonts w:ascii="Arial" w:hAnsi="Arial" w:cs="Arial"/>
              </w:rPr>
              <w:t>PINEDA, Eduardo S.</w:t>
            </w:r>
            <w:r w:rsidRPr="003B5E3B">
              <w:rPr>
                <w:rFonts w:ascii="Arial" w:hAnsi="Arial" w:cs="Arial"/>
                <w:b/>
              </w:rPr>
              <w:t xml:space="preserve"> Ética nas empresas. </w:t>
            </w:r>
            <w:r w:rsidRPr="003B5E3B">
              <w:rPr>
                <w:rFonts w:ascii="Arial" w:hAnsi="Arial" w:cs="Arial"/>
              </w:rPr>
              <w:t>Porto Alegre: AMGH, 2009. ISBN 9788563308887.</w:t>
            </w:r>
          </w:p>
          <w:p w:rsidR="003B5E3B" w:rsidRPr="003B5E3B" w:rsidRDefault="003B5E3B" w:rsidP="005C446A">
            <w:pPr>
              <w:spacing w:line="276" w:lineRule="auto"/>
              <w:jc w:val="both"/>
              <w:rPr>
                <w:rFonts w:ascii="Arial" w:hAnsi="Arial" w:cs="Arial"/>
              </w:rPr>
            </w:pPr>
            <w:r w:rsidRPr="003B5E3B">
              <w:rPr>
                <w:rFonts w:ascii="Arial" w:hAnsi="Arial" w:cs="Arial"/>
              </w:rPr>
              <w:t xml:space="preserve">SANDEL, Michael J. </w:t>
            </w:r>
            <w:r w:rsidRPr="003B5E3B">
              <w:rPr>
                <w:rFonts w:ascii="Arial" w:hAnsi="Arial" w:cs="Arial"/>
                <w:b/>
              </w:rPr>
              <w:t xml:space="preserve">Justiça: </w:t>
            </w:r>
            <w:r w:rsidRPr="003B5E3B">
              <w:rPr>
                <w:rFonts w:ascii="Arial" w:hAnsi="Arial" w:cs="Arial"/>
              </w:rPr>
              <w:t xml:space="preserve">o que é fazer a coisa certa. </w:t>
            </w:r>
            <w:proofErr w:type="gramStart"/>
            <w:r w:rsidRPr="003B5E3B">
              <w:rPr>
                <w:rFonts w:ascii="Arial" w:hAnsi="Arial" w:cs="Arial"/>
              </w:rPr>
              <w:t>17.</w:t>
            </w:r>
            <w:proofErr w:type="gramEnd"/>
            <w:r w:rsidRPr="003B5E3B">
              <w:rPr>
                <w:rFonts w:ascii="Arial" w:hAnsi="Arial" w:cs="Arial"/>
              </w:rPr>
              <w:t>ed. Rio de Janeiro, RJ: Civilização Brasileira, 2015. 349 p. ISBN 9788520010303.</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spacing w:line="276" w:lineRule="auto"/>
              <w:jc w:val="both"/>
              <w:rPr>
                <w:rFonts w:ascii="Arial" w:hAnsi="Arial" w:cs="Arial"/>
                <w:b/>
              </w:rPr>
            </w:pPr>
            <w:r w:rsidRPr="003B5E3B">
              <w:rPr>
                <w:rFonts w:ascii="Arial" w:hAnsi="Arial" w:cs="Arial"/>
                <w:b/>
              </w:rPr>
              <w:t>Bibliografia Complementar:</w:t>
            </w:r>
          </w:p>
          <w:p w:rsidR="003B5E3B" w:rsidRPr="003B5E3B" w:rsidRDefault="003B5E3B" w:rsidP="005C446A">
            <w:pPr>
              <w:spacing w:line="276" w:lineRule="auto"/>
              <w:jc w:val="both"/>
              <w:rPr>
                <w:rFonts w:ascii="Arial" w:hAnsi="Arial" w:cs="Arial"/>
              </w:rPr>
            </w:pPr>
            <w:r w:rsidRPr="003B5E3B">
              <w:rPr>
                <w:rFonts w:ascii="Arial" w:hAnsi="Arial" w:cs="Arial"/>
              </w:rPr>
              <w:t xml:space="preserve">CORTELLA, Mario Sergio. </w:t>
            </w:r>
            <w:r w:rsidRPr="003B5E3B">
              <w:rPr>
                <w:rFonts w:ascii="Arial" w:hAnsi="Arial" w:cs="Arial"/>
                <w:b/>
              </w:rPr>
              <w:t>Qual é a tua obra</w:t>
            </w:r>
            <w:proofErr w:type="gramStart"/>
            <w:r w:rsidRPr="003B5E3B">
              <w:rPr>
                <w:rFonts w:ascii="Arial" w:hAnsi="Arial" w:cs="Arial"/>
                <w:b/>
              </w:rPr>
              <w:t>?:</w:t>
            </w:r>
            <w:proofErr w:type="gramEnd"/>
            <w:r w:rsidRPr="003B5E3B">
              <w:rPr>
                <w:rFonts w:ascii="Arial" w:hAnsi="Arial" w:cs="Arial"/>
                <w:b/>
              </w:rPr>
              <w:t xml:space="preserve"> </w:t>
            </w:r>
            <w:proofErr w:type="gramStart"/>
            <w:r w:rsidRPr="003B5E3B">
              <w:rPr>
                <w:rFonts w:ascii="Arial" w:hAnsi="Arial" w:cs="Arial"/>
                <w:b/>
              </w:rPr>
              <w:t>inquietações</w:t>
            </w:r>
            <w:proofErr w:type="gramEnd"/>
            <w:r w:rsidRPr="003B5E3B">
              <w:rPr>
                <w:rFonts w:ascii="Arial" w:hAnsi="Arial" w:cs="Arial"/>
                <w:b/>
              </w:rPr>
              <w:t xml:space="preserve"> propositivas sobre gestão, liderança e ética</w:t>
            </w:r>
            <w:r w:rsidRPr="003B5E3B">
              <w:rPr>
                <w:rFonts w:ascii="Arial" w:hAnsi="Arial" w:cs="Arial"/>
              </w:rPr>
              <w:t xml:space="preserve">. </w:t>
            </w:r>
            <w:proofErr w:type="gramStart"/>
            <w:r w:rsidRPr="003B5E3B">
              <w:rPr>
                <w:rFonts w:ascii="Arial" w:hAnsi="Arial" w:cs="Arial"/>
              </w:rPr>
              <w:t>Editora Vozes</w:t>
            </w:r>
            <w:proofErr w:type="gramEnd"/>
            <w:r w:rsidRPr="003B5E3B">
              <w:rPr>
                <w:rFonts w:ascii="Arial" w:hAnsi="Arial" w:cs="Arial"/>
              </w:rPr>
              <w:t>, 2017.</w:t>
            </w:r>
          </w:p>
          <w:p w:rsidR="003B5E3B" w:rsidRPr="003B5E3B" w:rsidRDefault="003B5E3B" w:rsidP="005C446A">
            <w:pPr>
              <w:spacing w:line="276" w:lineRule="auto"/>
              <w:jc w:val="both"/>
              <w:rPr>
                <w:rFonts w:ascii="Arial" w:hAnsi="Arial" w:cs="Arial"/>
              </w:rPr>
            </w:pPr>
            <w:r w:rsidRPr="003B5E3B">
              <w:rPr>
                <w:rFonts w:ascii="Arial" w:hAnsi="Arial" w:cs="Arial"/>
              </w:rPr>
              <w:t xml:space="preserve">KRZNARIC, Roman. </w:t>
            </w:r>
            <w:r w:rsidRPr="003B5E3B">
              <w:rPr>
                <w:rFonts w:ascii="Arial" w:hAnsi="Arial" w:cs="Arial"/>
                <w:b/>
              </w:rPr>
              <w:t xml:space="preserve">Sobre a arte de viver </w:t>
            </w:r>
            <w:r w:rsidRPr="003B5E3B">
              <w:rPr>
                <w:rFonts w:ascii="Arial" w:hAnsi="Arial" w:cs="Arial"/>
              </w:rPr>
              <w:t>lições da história para uma vida melhor. Rio de Janeiro: Zahar, 2013. ISBN 9788537810897</w:t>
            </w:r>
          </w:p>
          <w:p w:rsidR="003B5E3B" w:rsidRPr="003B5E3B" w:rsidRDefault="003B5E3B" w:rsidP="005C446A">
            <w:pPr>
              <w:spacing w:line="276" w:lineRule="auto"/>
              <w:jc w:val="both"/>
              <w:rPr>
                <w:rFonts w:ascii="Arial" w:hAnsi="Arial" w:cs="Arial"/>
              </w:rPr>
            </w:pPr>
            <w:r w:rsidRPr="003B5E3B">
              <w:rPr>
                <w:rFonts w:ascii="Arial" w:hAnsi="Arial" w:cs="Arial"/>
              </w:rPr>
              <w:lastRenderedPageBreak/>
              <w:t xml:space="preserve">MINICUCCI, Agostinho. </w:t>
            </w:r>
            <w:r w:rsidRPr="003B5E3B">
              <w:rPr>
                <w:rFonts w:ascii="Arial" w:hAnsi="Arial" w:cs="Arial"/>
                <w:b/>
              </w:rPr>
              <w:t>Relações humanas</w:t>
            </w:r>
            <w:r w:rsidRPr="003B5E3B">
              <w:rPr>
                <w:rFonts w:ascii="Arial" w:hAnsi="Arial" w:cs="Arial"/>
              </w:rPr>
              <w:t xml:space="preserve">: psicologia das relações interpessoais. 6. </w:t>
            </w:r>
            <w:proofErr w:type="gramStart"/>
            <w:r w:rsidRPr="003B5E3B">
              <w:rPr>
                <w:rFonts w:ascii="Arial" w:hAnsi="Arial" w:cs="Arial"/>
              </w:rPr>
              <w:t>ed.</w:t>
            </w:r>
            <w:proofErr w:type="gramEnd"/>
            <w:r w:rsidRPr="003B5E3B">
              <w:rPr>
                <w:rFonts w:ascii="Arial" w:hAnsi="Arial" w:cs="Arial"/>
              </w:rPr>
              <w:t xml:space="preserve"> Atlas, 2001.</w:t>
            </w:r>
          </w:p>
          <w:p w:rsidR="003B5E3B" w:rsidRPr="003B5E3B" w:rsidRDefault="003B5E3B" w:rsidP="005C446A">
            <w:pPr>
              <w:spacing w:line="276" w:lineRule="auto"/>
              <w:jc w:val="both"/>
              <w:rPr>
                <w:rFonts w:ascii="Arial" w:hAnsi="Arial" w:cs="Arial"/>
              </w:rPr>
            </w:pPr>
            <w:r w:rsidRPr="003B5E3B">
              <w:rPr>
                <w:rFonts w:ascii="Arial" w:hAnsi="Arial" w:cs="Arial"/>
              </w:rPr>
              <w:t xml:space="preserve">RACHELS, James; RACHELS, Stuart. </w:t>
            </w:r>
            <w:r w:rsidRPr="003B5E3B">
              <w:rPr>
                <w:rFonts w:ascii="Arial" w:hAnsi="Arial" w:cs="Arial"/>
                <w:b/>
              </w:rPr>
              <w:t>Os elementos da filosofia moral</w:t>
            </w:r>
            <w:r w:rsidRPr="003B5E3B">
              <w:rPr>
                <w:rFonts w:ascii="Arial" w:hAnsi="Arial" w:cs="Arial"/>
              </w:rPr>
              <w:t>. 7. Ed. AMGH Editora, 2013.</w:t>
            </w:r>
          </w:p>
          <w:p w:rsidR="003B5E3B" w:rsidRPr="003B5E3B" w:rsidRDefault="003B5E3B" w:rsidP="005C446A">
            <w:pPr>
              <w:spacing w:line="276" w:lineRule="auto"/>
              <w:jc w:val="both"/>
              <w:rPr>
                <w:rFonts w:ascii="Arial" w:hAnsi="Arial" w:cs="Arial"/>
              </w:rPr>
            </w:pPr>
            <w:r w:rsidRPr="003B5E3B">
              <w:rPr>
                <w:rFonts w:ascii="Arial" w:hAnsi="Arial" w:cs="Arial"/>
              </w:rPr>
              <w:t xml:space="preserve">ROSENBERG, Marshall B. </w:t>
            </w:r>
            <w:r w:rsidRPr="003B5E3B">
              <w:rPr>
                <w:rFonts w:ascii="Arial" w:hAnsi="Arial" w:cs="Arial"/>
                <w:b/>
              </w:rPr>
              <w:t xml:space="preserve">Comunicação </w:t>
            </w:r>
            <w:proofErr w:type="gramStart"/>
            <w:r w:rsidRPr="003B5E3B">
              <w:rPr>
                <w:rFonts w:ascii="Arial" w:hAnsi="Arial" w:cs="Arial"/>
                <w:b/>
              </w:rPr>
              <w:t>não-violenta</w:t>
            </w:r>
            <w:proofErr w:type="gramEnd"/>
            <w:r w:rsidRPr="003B5E3B">
              <w:rPr>
                <w:rFonts w:ascii="Arial" w:hAnsi="Arial" w:cs="Arial"/>
                <w:b/>
              </w:rPr>
              <w:t>: técnicas para aprimorar relacionamentos pessoais e profissionais</w:t>
            </w:r>
            <w:r w:rsidRPr="003B5E3B">
              <w:rPr>
                <w:rFonts w:ascii="Arial" w:hAnsi="Arial" w:cs="Arial"/>
              </w:rPr>
              <w:t>. Editora Agora, 2006.</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624"/>
        <w:gridCol w:w="3030"/>
        <w:gridCol w:w="3081"/>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Metodologia Científica</w:t>
            </w:r>
          </w:p>
        </w:tc>
      </w:tr>
      <w:tr w:rsidR="003B5E3B" w:rsidRPr="003B5E3B" w:rsidTr="005C446A">
        <w:tc>
          <w:tcPr>
            <w:tcW w:w="2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w:t>
            </w:r>
            <w:r w:rsidR="003B5E3B" w:rsidRPr="003B5E3B">
              <w:rPr>
                <w:rFonts w:ascii="Arial" w:hAnsi="Arial" w:cs="Arial"/>
                <w:color w:val="000000"/>
              </w:rPr>
              <w:t xml:space="preserve">: 40 </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CH relógio: 33 horas</w:t>
            </w:r>
          </w:p>
        </w:tc>
        <w:tc>
          <w:tcPr>
            <w:tcW w:w="30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3B5E3B" w:rsidRPr="003B5E3B">
              <w:rPr>
                <w:rFonts w:ascii="Arial" w:hAnsi="Arial" w:cs="Arial"/>
                <w:color w:val="000000"/>
              </w:rPr>
              <w:t xml:space="preserve">: </w:t>
            </w:r>
            <w:proofErr w:type="gramStart"/>
            <w:r w:rsidR="003B5E3B" w:rsidRPr="003B5E3B">
              <w:rPr>
                <w:rFonts w:ascii="Arial" w:hAnsi="Arial" w:cs="Arial"/>
                <w:color w:val="000000"/>
              </w:rPr>
              <w:t>2</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Objetivo: Desenvolver o conhecimento sobre os métodos e técnicas de pesquisa para a construção de conhecimento científico, com o intuito de estimular a iniciação e produção científica.</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Ementa: Conhecimento científico. Métodos, abordagens e tipos de pesquisa. Planejamento e processo de pesquisa. Produção do conhecimento. Projeto de pesquisa, artigos e trabalhos acadêmico-científicos. Normas técnicas de apresentação de trabalhos acadêmico-científicos. Ética na Pesquisa. Estrutura e etapas do Trabalho de Conclusão de Curso.</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GIL, </w:t>
            </w:r>
            <w:proofErr w:type="spellStart"/>
            <w:r w:rsidRPr="003B5E3B">
              <w:rPr>
                <w:rFonts w:ascii="Arial" w:hAnsi="Arial" w:cs="Arial"/>
                <w:color w:val="000000"/>
              </w:rPr>
              <w:t>Antonio</w:t>
            </w:r>
            <w:proofErr w:type="spellEnd"/>
            <w:r w:rsidRPr="003B5E3B">
              <w:rPr>
                <w:rFonts w:ascii="Arial" w:hAnsi="Arial" w:cs="Arial"/>
                <w:color w:val="000000"/>
              </w:rPr>
              <w:t xml:space="preserve"> Carlos. </w:t>
            </w:r>
            <w:r w:rsidRPr="003B5E3B">
              <w:rPr>
                <w:rFonts w:ascii="Arial" w:hAnsi="Arial" w:cs="Arial"/>
                <w:b/>
                <w:color w:val="000000"/>
              </w:rPr>
              <w:t>Como elaborar projetos de pesquisa</w:t>
            </w:r>
            <w:r w:rsidRPr="003B5E3B">
              <w:rPr>
                <w:rFonts w:ascii="Arial" w:hAnsi="Arial" w:cs="Arial"/>
                <w:color w:val="000000"/>
              </w:rPr>
              <w:t xml:space="preserve">. 5. </w:t>
            </w:r>
            <w:proofErr w:type="gramStart"/>
            <w:r w:rsidRPr="003B5E3B">
              <w:rPr>
                <w:rFonts w:ascii="Arial" w:hAnsi="Arial" w:cs="Arial"/>
                <w:color w:val="000000"/>
              </w:rPr>
              <w:t>ed.</w:t>
            </w:r>
            <w:proofErr w:type="gramEnd"/>
            <w:r w:rsidRPr="003B5E3B">
              <w:rPr>
                <w:rFonts w:ascii="Arial" w:hAnsi="Arial" w:cs="Arial"/>
                <w:color w:val="000000"/>
              </w:rPr>
              <w:t xml:space="preserve"> São Paulo, SP: Atlas, 2010.</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SEVERINO, Antônio Joaquim. </w:t>
            </w:r>
            <w:r w:rsidRPr="003B5E3B">
              <w:rPr>
                <w:rFonts w:ascii="Arial" w:hAnsi="Arial" w:cs="Arial"/>
                <w:b/>
                <w:color w:val="000000"/>
              </w:rPr>
              <w:t>Metodologia do Trabalho Científico</w:t>
            </w:r>
            <w:r w:rsidRPr="003B5E3B">
              <w:rPr>
                <w:rFonts w:ascii="Arial" w:hAnsi="Arial" w:cs="Arial"/>
                <w:color w:val="000000"/>
              </w:rPr>
              <w:t xml:space="preserve">. 22. </w:t>
            </w:r>
            <w:proofErr w:type="gramStart"/>
            <w:r w:rsidRPr="003B5E3B">
              <w:rPr>
                <w:rFonts w:ascii="Arial" w:hAnsi="Arial" w:cs="Arial"/>
                <w:color w:val="000000"/>
              </w:rPr>
              <w:t>ed.</w:t>
            </w:r>
            <w:proofErr w:type="gramEnd"/>
            <w:r w:rsidRPr="003B5E3B">
              <w:rPr>
                <w:rFonts w:ascii="Arial" w:hAnsi="Arial" w:cs="Arial"/>
                <w:color w:val="000000"/>
              </w:rPr>
              <w:t xml:space="preserve"> São Paulo: Cortez, 2000.</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RUIZ, João Álvaro. </w:t>
            </w:r>
            <w:r w:rsidRPr="003B5E3B">
              <w:rPr>
                <w:rFonts w:ascii="Arial" w:hAnsi="Arial" w:cs="Arial"/>
                <w:b/>
                <w:color w:val="000000"/>
              </w:rPr>
              <w:t>Metodologia Científica</w:t>
            </w:r>
            <w:r w:rsidRPr="003B5E3B">
              <w:rPr>
                <w:rFonts w:ascii="Arial" w:hAnsi="Arial" w:cs="Arial"/>
                <w:color w:val="000000"/>
              </w:rPr>
              <w:t>: guia para eficiência nos estudos. 5ª ed. São Paulo: Atlas, 2002.</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FLICK, Uwe. </w:t>
            </w:r>
            <w:r w:rsidRPr="003B5E3B">
              <w:rPr>
                <w:rFonts w:ascii="Arial" w:hAnsi="Arial" w:cs="Arial"/>
                <w:b/>
                <w:color w:val="000000"/>
              </w:rPr>
              <w:t>Introdução à pesquisa qualitativa</w:t>
            </w:r>
            <w:r w:rsidRPr="003B5E3B">
              <w:rPr>
                <w:rFonts w:ascii="Arial" w:hAnsi="Arial" w:cs="Arial"/>
                <w:color w:val="000000"/>
              </w:rPr>
              <w:t xml:space="preserve">. 3. </w:t>
            </w:r>
            <w:proofErr w:type="gramStart"/>
            <w:r w:rsidRPr="003B5E3B">
              <w:rPr>
                <w:rFonts w:ascii="Arial" w:hAnsi="Arial" w:cs="Arial"/>
                <w:color w:val="000000"/>
              </w:rPr>
              <w:t>ed.</w:t>
            </w:r>
            <w:proofErr w:type="gramEnd"/>
            <w:r w:rsidRPr="003B5E3B">
              <w:rPr>
                <w:rFonts w:ascii="Arial" w:hAnsi="Arial" w:cs="Arial"/>
                <w:color w:val="000000"/>
              </w:rPr>
              <w:t xml:space="preserve"> Porto Alegre, RS: Artmed, 2009. 405 p. (Métodos de pesquisa). ISBN 9788536317113.</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MARCONI, Marina de Andrade; LAKATOS, Eva Maria. </w:t>
            </w:r>
            <w:r w:rsidRPr="003B5E3B">
              <w:rPr>
                <w:rFonts w:ascii="Arial" w:hAnsi="Arial" w:cs="Arial"/>
                <w:b/>
                <w:color w:val="000000"/>
              </w:rPr>
              <w:t>Metodologia do Trabalho Científico</w:t>
            </w:r>
            <w:r w:rsidRPr="003B5E3B">
              <w:rPr>
                <w:rFonts w:ascii="Arial" w:hAnsi="Arial" w:cs="Arial"/>
                <w:color w:val="000000"/>
              </w:rPr>
              <w:t>. 7. Ed. São Paulo: Atlas, 2013.</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MARTINS, Vanderlei. </w:t>
            </w:r>
            <w:r w:rsidRPr="003B5E3B">
              <w:rPr>
                <w:rFonts w:ascii="Arial" w:hAnsi="Arial" w:cs="Arial"/>
                <w:b/>
                <w:color w:val="000000"/>
              </w:rPr>
              <w:t>Metodologia científica</w:t>
            </w:r>
            <w:r w:rsidRPr="003B5E3B">
              <w:rPr>
                <w:rFonts w:ascii="Arial" w:hAnsi="Arial" w:cs="Arial"/>
                <w:color w:val="000000"/>
              </w:rPr>
              <w:t>: fundamentos, métodos e técnicas. Rio de Janeiro: Freitas Bastos, 2016. ISBN 9788579872518.</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proofErr w:type="gramStart"/>
            <w:r w:rsidRPr="003B5E3B">
              <w:rPr>
                <w:rFonts w:ascii="Arial" w:hAnsi="Arial" w:cs="Arial"/>
                <w:color w:val="000000"/>
              </w:rPr>
              <w:t>VERGARA,</w:t>
            </w:r>
            <w:proofErr w:type="gramEnd"/>
            <w:r w:rsidRPr="003B5E3B">
              <w:rPr>
                <w:rFonts w:ascii="Arial" w:hAnsi="Arial" w:cs="Arial"/>
                <w:color w:val="000000"/>
              </w:rPr>
              <w:t xml:space="preserve"> Sylvia Constant. </w:t>
            </w:r>
            <w:r w:rsidRPr="003B5E3B">
              <w:rPr>
                <w:rFonts w:ascii="Arial" w:hAnsi="Arial" w:cs="Arial"/>
                <w:b/>
                <w:color w:val="000000"/>
              </w:rPr>
              <w:t>Projetos e relatórios de pesquisa em administração</w:t>
            </w:r>
            <w:r w:rsidRPr="003B5E3B">
              <w:rPr>
                <w:rFonts w:ascii="Arial" w:hAnsi="Arial" w:cs="Arial"/>
                <w:color w:val="000000"/>
              </w:rPr>
              <w:t xml:space="preserve">. 14. </w:t>
            </w:r>
            <w:proofErr w:type="gramStart"/>
            <w:r w:rsidRPr="003B5E3B">
              <w:rPr>
                <w:rFonts w:ascii="Arial" w:hAnsi="Arial" w:cs="Arial"/>
                <w:color w:val="000000"/>
              </w:rPr>
              <w:t>ed.</w:t>
            </w:r>
            <w:proofErr w:type="gramEnd"/>
            <w:r w:rsidRPr="003B5E3B">
              <w:rPr>
                <w:rFonts w:ascii="Arial" w:hAnsi="Arial" w:cs="Arial"/>
                <w:color w:val="000000"/>
              </w:rPr>
              <w:t xml:space="preserve"> São Paulo: Atlas, 2013.</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YIN, Robert K. </w:t>
            </w:r>
            <w:r w:rsidRPr="003B5E3B">
              <w:rPr>
                <w:rFonts w:ascii="Arial" w:hAnsi="Arial" w:cs="Arial"/>
                <w:b/>
                <w:color w:val="000000"/>
              </w:rPr>
              <w:t>Estudo de caso</w:t>
            </w:r>
            <w:r w:rsidRPr="003B5E3B">
              <w:rPr>
                <w:rFonts w:ascii="Arial" w:hAnsi="Arial" w:cs="Arial"/>
                <w:color w:val="000000"/>
              </w:rPr>
              <w:t xml:space="preserve">: planejamento e métodos. 5. </w:t>
            </w:r>
            <w:proofErr w:type="gramStart"/>
            <w:r w:rsidRPr="003B5E3B">
              <w:rPr>
                <w:rFonts w:ascii="Arial" w:hAnsi="Arial" w:cs="Arial"/>
                <w:color w:val="000000"/>
              </w:rPr>
              <w:t>ed.</w:t>
            </w:r>
            <w:proofErr w:type="gramEnd"/>
            <w:r w:rsidRPr="003B5E3B">
              <w:rPr>
                <w:rFonts w:ascii="Arial" w:hAnsi="Arial" w:cs="Arial"/>
                <w:color w:val="000000"/>
              </w:rPr>
              <w:t xml:space="preserve"> Porto Alegre: </w:t>
            </w:r>
            <w:proofErr w:type="spellStart"/>
            <w:r w:rsidRPr="003B5E3B">
              <w:rPr>
                <w:rFonts w:ascii="Arial" w:hAnsi="Arial" w:cs="Arial"/>
                <w:color w:val="000000"/>
              </w:rPr>
              <w:t>Bookman</w:t>
            </w:r>
            <w:proofErr w:type="spellEnd"/>
            <w:r w:rsidRPr="003B5E3B">
              <w:rPr>
                <w:rFonts w:ascii="Arial" w:hAnsi="Arial" w:cs="Arial"/>
                <w:color w:val="000000"/>
              </w:rPr>
              <w:t>, 2015.</w:t>
            </w:r>
          </w:p>
        </w:tc>
      </w:tr>
    </w:tbl>
    <w:p w:rsidR="003B5E3B" w:rsidRPr="003B5E3B" w:rsidRDefault="003B5E3B" w:rsidP="005C446A">
      <w:pPr>
        <w:spacing w:after="240" w:line="276" w:lineRule="auto"/>
        <w:jc w:val="both"/>
        <w:rPr>
          <w:rFonts w:ascii="Arial" w:hAnsi="Arial" w:cs="Arial"/>
        </w:rPr>
      </w:pPr>
    </w:p>
    <w:tbl>
      <w:tblPr>
        <w:tblW w:w="8735" w:type="dxa"/>
        <w:tblLayout w:type="fixed"/>
        <w:tblLook w:val="0400" w:firstRow="0" w:lastRow="0" w:firstColumn="0" w:lastColumn="0" w:noHBand="0" w:noVBand="1"/>
      </w:tblPr>
      <w:tblGrid>
        <w:gridCol w:w="2651"/>
        <w:gridCol w:w="3030"/>
        <w:gridCol w:w="3054"/>
      </w:tblGrid>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Componente Curricular: Trabalho de Conclusão de Curso (TCC)</w:t>
            </w:r>
          </w:p>
        </w:tc>
      </w:tr>
      <w:tr w:rsidR="003B5E3B" w:rsidRPr="003B5E3B" w:rsidTr="005C446A">
        <w:tc>
          <w:tcPr>
            <w:tcW w:w="26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Horas aula: 100</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2B699F" w:rsidP="005C446A">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CH relógio: 83</w:t>
            </w:r>
            <w:r w:rsidR="003B5E3B" w:rsidRPr="003B5E3B">
              <w:rPr>
                <w:rFonts w:ascii="Arial" w:hAnsi="Arial" w:cs="Arial"/>
                <w:color w:val="000000"/>
              </w:rPr>
              <w:t xml:space="preserve"> horas</w:t>
            </w:r>
          </w:p>
        </w:tc>
        <w:tc>
          <w:tcPr>
            <w:tcW w:w="3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76556" w:rsidP="00040A03">
            <w:pPr>
              <w:pBdr>
                <w:top w:val="nil"/>
                <w:left w:val="nil"/>
                <w:bottom w:val="nil"/>
                <w:right w:val="nil"/>
                <w:between w:val="nil"/>
              </w:pBdr>
              <w:spacing w:line="276" w:lineRule="auto"/>
              <w:jc w:val="both"/>
              <w:rPr>
                <w:rFonts w:ascii="Arial" w:hAnsi="Arial" w:cs="Arial"/>
                <w:color w:val="000000"/>
              </w:rPr>
            </w:pPr>
            <w:r>
              <w:rPr>
                <w:rFonts w:ascii="Arial" w:hAnsi="Arial" w:cs="Arial"/>
                <w:color w:val="000000"/>
              </w:rPr>
              <w:t>Aulas na semana</w:t>
            </w:r>
            <w:r w:rsidR="002B699F">
              <w:rPr>
                <w:rFonts w:ascii="Arial" w:hAnsi="Arial" w:cs="Arial"/>
                <w:color w:val="000000"/>
              </w:rPr>
              <w:t xml:space="preserve">: </w:t>
            </w:r>
            <w:proofErr w:type="gramStart"/>
            <w:r w:rsidR="002B699F">
              <w:rPr>
                <w:rFonts w:ascii="Arial" w:hAnsi="Arial" w:cs="Arial"/>
                <w:color w:val="000000"/>
              </w:rPr>
              <w:t>5</w:t>
            </w:r>
            <w:proofErr w:type="gramEnd"/>
            <w:r w:rsidR="003B5E3B" w:rsidRPr="003B5E3B">
              <w:rPr>
                <w:rFonts w:ascii="Arial" w:hAnsi="Arial" w:cs="Arial"/>
                <w:color w:val="000000"/>
              </w:rPr>
              <w:t xml:space="preserve"> </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Objetivo: Orientar e acompanhar o desenvolvimento do trabalho do estudante em todas as etapas do TCC, desde a escolha do tema até a entrega da versão </w:t>
            </w:r>
            <w:r w:rsidRPr="003B5E3B">
              <w:rPr>
                <w:rFonts w:ascii="Arial" w:hAnsi="Arial" w:cs="Arial"/>
                <w:color w:val="000000"/>
              </w:rPr>
              <w:lastRenderedPageBreak/>
              <w:t>final e apresentação.</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lastRenderedPageBreak/>
              <w:t>Ementa: Desenvolvimento e apresentação do Trabalho de Conclusão de Curso. Guia básico para elaboração de trabalhos acadêmicos.</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Básica:</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GIL, </w:t>
            </w:r>
            <w:proofErr w:type="spellStart"/>
            <w:r w:rsidRPr="003B5E3B">
              <w:rPr>
                <w:rFonts w:ascii="Arial" w:hAnsi="Arial" w:cs="Arial"/>
              </w:rPr>
              <w:t>Antonio</w:t>
            </w:r>
            <w:proofErr w:type="spellEnd"/>
            <w:r w:rsidRPr="003B5E3B">
              <w:rPr>
                <w:rFonts w:ascii="Arial" w:hAnsi="Arial" w:cs="Arial"/>
              </w:rPr>
              <w:t xml:space="preserve"> Carlos. </w:t>
            </w:r>
            <w:r w:rsidRPr="003B5E3B">
              <w:rPr>
                <w:rFonts w:ascii="Arial" w:hAnsi="Arial" w:cs="Arial"/>
                <w:b/>
              </w:rPr>
              <w:t xml:space="preserve">Como elaborar projetos de pesquisa. </w:t>
            </w:r>
            <w:r w:rsidRPr="003B5E3B">
              <w:rPr>
                <w:rFonts w:ascii="Arial" w:hAnsi="Arial" w:cs="Arial"/>
              </w:rPr>
              <w:t xml:space="preserve">5. </w:t>
            </w:r>
            <w:proofErr w:type="gramStart"/>
            <w:r w:rsidRPr="003B5E3B">
              <w:rPr>
                <w:rFonts w:ascii="Arial" w:hAnsi="Arial" w:cs="Arial"/>
              </w:rPr>
              <w:t>ed.</w:t>
            </w:r>
            <w:proofErr w:type="gramEnd"/>
            <w:r w:rsidRPr="003B5E3B">
              <w:rPr>
                <w:rFonts w:ascii="Arial" w:hAnsi="Arial" w:cs="Arial"/>
              </w:rPr>
              <w:t xml:space="preserve"> São Paulo, SP: Atlas, 2010. </w:t>
            </w:r>
            <w:proofErr w:type="spellStart"/>
            <w:r w:rsidRPr="003B5E3B">
              <w:rPr>
                <w:rFonts w:ascii="Arial" w:hAnsi="Arial" w:cs="Arial"/>
              </w:rPr>
              <w:t>xvi</w:t>
            </w:r>
            <w:proofErr w:type="spellEnd"/>
            <w:r w:rsidRPr="003B5E3B">
              <w:rPr>
                <w:rFonts w:ascii="Arial" w:hAnsi="Arial" w:cs="Arial"/>
              </w:rPr>
              <w:t>, 184 p. ISBN 9788522458233</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SEVERINO, Antônio Joaquim. </w:t>
            </w:r>
            <w:r w:rsidRPr="003B5E3B">
              <w:rPr>
                <w:rFonts w:ascii="Arial" w:hAnsi="Arial" w:cs="Arial"/>
                <w:b/>
              </w:rPr>
              <w:t xml:space="preserve">Metodologia do trabalho científico. </w:t>
            </w:r>
            <w:r w:rsidRPr="003B5E3B">
              <w:rPr>
                <w:rFonts w:ascii="Arial" w:hAnsi="Arial" w:cs="Arial"/>
              </w:rPr>
              <w:t xml:space="preserve">24. </w:t>
            </w:r>
            <w:proofErr w:type="spellStart"/>
            <w:proofErr w:type="gramStart"/>
            <w:r w:rsidRPr="003B5E3B">
              <w:rPr>
                <w:rFonts w:ascii="Arial" w:hAnsi="Arial" w:cs="Arial"/>
              </w:rPr>
              <w:t>ed.</w:t>
            </w:r>
            <w:proofErr w:type="gramEnd"/>
            <w:r w:rsidRPr="003B5E3B">
              <w:rPr>
                <w:rFonts w:ascii="Arial" w:hAnsi="Arial" w:cs="Arial"/>
              </w:rPr>
              <w:t>rev</w:t>
            </w:r>
            <w:proofErr w:type="spellEnd"/>
            <w:r w:rsidRPr="003B5E3B">
              <w:rPr>
                <w:rFonts w:ascii="Arial" w:hAnsi="Arial" w:cs="Arial"/>
              </w:rPr>
              <w:t>. e atual. São Paulo, SP: Cortez, 2016. 317 p. ISBN 9788524924484.</w:t>
            </w:r>
          </w:p>
          <w:p w:rsidR="003B5E3B" w:rsidRPr="003B5E3B" w:rsidRDefault="003B5E3B" w:rsidP="005C446A">
            <w:pPr>
              <w:pBdr>
                <w:top w:val="nil"/>
                <w:left w:val="nil"/>
                <w:bottom w:val="nil"/>
                <w:right w:val="nil"/>
                <w:between w:val="nil"/>
              </w:pBdr>
              <w:spacing w:line="276" w:lineRule="auto"/>
              <w:jc w:val="both"/>
              <w:rPr>
                <w:rFonts w:ascii="Arial" w:hAnsi="Arial" w:cs="Arial"/>
              </w:rPr>
            </w:pPr>
            <w:r w:rsidRPr="003B5E3B">
              <w:rPr>
                <w:rFonts w:ascii="Arial" w:hAnsi="Arial" w:cs="Arial"/>
              </w:rPr>
              <w:t xml:space="preserve">RUIZ, João Álvaro. </w:t>
            </w:r>
            <w:r w:rsidRPr="003B5E3B">
              <w:rPr>
                <w:rFonts w:ascii="Arial" w:hAnsi="Arial" w:cs="Arial"/>
                <w:b/>
              </w:rPr>
              <w:t xml:space="preserve">Metodologia científica: </w:t>
            </w:r>
            <w:r w:rsidRPr="003B5E3B">
              <w:rPr>
                <w:rFonts w:ascii="Arial" w:hAnsi="Arial" w:cs="Arial"/>
              </w:rPr>
              <w:t xml:space="preserve">guia para eficiência nos estudos. 6. </w:t>
            </w:r>
            <w:proofErr w:type="gramStart"/>
            <w:r w:rsidRPr="003B5E3B">
              <w:rPr>
                <w:rFonts w:ascii="Arial" w:hAnsi="Arial" w:cs="Arial"/>
              </w:rPr>
              <w:t>ed.</w:t>
            </w:r>
            <w:proofErr w:type="gramEnd"/>
            <w:r w:rsidRPr="003B5E3B">
              <w:rPr>
                <w:rFonts w:ascii="Arial" w:hAnsi="Arial" w:cs="Arial"/>
              </w:rPr>
              <w:t xml:space="preserve"> São Paulo: Atlas, c1991. 180 p. ISBN 9788522444823.</w:t>
            </w:r>
          </w:p>
        </w:tc>
      </w:tr>
      <w:tr w:rsidR="003B5E3B" w:rsidRPr="003B5E3B" w:rsidTr="005C446A">
        <w:tc>
          <w:tcPr>
            <w:tcW w:w="87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5E3B" w:rsidRPr="003B5E3B" w:rsidRDefault="003B5E3B" w:rsidP="005C446A">
            <w:pPr>
              <w:pBdr>
                <w:top w:val="nil"/>
                <w:left w:val="nil"/>
                <w:bottom w:val="nil"/>
                <w:right w:val="nil"/>
                <w:between w:val="nil"/>
              </w:pBdr>
              <w:spacing w:line="276" w:lineRule="auto"/>
              <w:jc w:val="both"/>
              <w:rPr>
                <w:rFonts w:ascii="Arial" w:hAnsi="Arial" w:cs="Arial"/>
                <w:b/>
                <w:color w:val="000000"/>
              </w:rPr>
            </w:pPr>
            <w:r w:rsidRPr="003B5E3B">
              <w:rPr>
                <w:rFonts w:ascii="Arial" w:hAnsi="Arial" w:cs="Arial"/>
                <w:b/>
                <w:color w:val="000000"/>
              </w:rPr>
              <w:t>Bibliografia Complementar:</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FLICK, Uwe. </w:t>
            </w:r>
            <w:r w:rsidRPr="003B5E3B">
              <w:rPr>
                <w:rFonts w:ascii="Arial" w:hAnsi="Arial" w:cs="Arial"/>
                <w:b/>
                <w:color w:val="000000"/>
              </w:rPr>
              <w:t>Introdução à pesquisa qualitativa</w:t>
            </w:r>
            <w:r w:rsidRPr="003B5E3B">
              <w:rPr>
                <w:rFonts w:ascii="Arial" w:hAnsi="Arial" w:cs="Arial"/>
                <w:color w:val="000000"/>
              </w:rPr>
              <w:t xml:space="preserve">. 3. </w:t>
            </w:r>
            <w:proofErr w:type="gramStart"/>
            <w:r w:rsidRPr="003B5E3B">
              <w:rPr>
                <w:rFonts w:ascii="Arial" w:hAnsi="Arial" w:cs="Arial"/>
                <w:color w:val="000000"/>
              </w:rPr>
              <w:t>ed.</w:t>
            </w:r>
            <w:proofErr w:type="gramEnd"/>
            <w:r w:rsidRPr="003B5E3B">
              <w:rPr>
                <w:rFonts w:ascii="Arial" w:hAnsi="Arial" w:cs="Arial"/>
                <w:color w:val="000000"/>
              </w:rPr>
              <w:t xml:space="preserve"> Porto Alegre, RS: Artmed, 2009. 405 p. (Métodos de pesquisa). ISBN 9788536317113.</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MARCONI, Marina de Andrade; LAKATOS, Eva Maria. </w:t>
            </w:r>
            <w:r w:rsidRPr="003B5E3B">
              <w:rPr>
                <w:rFonts w:ascii="Arial" w:hAnsi="Arial" w:cs="Arial"/>
                <w:b/>
                <w:color w:val="000000"/>
              </w:rPr>
              <w:t>Metodologia do Trabalho Científico</w:t>
            </w:r>
            <w:r w:rsidRPr="003B5E3B">
              <w:rPr>
                <w:rFonts w:ascii="Arial" w:hAnsi="Arial" w:cs="Arial"/>
                <w:color w:val="000000"/>
              </w:rPr>
              <w:t>. 7. Ed. São Paulo: Atlas, 2013.</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MARTINS, Vanderlei. </w:t>
            </w:r>
            <w:r w:rsidRPr="003B5E3B">
              <w:rPr>
                <w:rFonts w:ascii="Arial" w:hAnsi="Arial" w:cs="Arial"/>
                <w:b/>
                <w:color w:val="000000"/>
              </w:rPr>
              <w:t>Metodologia científica</w:t>
            </w:r>
            <w:r w:rsidRPr="003B5E3B">
              <w:rPr>
                <w:rFonts w:ascii="Arial" w:hAnsi="Arial" w:cs="Arial"/>
                <w:color w:val="000000"/>
              </w:rPr>
              <w:t>: fundamentos, métodos e técnicas. Rio de Janeiro: Freitas Bastos, 2016. ISBN 9788579872518.</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proofErr w:type="gramStart"/>
            <w:r w:rsidRPr="003B5E3B">
              <w:rPr>
                <w:rFonts w:ascii="Arial" w:hAnsi="Arial" w:cs="Arial"/>
                <w:color w:val="000000"/>
              </w:rPr>
              <w:t>VERGARA,</w:t>
            </w:r>
            <w:proofErr w:type="gramEnd"/>
            <w:r w:rsidRPr="003B5E3B">
              <w:rPr>
                <w:rFonts w:ascii="Arial" w:hAnsi="Arial" w:cs="Arial"/>
                <w:color w:val="000000"/>
              </w:rPr>
              <w:t xml:space="preserve"> Sylvia Constant. </w:t>
            </w:r>
            <w:r w:rsidRPr="003B5E3B">
              <w:rPr>
                <w:rFonts w:ascii="Arial" w:hAnsi="Arial" w:cs="Arial"/>
                <w:b/>
                <w:color w:val="000000"/>
              </w:rPr>
              <w:t>Projetos e relatórios de pesquisa em administração</w:t>
            </w:r>
            <w:r w:rsidRPr="003B5E3B">
              <w:rPr>
                <w:rFonts w:ascii="Arial" w:hAnsi="Arial" w:cs="Arial"/>
                <w:color w:val="000000"/>
              </w:rPr>
              <w:t xml:space="preserve">. 14. </w:t>
            </w:r>
            <w:proofErr w:type="gramStart"/>
            <w:r w:rsidRPr="003B5E3B">
              <w:rPr>
                <w:rFonts w:ascii="Arial" w:hAnsi="Arial" w:cs="Arial"/>
                <w:color w:val="000000"/>
              </w:rPr>
              <w:t>ed.</w:t>
            </w:r>
            <w:proofErr w:type="gramEnd"/>
            <w:r w:rsidRPr="003B5E3B">
              <w:rPr>
                <w:rFonts w:ascii="Arial" w:hAnsi="Arial" w:cs="Arial"/>
                <w:color w:val="000000"/>
              </w:rPr>
              <w:t xml:space="preserve"> São Paulo: Atlas, 2013.</w:t>
            </w:r>
          </w:p>
          <w:p w:rsidR="003B5E3B" w:rsidRPr="003B5E3B" w:rsidRDefault="003B5E3B" w:rsidP="005C446A">
            <w:pPr>
              <w:pBdr>
                <w:top w:val="nil"/>
                <w:left w:val="nil"/>
                <w:bottom w:val="nil"/>
                <w:right w:val="nil"/>
                <w:between w:val="nil"/>
              </w:pBdr>
              <w:spacing w:line="276" w:lineRule="auto"/>
              <w:jc w:val="both"/>
              <w:rPr>
                <w:rFonts w:ascii="Arial" w:hAnsi="Arial" w:cs="Arial"/>
                <w:color w:val="000000"/>
              </w:rPr>
            </w:pPr>
            <w:r w:rsidRPr="003B5E3B">
              <w:rPr>
                <w:rFonts w:ascii="Arial" w:hAnsi="Arial" w:cs="Arial"/>
                <w:color w:val="000000"/>
              </w:rPr>
              <w:t xml:space="preserve">YIN, Robert K. </w:t>
            </w:r>
            <w:r w:rsidRPr="003B5E3B">
              <w:rPr>
                <w:rFonts w:ascii="Arial" w:hAnsi="Arial" w:cs="Arial"/>
                <w:b/>
                <w:color w:val="000000"/>
              </w:rPr>
              <w:t>Estudo de caso</w:t>
            </w:r>
            <w:r w:rsidRPr="003B5E3B">
              <w:rPr>
                <w:rFonts w:ascii="Arial" w:hAnsi="Arial" w:cs="Arial"/>
                <w:color w:val="000000"/>
              </w:rPr>
              <w:t xml:space="preserve">: planejamento e métodos. 5. </w:t>
            </w:r>
            <w:proofErr w:type="gramStart"/>
            <w:r w:rsidRPr="003B5E3B">
              <w:rPr>
                <w:rFonts w:ascii="Arial" w:hAnsi="Arial" w:cs="Arial"/>
                <w:color w:val="000000"/>
              </w:rPr>
              <w:t>ed.</w:t>
            </w:r>
            <w:proofErr w:type="gramEnd"/>
            <w:r w:rsidRPr="003B5E3B">
              <w:rPr>
                <w:rFonts w:ascii="Arial" w:hAnsi="Arial" w:cs="Arial"/>
                <w:color w:val="000000"/>
              </w:rPr>
              <w:t xml:space="preserve"> Porto Alegre: </w:t>
            </w:r>
            <w:proofErr w:type="spellStart"/>
            <w:r w:rsidRPr="003B5E3B">
              <w:rPr>
                <w:rFonts w:ascii="Arial" w:hAnsi="Arial" w:cs="Arial"/>
                <w:color w:val="000000"/>
              </w:rPr>
              <w:t>Bookman</w:t>
            </w:r>
            <w:proofErr w:type="spellEnd"/>
            <w:r w:rsidRPr="003B5E3B">
              <w:rPr>
                <w:rFonts w:ascii="Arial" w:hAnsi="Arial" w:cs="Arial"/>
                <w:color w:val="000000"/>
              </w:rPr>
              <w:t>, 2015.</w:t>
            </w:r>
          </w:p>
        </w:tc>
      </w:tr>
    </w:tbl>
    <w:p w:rsidR="003B5E3B" w:rsidRDefault="003B5E3B" w:rsidP="00931F2B">
      <w:pPr>
        <w:spacing w:before="240" w:line="276" w:lineRule="auto"/>
        <w:ind w:left="465"/>
        <w:jc w:val="both"/>
        <w:rPr>
          <w:rFonts w:ascii="Arial" w:hAnsi="Arial" w:cs="Arial"/>
          <w:b/>
        </w:rPr>
      </w:pPr>
      <w:bookmarkStart w:id="25" w:name="_hpiyox1z86bt" w:colFirst="0" w:colLast="0"/>
      <w:bookmarkStart w:id="26" w:name="_xmbjvy3hvqo8" w:colFirst="0" w:colLast="0"/>
      <w:bookmarkEnd w:id="25"/>
      <w:bookmarkEnd w:id="26"/>
      <w:proofErr w:type="gramStart"/>
      <w:r w:rsidRPr="003B5E3B">
        <w:rPr>
          <w:rFonts w:ascii="Arial" w:hAnsi="Arial" w:cs="Arial"/>
          <w:b/>
        </w:rPr>
        <w:t>6.10 Trabalho</w:t>
      </w:r>
      <w:proofErr w:type="gramEnd"/>
      <w:r w:rsidRPr="003B5E3B">
        <w:rPr>
          <w:rFonts w:ascii="Arial" w:hAnsi="Arial" w:cs="Arial"/>
          <w:b/>
        </w:rPr>
        <w:t xml:space="preserve"> de Conclusão de Curso</w:t>
      </w:r>
    </w:p>
    <w:p w:rsidR="005F2C32" w:rsidRPr="005F2C32" w:rsidRDefault="005F2C32" w:rsidP="00931F2B">
      <w:pPr>
        <w:spacing w:before="240" w:line="276" w:lineRule="auto"/>
        <w:ind w:left="465"/>
        <w:jc w:val="both"/>
        <w:rPr>
          <w:rFonts w:ascii="Arial" w:hAnsi="Arial" w:cs="Arial"/>
          <w:b/>
        </w:rPr>
      </w:pPr>
      <w:r w:rsidRPr="005F2C32">
        <w:rPr>
          <w:b/>
        </w:rPr>
        <w:t>Natureza e Objetivos</w:t>
      </w:r>
    </w:p>
    <w:p w:rsidR="00FD389C" w:rsidRDefault="00347300" w:rsidP="00125D98">
      <w:pPr>
        <w:spacing w:before="240" w:line="276" w:lineRule="auto"/>
        <w:ind w:firstLine="720"/>
        <w:jc w:val="both"/>
        <w:rPr>
          <w:rFonts w:ascii="Arial" w:hAnsi="Arial" w:cs="Arial"/>
        </w:rPr>
      </w:pPr>
      <w:r w:rsidRPr="00347300">
        <w:rPr>
          <w:rFonts w:ascii="Arial" w:hAnsi="Arial" w:cs="Arial"/>
        </w:rPr>
        <w:t>O Trabalho de Conclusão de Curso, doravante TCC, é um componente curricular obrigatório dos Cursos Técnicos Concomitante/Subsequente</w:t>
      </w:r>
      <w:r>
        <w:rPr>
          <w:rFonts w:ascii="Arial" w:hAnsi="Arial" w:cs="Arial"/>
        </w:rPr>
        <w:t xml:space="preserve"> do </w:t>
      </w:r>
      <w:r w:rsidRPr="00B579C9">
        <w:rPr>
          <w:rFonts w:ascii="Arial" w:hAnsi="Arial" w:cs="Arial"/>
          <w:i/>
        </w:rPr>
        <w:t>Campus</w:t>
      </w:r>
      <w:r>
        <w:rPr>
          <w:rFonts w:ascii="Arial" w:hAnsi="Arial" w:cs="Arial"/>
        </w:rPr>
        <w:t xml:space="preserve"> Rolante</w:t>
      </w:r>
      <w:r w:rsidRPr="00347300">
        <w:rPr>
          <w:rFonts w:ascii="Arial" w:hAnsi="Arial" w:cs="Arial"/>
        </w:rPr>
        <w:t>, devendo ser elaborado durante a disciplina de Trabalho de Conclusão de Curso e ter apresentação pública</w:t>
      </w:r>
      <w:r w:rsidR="00FD389C">
        <w:rPr>
          <w:rFonts w:ascii="Arial" w:hAnsi="Arial" w:cs="Arial"/>
        </w:rPr>
        <w:t>.</w:t>
      </w:r>
    </w:p>
    <w:p w:rsidR="00B579C9" w:rsidRDefault="00B579C9" w:rsidP="00125D98">
      <w:pPr>
        <w:spacing w:before="240" w:line="276" w:lineRule="auto"/>
        <w:ind w:firstLine="720"/>
        <w:jc w:val="both"/>
        <w:rPr>
          <w:rFonts w:ascii="Arial" w:hAnsi="Arial" w:cs="Arial"/>
        </w:rPr>
      </w:pPr>
      <w:r w:rsidRPr="00B579C9">
        <w:rPr>
          <w:rFonts w:ascii="Arial" w:hAnsi="Arial" w:cs="Arial"/>
        </w:rPr>
        <w:t>O TCC compreende a sistematização de conhecimentos sobre um objeto de estudo pertinente à área de formação, seguindo o rigor da metodologia científica.</w:t>
      </w:r>
    </w:p>
    <w:p w:rsidR="00B579C9" w:rsidRDefault="00B579C9" w:rsidP="00125D98">
      <w:pPr>
        <w:spacing w:before="240" w:line="276" w:lineRule="auto"/>
        <w:ind w:firstLine="720"/>
        <w:jc w:val="both"/>
        <w:rPr>
          <w:rFonts w:ascii="Arial" w:hAnsi="Arial" w:cs="Arial"/>
        </w:rPr>
      </w:pPr>
      <w:r w:rsidRPr="00B579C9">
        <w:rPr>
          <w:rFonts w:ascii="Arial" w:hAnsi="Arial" w:cs="Arial"/>
        </w:rPr>
        <w:t xml:space="preserve">O TCC tem como objetivos principais: </w:t>
      </w:r>
    </w:p>
    <w:p w:rsidR="00B579C9" w:rsidRDefault="00B579C9" w:rsidP="00931F2B">
      <w:pPr>
        <w:spacing w:before="240" w:line="276" w:lineRule="auto"/>
        <w:jc w:val="both"/>
        <w:rPr>
          <w:rFonts w:ascii="Arial" w:hAnsi="Arial" w:cs="Arial"/>
        </w:rPr>
      </w:pPr>
      <w:r w:rsidRPr="00B579C9">
        <w:rPr>
          <w:rFonts w:ascii="Arial" w:hAnsi="Arial" w:cs="Arial"/>
        </w:rPr>
        <w:t xml:space="preserve">I – Oportunizar ao estudante a integração de todas as competências e habilidades desenvolvidas durante o curso; </w:t>
      </w:r>
    </w:p>
    <w:p w:rsidR="00B579C9" w:rsidRDefault="00B579C9" w:rsidP="00931F2B">
      <w:pPr>
        <w:spacing w:before="240" w:line="276" w:lineRule="auto"/>
        <w:jc w:val="both"/>
        <w:rPr>
          <w:rFonts w:ascii="Arial" w:hAnsi="Arial" w:cs="Arial"/>
        </w:rPr>
      </w:pPr>
      <w:r w:rsidRPr="00B579C9">
        <w:rPr>
          <w:rFonts w:ascii="Arial" w:hAnsi="Arial" w:cs="Arial"/>
        </w:rPr>
        <w:t xml:space="preserve">II – Reforçar competências como empreendedorismo, inovação, gestão de projetos; </w:t>
      </w:r>
    </w:p>
    <w:p w:rsidR="00B579C9" w:rsidRDefault="00B579C9" w:rsidP="00931F2B">
      <w:pPr>
        <w:spacing w:before="240" w:line="276" w:lineRule="auto"/>
        <w:jc w:val="both"/>
        <w:rPr>
          <w:rFonts w:ascii="Arial" w:hAnsi="Arial" w:cs="Arial"/>
        </w:rPr>
      </w:pPr>
      <w:r w:rsidRPr="00B579C9">
        <w:rPr>
          <w:rFonts w:ascii="Arial" w:hAnsi="Arial" w:cs="Arial"/>
        </w:rPr>
        <w:lastRenderedPageBreak/>
        <w:t xml:space="preserve">III – Apresentar ao estudante uma possibilidade de carreira acadêmica a partir da pesquisa científica. </w:t>
      </w:r>
    </w:p>
    <w:p w:rsidR="00B579C9" w:rsidRDefault="00B579C9" w:rsidP="00125D98">
      <w:pPr>
        <w:spacing w:before="240" w:line="276" w:lineRule="auto"/>
        <w:ind w:firstLine="720"/>
        <w:jc w:val="both"/>
        <w:rPr>
          <w:rFonts w:ascii="Arial" w:hAnsi="Arial" w:cs="Arial"/>
        </w:rPr>
      </w:pPr>
      <w:r w:rsidRPr="00B579C9">
        <w:rPr>
          <w:rFonts w:ascii="Arial" w:hAnsi="Arial" w:cs="Arial"/>
        </w:rPr>
        <w:t>Os temas do TCC deverão estar relacionados com a área do curso em questão.</w:t>
      </w:r>
      <w:r>
        <w:rPr>
          <w:rFonts w:ascii="Arial" w:hAnsi="Arial" w:cs="Arial"/>
        </w:rPr>
        <w:t xml:space="preserve"> </w:t>
      </w:r>
      <w:r w:rsidRPr="00B579C9">
        <w:rPr>
          <w:rFonts w:ascii="Arial" w:hAnsi="Arial" w:cs="Arial"/>
        </w:rPr>
        <w:t>As áreas de pesquisa e sugestão de temas serão definidas pelos estudantes, em conjunto com o seu respectivo professor orientador. A elaboração do TCC implicará em rigor metodológico e científico. O TCC deverá ser desenvolvido individualmente, não sendo permitido o desenvolvimento por duplas, trios ou outra forma de organização.</w:t>
      </w:r>
    </w:p>
    <w:p w:rsidR="005F2C32" w:rsidRPr="005F2C32" w:rsidRDefault="005F2C32" w:rsidP="005F2C32">
      <w:pPr>
        <w:spacing w:before="240" w:line="276" w:lineRule="auto"/>
        <w:ind w:left="465"/>
        <w:jc w:val="both"/>
        <w:rPr>
          <w:b/>
        </w:rPr>
      </w:pPr>
      <w:r>
        <w:rPr>
          <w:b/>
        </w:rPr>
        <w:t>Do Orientador e das Orientações</w:t>
      </w:r>
    </w:p>
    <w:p w:rsidR="00B579C9" w:rsidRDefault="00B579C9" w:rsidP="00125D98">
      <w:pPr>
        <w:spacing w:before="240" w:line="276" w:lineRule="auto"/>
        <w:ind w:firstLine="720"/>
        <w:jc w:val="both"/>
        <w:rPr>
          <w:rFonts w:ascii="Arial" w:hAnsi="Arial" w:cs="Arial"/>
        </w:rPr>
      </w:pPr>
      <w:r w:rsidRPr="00B579C9">
        <w:rPr>
          <w:rFonts w:ascii="Arial" w:hAnsi="Arial" w:cs="Arial"/>
        </w:rPr>
        <w:t xml:space="preserve">O TCC deverá ser desenvolvido </w:t>
      </w:r>
      <w:proofErr w:type="gramStart"/>
      <w:r w:rsidRPr="00B579C9">
        <w:rPr>
          <w:rFonts w:ascii="Arial" w:hAnsi="Arial" w:cs="Arial"/>
        </w:rPr>
        <w:t>sob orientação</w:t>
      </w:r>
      <w:proofErr w:type="gramEnd"/>
      <w:r w:rsidRPr="00B579C9">
        <w:rPr>
          <w:rFonts w:ascii="Arial" w:hAnsi="Arial" w:cs="Arial"/>
        </w:rPr>
        <w:t xml:space="preserve"> de um docente da área de conhecimento do curso. Caberá ao estudante buscar um professor orientador de acordo com a sua área de interesse, e entregar no Setor de Registros Acadêmicos, o formulário de a</w:t>
      </w:r>
      <w:r>
        <w:rPr>
          <w:rFonts w:ascii="Arial" w:hAnsi="Arial" w:cs="Arial"/>
        </w:rPr>
        <w:t xml:space="preserve">ceite de orientação </w:t>
      </w:r>
      <w:r w:rsidRPr="00B579C9">
        <w:rPr>
          <w:rFonts w:ascii="Arial" w:hAnsi="Arial" w:cs="Arial"/>
        </w:rPr>
        <w:t>conforme prazo estab</w:t>
      </w:r>
      <w:r>
        <w:rPr>
          <w:rFonts w:ascii="Arial" w:hAnsi="Arial" w:cs="Arial"/>
        </w:rPr>
        <w:t>elecido no início da disciplina.</w:t>
      </w:r>
    </w:p>
    <w:p w:rsidR="00FD389C" w:rsidRDefault="00FD389C" w:rsidP="00125D98">
      <w:pPr>
        <w:spacing w:before="240" w:line="276" w:lineRule="auto"/>
        <w:ind w:firstLine="720"/>
        <w:jc w:val="both"/>
        <w:rPr>
          <w:rFonts w:ascii="Arial" w:hAnsi="Arial" w:cs="Arial"/>
        </w:rPr>
      </w:pPr>
      <w:r>
        <w:rPr>
          <w:rFonts w:ascii="Arial" w:hAnsi="Arial" w:cs="Arial"/>
        </w:rPr>
        <w:t xml:space="preserve">Caso haja </w:t>
      </w:r>
      <w:proofErr w:type="spellStart"/>
      <w:proofErr w:type="gramStart"/>
      <w:r>
        <w:rPr>
          <w:rFonts w:ascii="Arial" w:hAnsi="Arial" w:cs="Arial"/>
        </w:rPr>
        <w:t>c</w:t>
      </w:r>
      <w:r w:rsidRPr="00FD389C">
        <w:rPr>
          <w:rFonts w:ascii="Arial" w:hAnsi="Arial" w:cs="Arial"/>
        </w:rPr>
        <w:t>o-orientações</w:t>
      </w:r>
      <w:proofErr w:type="spellEnd"/>
      <w:proofErr w:type="gramEnd"/>
      <w:r w:rsidRPr="00FD389C">
        <w:rPr>
          <w:rFonts w:ascii="Arial" w:hAnsi="Arial" w:cs="Arial"/>
        </w:rPr>
        <w:t xml:space="preserve"> conduzidas por servidores do IFRS que não lecionam no curso deverão ser autorizadas pela coordenação do curso</w:t>
      </w:r>
      <w:r>
        <w:rPr>
          <w:rFonts w:ascii="Arial" w:hAnsi="Arial" w:cs="Arial"/>
        </w:rPr>
        <w:t>.</w:t>
      </w:r>
      <w:r w:rsidRPr="00FD389C">
        <w:rPr>
          <w:rFonts w:ascii="Arial" w:hAnsi="Arial" w:cs="Arial"/>
        </w:rPr>
        <w:t xml:space="preserve"> </w:t>
      </w:r>
      <w:proofErr w:type="spellStart"/>
      <w:proofErr w:type="gramStart"/>
      <w:r w:rsidRPr="00FD389C">
        <w:rPr>
          <w:rFonts w:ascii="Arial" w:hAnsi="Arial" w:cs="Arial"/>
        </w:rPr>
        <w:t>Co-orientações</w:t>
      </w:r>
      <w:proofErr w:type="spellEnd"/>
      <w:proofErr w:type="gramEnd"/>
      <w:r w:rsidRPr="00FD389C">
        <w:rPr>
          <w:rFonts w:ascii="Arial" w:hAnsi="Arial" w:cs="Arial"/>
        </w:rPr>
        <w:t xml:space="preserve"> conduzidas por profissionais externos do IFRS deverão ser autorizadas pelo colegiado do curso, mediante convênio com a instituição na qual o </w:t>
      </w:r>
      <w:proofErr w:type="spellStart"/>
      <w:r w:rsidRPr="00FD389C">
        <w:rPr>
          <w:rFonts w:ascii="Arial" w:hAnsi="Arial" w:cs="Arial"/>
        </w:rPr>
        <w:t>co-orientador</w:t>
      </w:r>
      <w:proofErr w:type="spellEnd"/>
      <w:r w:rsidRPr="00FD389C">
        <w:rPr>
          <w:rFonts w:ascii="Arial" w:hAnsi="Arial" w:cs="Arial"/>
        </w:rPr>
        <w:t xml:space="preserve"> está vinculado. As orientações do TCC serão conduzidas pelo professor orientador por meio de reuniões periódicas (presenciais ou não) definidas previamente entre orientador e orientando.</w:t>
      </w:r>
    </w:p>
    <w:p w:rsidR="005F2C32" w:rsidRPr="005F2C32" w:rsidRDefault="005F2C32" w:rsidP="005F2C32">
      <w:pPr>
        <w:spacing w:before="240" w:line="276" w:lineRule="auto"/>
        <w:jc w:val="both"/>
        <w:rPr>
          <w:rFonts w:ascii="Arial" w:hAnsi="Arial" w:cs="Arial"/>
          <w:b/>
        </w:rPr>
      </w:pPr>
      <w:r w:rsidRPr="005F2C32">
        <w:rPr>
          <w:rFonts w:ascii="Arial" w:hAnsi="Arial" w:cs="Arial"/>
          <w:b/>
        </w:rPr>
        <w:t>Das Atribuições do Professor Orientador</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Compete ao professor orientador: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 – Participar das reuniões relacionadas ao TCC e organizadas pelo coordenador do curso;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II – Orientar </w:t>
      </w:r>
      <w:proofErr w:type="gramStart"/>
      <w:r w:rsidRPr="005F2C32">
        <w:rPr>
          <w:rFonts w:ascii="Arial" w:hAnsi="Arial" w:cs="Arial"/>
        </w:rPr>
        <w:t>o(s) estudantes(s)</w:t>
      </w:r>
      <w:proofErr w:type="gramEnd"/>
      <w:r w:rsidRPr="005F2C32">
        <w:rPr>
          <w:rFonts w:ascii="Arial" w:hAnsi="Arial" w:cs="Arial"/>
        </w:rPr>
        <w:t xml:space="preserve"> na elaboração do TCC em todas as suas fases, da elaboração do trabalho até a defesa e entrega da versão final, em conformidade com este regulamento;</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 III – Estabelecer o cronograma de trabalho para elaboração do TCC em conjunto com o(s) orientando(s);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IV – Realizar reuniões periódicas de orientação com o(s) estudante(s);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V – Advertir e orientar o(s) estudante(s) sobre os fatores éticos e morais relacionados à pesquisa científica; </w:t>
      </w:r>
    </w:p>
    <w:p w:rsidR="005F2C32" w:rsidRPr="005F2C32" w:rsidRDefault="005F2C32" w:rsidP="005F2C32">
      <w:pPr>
        <w:spacing w:before="240" w:line="276" w:lineRule="auto"/>
        <w:jc w:val="both"/>
        <w:rPr>
          <w:rFonts w:ascii="Arial" w:hAnsi="Arial" w:cs="Arial"/>
        </w:rPr>
      </w:pPr>
      <w:r w:rsidRPr="005F2C32">
        <w:rPr>
          <w:rFonts w:ascii="Arial" w:hAnsi="Arial" w:cs="Arial"/>
        </w:rPr>
        <w:lastRenderedPageBreak/>
        <w:t xml:space="preserve">VI – Efetuar a revisão do TCC, certificando-se da autoria do(s) trabalho(s) desenvolvido(s), identificando casos que configurem plágio parcial ou total; </w:t>
      </w:r>
    </w:p>
    <w:p w:rsidR="005F2C32" w:rsidRPr="005F2C32" w:rsidRDefault="005F2C32" w:rsidP="005F2C32">
      <w:pPr>
        <w:spacing w:before="240" w:line="276" w:lineRule="auto"/>
        <w:jc w:val="both"/>
        <w:rPr>
          <w:rFonts w:ascii="Arial" w:hAnsi="Arial" w:cs="Arial"/>
        </w:rPr>
      </w:pPr>
      <w:r w:rsidRPr="005F2C32">
        <w:rPr>
          <w:rFonts w:ascii="Arial" w:hAnsi="Arial" w:cs="Arial"/>
        </w:rPr>
        <w:t>VII – Registrar as orientações na Ficha de Acompanhamento de Orientação</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VIII – Presidir a Banca Examinadora e preencher o formulário de defesa do trabalho de conclusão de curso;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IX – Definir o prazo que será concedido ao(s) orientando(s) para efetuar os ajustes sugeridos pela Banca Examinadora;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X – Analisar, após a defesa, os trabalhos dos orientandos e conferir se as sugestões efetuadas pela Banca Examinadora foram ou não atendidas;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XI – Lançar a nota do TCC no componente curricular </w:t>
      </w:r>
      <w:proofErr w:type="gramStart"/>
      <w:r w:rsidRPr="005F2C32">
        <w:rPr>
          <w:rFonts w:ascii="Arial" w:hAnsi="Arial" w:cs="Arial"/>
        </w:rPr>
        <w:t>Trabalho</w:t>
      </w:r>
      <w:proofErr w:type="gramEnd"/>
      <w:r w:rsidRPr="005F2C32">
        <w:rPr>
          <w:rFonts w:ascii="Arial" w:hAnsi="Arial" w:cs="Arial"/>
        </w:rPr>
        <w:t xml:space="preserve"> de Conclusão de Curso no sistema acadêmico;</w:t>
      </w:r>
    </w:p>
    <w:p w:rsidR="005F2C32" w:rsidRDefault="005F2C32" w:rsidP="005F2C32">
      <w:pPr>
        <w:spacing w:before="240" w:line="276" w:lineRule="auto"/>
        <w:jc w:val="both"/>
        <w:rPr>
          <w:rFonts w:ascii="Arial" w:hAnsi="Arial" w:cs="Arial"/>
          <w:b/>
        </w:rPr>
      </w:pPr>
      <w:r w:rsidRPr="005F2C32">
        <w:rPr>
          <w:rFonts w:ascii="Arial" w:hAnsi="Arial" w:cs="Arial"/>
          <w:b/>
        </w:rPr>
        <w:t>Das atribuições dos estudantes orientandos</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Art. 23. Compete ao estudante orientando: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 – Tomar ciência e cumprir as normas estabelecidas neste regulamento;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II – Escolher a temática do TCC;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III – Elaborar e apresentar o TCC;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IV – Respeitar os direitos autorais sobre artigos técnicos, artigos científicos, textos de livros, sites da Internet, entre outros, descartando todas as formas e tipos de plágio;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V – Manter </w:t>
      </w:r>
      <w:proofErr w:type="gramStart"/>
      <w:r w:rsidRPr="005F2C32">
        <w:rPr>
          <w:rFonts w:ascii="Arial" w:hAnsi="Arial" w:cs="Arial"/>
        </w:rPr>
        <w:t>sob sigilo</w:t>
      </w:r>
      <w:proofErr w:type="gramEnd"/>
      <w:r w:rsidRPr="005F2C32">
        <w:rPr>
          <w:rFonts w:ascii="Arial" w:hAnsi="Arial" w:cs="Arial"/>
        </w:rPr>
        <w:t xml:space="preserve"> informações de caráter técnico, estratégico ou confidencial das organizações envolvidas na construção do TCC, quando for o caso;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VI – Cumprir o plano e o cronograma estabelecidos em conjunto com o seu orientador;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VII – Participar das reuniões periódicas de orientação e acompanhamento do TCC organizadas em conjunto com o seu professor orientador;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VIII – Seguir as recomendações do professor orientador concernentes ao TCC; </w:t>
      </w:r>
    </w:p>
    <w:p w:rsidR="005F2C32" w:rsidRPr="005F2C32" w:rsidRDefault="005F2C32" w:rsidP="005F2C32">
      <w:pPr>
        <w:spacing w:before="240" w:line="276" w:lineRule="auto"/>
        <w:jc w:val="both"/>
        <w:rPr>
          <w:rFonts w:ascii="Arial" w:hAnsi="Arial" w:cs="Arial"/>
        </w:rPr>
      </w:pPr>
      <w:r w:rsidRPr="005F2C32">
        <w:rPr>
          <w:rFonts w:ascii="Arial" w:hAnsi="Arial" w:cs="Arial"/>
        </w:rPr>
        <w:t xml:space="preserve">IX – Acatar as sugestões propostas pela banca examinadora, quando aceitas pelo orientador; </w:t>
      </w:r>
    </w:p>
    <w:p w:rsidR="005F2C32" w:rsidRPr="005F2C32" w:rsidRDefault="005F2C32" w:rsidP="005F2C32">
      <w:pPr>
        <w:spacing w:before="240" w:line="276" w:lineRule="auto"/>
        <w:jc w:val="both"/>
        <w:rPr>
          <w:rFonts w:ascii="Arial" w:hAnsi="Arial" w:cs="Arial"/>
        </w:rPr>
      </w:pPr>
      <w:r w:rsidRPr="005F2C32">
        <w:rPr>
          <w:rFonts w:ascii="Arial" w:hAnsi="Arial" w:cs="Arial"/>
        </w:rPr>
        <w:lastRenderedPageBreak/>
        <w:t xml:space="preserve">X – Apresentar ao orientador a versão final do trabalho corrigido, no prazo estabelecido; </w:t>
      </w:r>
    </w:p>
    <w:p w:rsidR="005F2C32" w:rsidRDefault="005F2C32" w:rsidP="005F2C32">
      <w:pPr>
        <w:spacing w:before="240" w:line="276" w:lineRule="auto"/>
        <w:jc w:val="both"/>
        <w:rPr>
          <w:rFonts w:ascii="Arial" w:hAnsi="Arial" w:cs="Arial"/>
        </w:rPr>
      </w:pPr>
      <w:r w:rsidRPr="005F2C32">
        <w:rPr>
          <w:rFonts w:ascii="Arial" w:hAnsi="Arial" w:cs="Arial"/>
        </w:rPr>
        <w:t xml:space="preserve">XII – Tomar ciência e cumprir os prazos referente </w:t>
      </w:r>
      <w:proofErr w:type="gramStart"/>
      <w:r w:rsidRPr="005F2C32">
        <w:rPr>
          <w:rFonts w:ascii="Arial" w:hAnsi="Arial" w:cs="Arial"/>
        </w:rPr>
        <w:t>a</w:t>
      </w:r>
      <w:proofErr w:type="gramEnd"/>
      <w:r w:rsidRPr="005F2C32">
        <w:rPr>
          <w:rFonts w:ascii="Arial" w:hAnsi="Arial" w:cs="Arial"/>
        </w:rPr>
        <w:t xml:space="preserve"> entrega da documentação descrita por este regulamento.</w:t>
      </w:r>
    </w:p>
    <w:p w:rsidR="005F2C32" w:rsidRPr="005F2C32" w:rsidRDefault="005F2C32" w:rsidP="005F2C32">
      <w:pPr>
        <w:spacing w:before="240" w:line="276" w:lineRule="auto"/>
        <w:jc w:val="both"/>
        <w:rPr>
          <w:rFonts w:ascii="Arial" w:hAnsi="Arial" w:cs="Arial"/>
          <w:b/>
        </w:rPr>
      </w:pPr>
      <w:r w:rsidRPr="005F2C32">
        <w:rPr>
          <w:rFonts w:ascii="Arial" w:hAnsi="Arial" w:cs="Arial"/>
          <w:b/>
        </w:rPr>
        <w:t>Avaliação do Trabalho de Conclusão de Curso</w:t>
      </w:r>
    </w:p>
    <w:p w:rsidR="00FD389C" w:rsidRDefault="00FD389C" w:rsidP="00125D98">
      <w:pPr>
        <w:spacing w:before="240" w:line="276" w:lineRule="auto"/>
        <w:ind w:firstLine="720"/>
        <w:jc w:val="both"/>
        <w:rPr>
          <w:rFonts w:ascii="Arial" w:hAnsi="Arial" w:cs="Arial"/>
        </w:rPr>
      </w:pPr>
      <w:r w:rsidRPr="00FD389C">
        <w:rPr>
          <w:rFonts w:ascii="Arial" w:hAnsi="Arial" w:cs="Arial"/>
        </w:rPr>
        <w:t xml:space="preserve">O Trabalho de Conclusão de Curso deverá ser desenvolvido no formato de artigo científico, revisão bibliográfica, estudo de caso, relatório do componente curricular de projeto integrador ou relatório de atividades práticas. </w:t>
      </w:r>
    </w:p>
    <w:p w:rsidR="00FD389C" w:rsidRDefault="00FD389C" w:rsidP="00125D98">
      <w:pPr>
        <w:spacing w:before="240" w:line="276" w:lineRule="auto"/>
        <w:ind w:firstLine="720"/>
        <w:jc w:val="both"/>
        <w:rPr>
          <w:rFonts w:ascii="Arial" w:hAnsi="Arial" w:cs="Arial"/>
        </w:rPr>
      </w:pPr>
      <w:r w:rsidRPr="00FD389C">
        <w:rPr>
          <w:rFonts w:ascii="Arial" w:hAnsi="Arial" w:cs="Arial"/>
        </w:rPr>
        <w:t>A formatação gráfica do TCC é de responsabilidade do estudante e deverá seguir as recomendações do “Guia básico para elaboração de trabalhos acadêmicos no IFRS – Campus Rolante”, publicado e divulgado pela biblioteca do campus.</w:t>
      </w:r>
    </w:p>
    <w:p w:rsidR="00FD389C" w:rsidRDefault="00FD389C" w:rsidP="00125D98">
      <w:pPr>
        <w:spacing w:before="240" w:line="276" w:lineRule="auto"/>
        <w:ind w:firstLine="720"/>
        <w:jc w:val="both"/>
        <w:rPr>
          <w:rFonts w:ascii="Arial" w:hAnsi="Arial" w:cs="Arial"/>
        </w:rPr>
      </w:pPr>
      <w:r w:rsidRPr="00FD389C">
        <w:rPr>
          <w:rFonts w:ascii="Arial" w:hAnsi="Arial" w:cs="Arial"/>
        </w:rPr>
        <w:t xml:space="preserve"> A avaliação do TCC será realizada por uma Banca Examinadora composta pelo orientador</w:t>
      </w:r>
      <w:r w:rsidR="00281318">
        <w:rPr>
          <w:rFonts w:ascii="Arial" w:hAnsi="Arial" w:cs="Arial"/>
        </w:rPr>
        <w:t xml:space="preserve"> e</w:t>
      </w:r>
      <w:r w:rsidRPr="00FD389C">
        <w:rPr>
          <w:rFonts w:ascii="Arial" w:hAnsi="Arial" w:cs="Arial"/>
        </w:rPr>
        <w:t xml:space="preserve"> um professor da área do curso. </w:t>
      </w:r>
    </w:p>
    <w:p w:rsidR="00FD389C" w:rsidRDefault="00FD389C" w:rsidP="00125D98">
      <w:pPr>
        <w:spacing w:before="240" w:line="276" w:lineRule="auto"/>
        <w:ind w:firstLine="720"/>
        <w:jc w:val="both"/>
        <w:rPr>
          <w:rFonts w:ascii="Arial" w:hAnsi="Arial" w:cs="Arial"/>
        </w:rPr>
      </w:pPr>
      <w:r w:rsidRPr="00FD389C">
        <w:rPr>
          <w:rFonts w:ascii="Arial" w:hAnsi="Arial" w:cs="Arial"/>
        </w:rPr>
        <w:t xml:space="preserve">A composição da nota se dará pela média aritmética simples das notas do professor orientador e do avaliador. A nota de cada avaliador deverá ser entre </w:t>
      </w:r>
      <w:proofErr w:type="gramStart"/>
      <w:r w:rsidRPr="00FD389C">
        <w:rPr>
          <w:rFonts w:ascii="Arial" w:hAnsi="Arial" w:cs="Arial"/>
        </w:rPr>
        <w:t>0</w:t>
      </w:r>
      <w:proofErr w:type="gramEnd"/>
      <w:r w:rsidRPr="00FD389C">
        <w:rPr>
          <w:rFonts w:ascii="Arial" w:hAnsi="Arial" w:cs="Arial"/>
        </w:rPr>
        <w:t xml:space="preserve"> e 10. A nota final do artigo é o resultado da nota de cada avaliador em função do peso atribuído. A nota média da banca examinadora para aprovação deve</w:t>
      </w:r>
      <w:r>
        <w:rPr>
          <w:rFonts w:ascii="Arial" w:hAnsi="Arial" w:cs="Arial"/>
        </w:rPr>
        <w:t xml:space="preserve"> ser de, no mínimo, </w:t>
      </w:r>
      <w:proofErr w:type="gramStart"/>
      <w:r>
        <w:rPr>
          <w:rFonts w:ascii="Arial" w:hAnsi="Arial" w:cs="Arial"/>
        </w:rPr>
        <w:t>5</w:t>
      </w:r>
      <w:proofErr w:type="gramEnd"/>
      <w:r>
        <w:rPr>
          <w:rFonts w:ascii="Arial" w:hAnsi="Arial" w:cs="Arial"/>
        </w:rPr>
        <w:t xml:space="preserve"> (cinco). </w:t>
      </w:r>
      <w:r w:rsidRPr="00FD389C">
        <w:rPr>
          <w:rFonts w:ascii="Arial" w:hAnsi="Arial" w:cs="Arial"/>
        </w:rPr>
        <w:t>A nota obtida será registrada no Sistema Acadêmico como sendo a nota do componente curricular de Trabalho de Conclusão de Curso. Em caso de reprovação, o educando deverá cursar novamente o componente curricular, realizando um novo trabalho e uma nova apresentação pública.</w:t>
      </w:r>
    </w:p>
    <w:p w:rsidR="003B5E3B" w:rsidRPr="003B5E3B" w:rsidRDefault="003B5E3B" w:rsidP="00931F2B">
      <w:pPr>
        <w:keepNext/>
        <w:keepLines/>
        <w:spacing w:before="240" w:after="127" w:line="276" w:lineRule="auto"/>
        <w:ind w:left="10" w:hanging="10"/>
        <w:jc w:val="both"/>
        <w:rPr>
          <w:rFonts w:ascii="Arial" w:hAnsi="Arial" w:cs="Arial"/>
        </w:rPr>
      </w:pPr>
      <w:bookmarkStart w:id="27" w:name="_3as4poj" w:colFirst="0" w:colLast="0"/>
      <w:bookmarkEnd w:id="27"/>
      <w:proofErr w:type="gramStart"/>
      <w:r w:rsidRPr="003B5E3B">
        <w:rPr>
          <w:rFonts w:ascii="Arial" w:hAnsi="Arial" w:cs="Arial"/>
          <w:b/>
        </w:rPr>
        <w:t>6.11 Estágio</w:t>
      </w:r>
      <w:proofErr w:type="gramEnd"/>
      <w:r w:rsidRPr="003B5E3B">
        <w:rPr>
          <w:rFonts w:ascii="Arial" w:hAnsi="Arial" w:cs="Arial"/>
          <w:b/>
        </w:rPr>
        <w:t xml:space="preserve"> </w:t>
      </w:r>
      <w:r w:rsidR="005764F8">
        <w:rPr>
          <w:rFonts w:ascii="Arial" w:hAnsi="Arial" w:cs="Arial"/>
          <w:b/>
        </w:rPr>
        <w:t>Não Obrigatório</w:t>
      </w:r>
    </w:p>
    <w:p w:rsidR="003B5E3B" w:rsidRPr="003B5E3B" w:rsidRDefault="00CB305E" w:rsidP="00CB305E">
      <w:pPr>
        <w:spacing w:before="240" w:line="276" w:lineRule="auto"/>
        <w:ind w:firstLine="708"/>
        <w:jc w:val="both"/>
        <w:rPr>
          <w:rFonts w:ascii="Arial" w:hAnsi="Arial" w:cs="Arial"/>
        </w:rPr>
      </w:pPr>
      <w:r>
        <w:rPr>
          <w:rFonts w:ascii="Arial" w:hAnsi="Arial" w:cs="Arial"/>
        </w:rPr>
        <w:t>Há possibilidade desse tipo de estágio, de acordo com</w:t>
      </w:r>
      <w:r w:rsidR="003B5E3B" w:rsidRPr="003B5E3B">
        <w:rPr>
          <w:rFonts w:ascii="Arial" w:hAnsi="Arial" w:cs="Arial"/>
        </w:rPr>
        <w:t xml:space="preserve"> a Lei nº 11.788, de </w:t>
      </w:r>
      <w:proofErr w:type="gramStart"/>
      <w:r w:rsidR="003B5E3B" w:rsidRPr="003B5E3B">
        <w:rPr>
          <w:rFonts w:ascii="Arial" w:hAnsi="Arial" w:cs="Arial"/>
        </w:rPr>
        <w:t>25 setembro</w:t>
      </w:r>
      <w:proofErr w:type="gramEnd"/>
      <w:r w:rsidR="003B5E3B" w:rsidRPr="003B5E3B">
        <w:rPr>
          <w:rFonts w:ascii="Arial" w:hAnsi="Arial" w:cs="Arial"/>
        </w:rPr>
        <w:t xml:space="preserve"> de 2008</w:t>
      </w:r>
      <w:r>
        <w:rPr>
          <w:rFonts w:ascii="Arial" w:hAnsi="Arial" w:cs="Arial"/>
        </w:rPr>
        <w:t>.</w:t>
      </w:r>
    </w:p>
    <w:p w:rsidR="003B5E3B" w:rsidRPr="003B5E3B" w:rsidRDefault="003B5E3B" w:rsidP="00931F2B">
      <w:pPr>
        <w:keepNext/>
        <w:keepLines/>
        <w:spacing w:before="240" w:after="127" w:line="276" w:lineRule="auto"/>
        <w:ind w:left="10" w:hanging="10"/>
        <w:jc w:val="both"/>
        <w:rPr>
          <w:rFonts w:ascii="Arial" w:hAnsi="Arial" w:cs="Arial"/>
        </w:rPr>
      </w:pPr>
      <w:bookmarkStart w:id="28" w:name="_1pxezwc" w:colFirst="0" w:colLast="0"/>
      <w:bookmarkEnd w:id="28"/>
      <w:proofErr w:type="gramStart"/>
      <w:r w:rsidRPr="003B5E3B">
        <w:rPr>
          <w:rFonts w:ascii="Arial" w:hAnsi="Arial" w:cs="Arial"/>
          <w:b/>
        </w:rPr>
        <w:t>6.12 Avaliação</w:t>
      </w:r>
      <w:proofErr w:type="gramEnd"/>
      <w:r w:rsidRPr="003B5E3B">
        <w:rPr>
          <w:rFonts w:ascii="Arial" w:hAnsi="Arial" w:cs="Arial"/>
          <w:b/>
        </w:rPr>
        <w:t xml:space="preserve"> da Aprendizagem</w:t>
      </w:r>
    </w:p>
    <w:p w:rsidR="003B5E3B" w:rsidRPr="003B5E3B" w:rsidRDefault="003B5E3B" w:rsidP="00125D98">
      <w:pPr>
        <w:spacing w:before="240" w:after="120" w:line="276" w:lineRule="auto"/>
        <w:ind w:firstLine="720"/>
        <w:jc w:val="both"/>
        <w:rPr>
          <w:rFonts w:ascii="Arial" w:hAnsi="Arial" w:cs="Arial"/>
        </w:rPr>
      </w:pPr>
      <w:r w:rsidRPr="003B5E3B">
        <w:rPr>
          <w:rFonts w:ascii="Arial" w:hAnsi="Arial" w:cs="Arial"/>
        </w:rPr>
        <w:t>Na avaliação das atividades discentes, pretende-se atender à concepção do curso prevista pelo presente Projeto Pedagógico. Para isso, é implementado um processo contínuo e progressivo de avaliação, considerando o percurso dos estudantes, valorizando sua evolução e a busca de estratégias de superação de suas dificuldades, objetivando-se:</w:t>
      </w:r>
    </w:p>
    <w:p w:rsidR="003B5E3B" w:rsidRPr="003B5E3B" w:rsidRDefault="003B5E3B" w:rsidP="005822AC">
      <w:pPr>
        <w:numPr>
          <w:ilvl w:val="0"/>
          <w:numId w:val="8"/>
        </w:numPr>
        <w:spacing w:before="240" w:line="276" w:lineRule="auto"/>
        <w:ind w:left="715" w:hanging="284"/>
        <w:jc w:val="both"/>
        <w:rPr>
          <w:rFonts w:ascii="Arial" w:hAnsi="Arial" w:cs="Arial"/>
        </w:rPr>
      </w:pPr>
      <w:r w:rsidRPr="003B5E3B">
        <w:rPr>
          <w:rFonts w:ascii="Arial" w:hAnsi="Arial" w:cs="Arial"/>
        </w:rPr>
        <w:t xml:space="preserve">Diagnosticar possíveis dificuldades e construir estratégias para sua superação ao possibilitar ao professor a compreensão do estágio de </w:t>
      </w:r>
      <w:r w:rsidRPr="003B5E3B">
        <w:rPr>
          <w:rFonts w:ascii="Arial" w:hAnsi="Arial" w:cs="Arial"/>
        </w:rPr>
        <w:lastRenderedPageBreak/>
        <w:t>aprendizagem em que o estudante se encontra e detectar as causas de suas dificuldades;</w:t>
      </w:r>
    </w:p>
    <w:p w:rsidR="003B5E3B" w:rsidRPr="003B5E3B" w:rsidRDefault="003B5E3B" w:rsidP="005822AC">
      <w:pPr>
        <w:numPr>
          <w:ilvl w:val="0"/>
          <w:numId w:val="8"/>
        </w:numPr>
        <w:spacing w:before="240" w:line="276" w:lineRule="auto"/>
        <w:ind w:left="715" w:hanging="284"/>
        <w:jc w:val="both"/>
        <w:rPr>
          <w:rFonts w:ascii="Arial" w:hAnsi="Arial" w:cs="Arial"/>
        </w:rPr>
      </w:pPr>
      <w:r w:rsidRPr="003B5E3B">
        <w:rPr>
          <w:rFonts w:ascii="Arial" w:hAnsi="Arial" w:cs="Arial"/>
        </w:rPr>
        <w:t xml:space="preserve">Acompanhar os resultados que estão sendo alcançados durante e ao final das atividades acadêmicas desenvolvidas; </w:t>
      </w:r>
    </w:p>
    <w:p w:rsidR="003B5E3B" w:rsidRPr="003B5E3B" w:rsidRDefault="003B5E3B" w:rsidP="005822AC">
      <w:pPr>
        <w:numPr>
          <w:ilvl w:val="0"/>
          <w:numId w:val="8"/>
        </w:numPr>
        <w:spacing w:before="240" w:line="276" w:lineRule="auto"/>
        <w:ind w:left="715" w:hanging="284"/>
        <w:jc w:val="both"/>
        <w:rPr>
          <w:rFonts w:ascii="Arial" w:hAnsi="Arial" w:cs="Arial"/>
        </w:rPr>
      </w:pPr>
      <w:r w:rsidRPr="003B5E3B">
        <w:rPr>
          <w:rFonts w:ascii="Arial" w:hAnsi="Arial" w:cs="Arial"/>
        </w:rPr>
        <w:t>Possibilitar o replanejamento do trabalho docente;</w:t>
      </w:r>
    </w:p>
    <w:p w:rsidR="003B5E3B" w:rsidRPr="003B5E3B" w:rsidRDefault="003B5E3B" w:rsidP="005822AC">
      <w:pPr>
        <w:numPr>
          <w:ilvl w:val="0"/>
          <w:numId w:val="8"/>
        </w:numPr>
        <w:spacing w:before="240" w:line="276" w:lineRule="auto"/>
        <w:ind w:left="715" w:hanging="284"/>
        <w:jc w:val="both"/>
        <w:rPr>
          <w:rFonts w:ascii="Arial" w:hAnsi="Arial" w:cs="Arial"/>
        </w:rPr>
      </w:pPr>
      <w:r w:rsidRPr="003B5E3B">
        <w:rPr>
          <w:rFonts w:ascii="Arial" w:hAnsi="Arial" w:cs="Arial"/>
        </w:rPr>
        <w:t>Favorecer o desenvolvimento do estudante como profissional, indivíduo e cidadão, auxiliando-o no seu crescimento, na construção do conhecimento, no processo de interação e no desenvolvimento de suas responsabilidades sociais.</w:t>
      </w:r>
    </w:p>
    <w:p w:rsidR="003B5E3B" w:rsidRPr="003B5E3B" w:rsidRDefault="003B5E3B" w:rsidP="00125D98">
      <w:pPr>
        <w:spacing w:before="240" w:after="120" w:line="276" w:lineRule="auto"/>
        <w:ind w:firstLine="720"/>
        <w:jc w:val="both"/>
        <w:rPr>
          <w:rFonts w:ascii="Arial" w:hAnsi="Arial" w:cs="Arial"/>
        </w:rPr>
      </w:pPr>
      <w:r w:rsidRPr="003B5E3B">
        <w:rPr>
          <w:rFonts w:ascii="Arial" w:hAnsi="Arial" w:cs="Arial"/>
        </w:rPr>
        <w:t>A avaliação do rendimento escolar do aluno, em cada componente curricular, será realizada no decorrer do período letivo, semestralmente, mediante a adoção de diferentes instrumentos ou modalidades de aferição da aprendizagem.</w:t>
      </w:r>
    </w:p>
    <w:p w:rsidR="003B5E3B" w:rsidRPr="003B5E3B" w:rsidRDefault="003B5E3B" w:rsidP="00125D98">
      <w:pPr>
        <w:spacing w:before="240" w:after="120" w:line="276" w:lineRule="auto"/>
        <w:ind w:firstLine="720"/>
        <w:jc w:val="both"/>
        <w:rPr>
          <w:rFonts w:ascii="Arial" w:hAnsi="Arial" w:cs="Arial"/>
        </w:rPr>
      </w:pPr>
      <w:r w:rsidRPr="003B5E3B">
        <w:rPr>
          <w:rFonts w:ascii="Arial" w:hAnsi="Arial" w:cs="Arial"/>
        </w:rPr>
        <w:t>A avaliação compreenderá um processo contínuo dentro dos componentes curriculares, que reforçado pelos encontros dos docentes do curso, permitirá acompanhar, diagnosticar e avaliar o desenvolvimento das competências pretendidas para o egresso do curso.</w:t>
      </w:r>
    </w:p>
    <w:p w:rsidR="003B5E3B" w:rsidRPr="00AA223D" w:rsidRDefault="003B5E3B" w:rsidP="00931F2B">
      <w:pPr>
        <w:spacing w:before="240" w:line="276" w:lineRule="auto"/>
        <w:jc w:val="both"/>
        <w:rPr>
          <w:rFonts w:ascii="Arial" w:hAnsi="Arial" w:cs="Arial"/>
          <w:b/>
        </w:rPr>
      </w:pPr>
      <w:r w:rsidRPr="00AA223D">
        <w:rPr>
          <w:rFonts w:ascii="Arial" w:hAnsi="Arial" w:cs="Arial"/>
          <w:b/>
        </w:rPr>
        <w:t>6.12.1 Expressão dos Resultados</w:t>
      </w:r>
    </w:p>
    <w:p w:rsidR="003B5E3B" w:rsidRPr="003B5E3B" w:rsidRDefault="003B5E3B" w:rsidP="00125D98">
      <w:pPr>
        <w:spacing w:before="240" w:after="120" w:line="276" w:lineRule="auto"/>
        <w:ind w:firstLine="720"/>
        <w:jc w:val="both"/>
        <w:rPr>
          <w:rFonts w:ascii="Arial" w:hAnsi="Arial" w:cs="Arial"/>
        </w:rPr>
      </w:pPr>
      <w:r w:rsidRPr="003B5E3B">
        <w:rPr>
          <w:rFonts w:ascii="Arial" w:hAnsi="Arial" w:cs="Arial"/>
        </w:rPr>
        <w:t xml:space="preserve">Conforme o Art. 186 da Organização Didática do IFRS, o resultado da avaliação do desempenho do estudante em cada componente curricular será expresso semestralmente através de notas, registradas de </w:t>
      </w:r>
      <w:proofErr w:type="gramStart"/>
      <w:r w:rsidRPr="003B5E3B">
        <w:rPr>
          <w:rFonts w:ascii="Arial" w:hAnsi="Arial" w:cs="Arial"/>
        </w:rPr>
        <w:t>0</w:t>
      </w:r>
      <w:proofErr w:type="gramEnd"/>
      <w:r w:rsidRPr="003B5E3B">
        <w:rPr>
          <w:rFonts w:ascii="Arial" w:hAnsi="Arial" w:cs="Arial"/>
        </w:rPr>
        <w:t xml:space="preserve"> (zero) a 10 (dez), sendo admitida apenas uma casa decimal após a vírgula. </w:t>
      </w:r>
    </w:p>
    <w:p w:rsidR="003B5E3B" w:rsidRPr="003B5E3B" w:rsidRDefault="003B5E3B" w:rsidP="00125D98">
      <w:pPr>
        <w:spacing w:before="240" w:after="120" w:line="276" w:lineRule="auto"/>
        <w:ind w:firstLine="720"/>
        <w:jc w:val="both"/>
        <w:rPr>
          <w:rFonts w:ascii="Arial" w:hAnsi="Arial" w:cs="Arial"/>
        </w:rPr>
      </w:pPr>
      <w:r w:rsidRPr="003B5E3B">
        <w:rPr>
          <w:rFonts w:ascii="Arial" w:hAnsi="Arial" w:cs="Arial"/>
        </w:rPr>
        <w:t xml:space="preserve">Deverão ser usados no mínimo dois instrumentos avaliativos. A nota mínima da média semestral (MS) para aprovação em cada componente curricular será 7,0 (sete), calculada através da média aritmética das avaliações realizadas ao longo do semestre. O estudante que não atingir média semestral igual ou superior a 7,0 (sete) ao final do período letivo, em determinado componente curricular, terá direito a exame final (EF). </w:t>
      </w:r>
    </w:p>
    <w:p w:rsidR="003B5E3B" w:rsidRPr="003B5E3B" w:rsidRDefault="003B5E3B" w:rsidP="00125D98">
      <w:pPr>
        <w:spacing w:before="240" w:after="120" w:line="276" w:lineRule="auto"/>
        <w:ind w:firstLine="720"/>
        <w:jc w:val="both"/>
        <w:rPr>
          <w:rFonts w:ascii="Arial" w:hAnsi="Arial" w:cs="Arial"/>
        </w:rPr>
      </w:pPr>
      <w:r w:rsidRPr="003B5E3B">
        <w:rPr>
          <w:rFonts w:ascii="Arial" w:hAnsi="Arial" w:cs="Arial"/>
        </w:rPr>
        <w:t xml:space="preserve">A média final (MF) será calculada a partir da nota obtida no exame (EF) com peso </w:t>
      </w:r>
      <w:proofErr w:type="gramStart"/>
      <w:r w:rsidRPr="003B5E3B">
        <w:rPr>
          <w:rFonts w:ascii="Arial" w:hAnsi="Arial" w:cs="Arial"/>
        </w:rPr>
        <w:t>4</w:t>
      </w:r>
      <w:proofErr w:type="gramEnd"/>
      <w:r w:rsidRPr="003B5E3B">
        <w:rPr>
          <w:rFonts w:ascii="Arial" w:hAnsi="Arial" w:cs="Arial"/>
        </w:rPr>
        <w:t xml:space="preserve"> (quatro) e da nota obtida na média semestral (MS) com peso 6 (seis), conforme a equação abaixo: </w:t>
      </w:r>
    </w:p>
    <w:p w:rsidR="003B5E3B" w:rsidRPr="003B5E3B" w:rsidRDefault="003B5E3B" w:rsidP="00931F2B">
      <w:pPr>
        <w:spacing w:before="240" w:after="120" w:line="276" w:lineRule="auto"/>
        <w:jc w:val="both"/>
        <w:rPr>
          <w:rFonts w:ascii="Arial" w:hAnsi="Arial" w:cs="Arial"/>
        </w:rPr>
      </w:pPr>
      <w:r w:rsidRPr="003B5E3B">
        <w:rPr>
          <w:rFonts w:ascii="Arial" w:eastAsia="Gungsuh" w:hAnsi="Arial" w:cs="Arial"/>
        </w:rPr>
        <w:t xml:space="preserve">MF = (MS * 0,6) + (EF *0,4) ≥ 5,0 </w:t>
      </w:r>
    </w:p>
    <w:p w:rsidR="003B5E3B" w:rsidRPr="003B5E3B" w:rsidRDefault="003B5E3B" w:rsidP="00125D98">
      <w:pPr>
        <w:spacing w:before="240" w:after="120" w:line="276" w:lineRule="auto"/>
        <w:ind w:left="709" w:firstLine="720"/>
        <w:jc w:val="both"/>
        <w:rPr>
          <w:rFonts w:ascii="Arial" w:hAnsi="Arial" w:cs="Arial"/>
        </w:rPr>
      </w:pPr>
      <w:r w:rsidRPr="003B5E3B">
        <w:rPr>
          <w:rFonts w:ascii="Arial" w:hAnsi="Arial" w:cs="Arial"/>
        </w:rPr>
        <w:t>O estudante deve obter mé</w:t>
      </w:r>
      <w:r w:rsidR="00713957">
        <w:rPr>
          <w:rFonts w:ascii="Arial" w:hAnsi="Arial" w:cs="Arial"/>
        </w:rPr>
        <w:t>dia semestral (MS) mínima de 1,7 (um vírgula sete</w:t>
      </w:r>
      <w:r w:rsidRPr="003B5E3B">
        <w:rPr>
          <w:rFonts w:ascii="Arial" w:hAnsi="Arial" w:cs="Arial"/>
        </w:rPr>
        <w:t xml:space="preserve">) para poder realizar exame final (EF). O exame final </w:t>
      </w:r>
      <w:r w:rsidRPr="003B5E3B">
        <w:rPr>
          <w:rFonts w:ascii="Arial" w:hAnsi="Arial" w:cs="Arial"/>
        </w:rPr>
        <w:lastRenderedPageBreak/>
        <w:t xml:space="preserve">constará de uma avaliação dos conteúdos trabalhados no componente curricular durante o período letivo. O estudante poderá solicitar revisão do resultado do exame final, até </w:t>
      </w:r>
      <w:proofErr w:type="gramStart"/>
      <w:r w:rsidRPr="003B5E3B">
        <w:rPr>
          <w:rFonts w:ascii="Arial" w:hAnsi="Arial" w:cs="Arial"/>
        </w:rPr>
        <w:t>2</w:t>
      </w:r>
      <w:proofErr w:type="gramEnd"/>
      <w:r w:rsidRPr="003B5E3B">
        <w:rPr>
          <w:rFonts w:ascii="Arial" w:hAnsi="Arial" w:cs="Arial"/>
        </w:rPr>
        <w:t xml:space="preserve"> (dois) dias úteis após a publicação deste, através de requerimento fundamentado, protocolado na Coordenadoria de Registros Acadêmicos, ou equivalente, dirigido à Direção de Ensino ou à Coordenação de Curso. A aprovação do estudante no componente curricular dar-se-á somente com uma frequência mínima de 75% (setenta e cinco por cento) e média semestral (MS) igual ou superior a 7,0 (sete) ou média final (MF) igual ou superior a 5,0 (cinco), após realização de exame.</w:t>
      </w:r>
    </w:p>
    <w:p w:rsidR="003B5E3B" w:rsidRPr="00AA223D" w:rsidRDefault="003B5E3B" w:rsidP="005822AC">
      <w:pPr>
        <w:numPr>
          <w:ilvl w:val="2"/>
          <w:numId w:val="2"/>
        </w:numPr>
        <w:spacing w:before="240" w:line="276" w:lineRule="auto"/>
        <w:ind w:hanging="1499"/>
        <w:jc w:val="both"/>
        <w:rPr>
          <w:rFonts w:ascii="Arial" w:hAnsi="Arial" w:cs="Arial"/>
          <w:b/>
        </w:rPr>
      </w:pPr>
      <w:r w:rsidRPr="00AA223D">
        <w:rPr>
          <w:rFonts w:ascii="Arial" w:hAnsi="Arial" w:cs="Arial"/>
          <w:b/>
        </w:rPr>
        <w:t>Recuperação Paralela</w:t>
      </w:r>
    </w:p>
    <w:p w:rsidR="00AF71F0" w:rsidRDefault="00AF71F0" w:rsidP="00AF71F0">
      <w:pPr>
        <w:pStyle w:val="PargrafodaLista"/>
        <w:pBdr>
          <w:top w:val="nil"/>
          <w:left w:val="nil"/>
          <w:bottom w:val="nil"/>
          <w:right w:val="nil"/>
          <w:between w:val="nil"/>
        </w:pBdr>
        <w:ind w:left="660"/>
        <w:jc w:val="both"/>
        <w:rPr>
          <w:rFonts w:ascii="Arial" w:eastAsia="Arial" w:hAnsi="Arial" w:cs="Arial"/>
          <w:color w:val="000000"/>
        </w:rPr>
      </w:pPr>
    </w:p>
    <w:p w:rsidR="00AF71F0" w:rsidRPr="00AF71F0" w:rsidRDefault="00AF71F0" w:rsidP="00125D98">
      <w:pPr>
        <w:spacing w:before="240" w:after="120" w:line="276" w:lineRule="auto"/>
        <w:ind w:firstLine="720"/>
        <w:jc w:val="both"/>
        <w:rPr>
          <w:rFonts w:ascii="Arial" w:hAnsi="Arial" w:cs="Arial"/>
        </w:rPr>
      </w:pPr>
      <w:r w:rsidRPr="00AF71F0">
        <w:rPr>
          <w:rFonts w:ascii="Arial" w:hAnsi="Arial" w:cs="Arial"/>
        </w:rPr>
        <w:t xml:space="preserve">Entende-se por atividade de recuperação o processo didático-pedagógico que visa oferecer novas oportunidades de aprendizagem ao discente a fim de superar dificuldades ao longo do processo de ensino e aprendizagem. A recuperação da aprendizagem é realizada ao longo do </w:t>
      </w:r>
      <w:r w:rsidR="00713957">
        <w:rPr>
          <w:rFonts w:ascii="Arial" w:hAnsi="Arial" w:cs="Arial"/>
        </w:rPr>
        <w:t>semestre</w:t>
      </w:r>
      <w:r w:rsidRPr="00AF71F0">
        <w:rPr>
          <w:rFonts w:ascii="Arial" w:hAnsi="Arial" w:cs="Arial"/>
        </w:rPr>
        <w:t xml:space="preserve"> e ficará a cargo do docente responsável pelo componente curricular. Os momentos de recuperação, considerando que o curso prevê um processo avaliativo contínuo e dinâmico, são variados e ocorrem ao longo do componente curricular, em momentos de correção de atividades e avaliações, discussões de resultados, revisões e retomadas de conteúdo.</w:t>
      </w:r>
    </w:p>
    <w:p w:rsidR="00AF71F0" w:rsidRPr="00AF71F0" w:rsidRDefault="00AF71F0" w:rsidP="00125D98">
      <w:pPr>
        <w:spacing w:before="240" w:after="120" w:line="276" w:lineRule="auto"/>
        <w:ind w:firstLine="720"/>
        <w:jc w:val="both"/>
        <w:rPr>
          <w:rFonts w:ascii="Arial" w:hAnsi="Arial" w:cs="Arial"/>
        </w:rPr>
      </w:pPr>
      <w:r w:rsidRPr="00AF71F0">
        <w:rPr>
          <w:rFonts w:ascii="Arial" w:hAnsi="Arial" w:cs="Arial"/>
        </w:rPr>
        <w:t>Além disso, é garantido, na forma da Lei, o direito de usufruir de atividade de recuperação nos componentes curriculares que, tendo frequência, não lograram a média para a aprovação. Por fim, ressalta-se que a recuperação paralela é direito de todos os educandos.</w:t>
      </w:r>
    </w:p>
    <w:p w:rsidR="00AF71F0" w:rsidRPr="00AF71F0" w:rsidRDefault="00AF71F0" w:rsidP="00125D98">
      <w:pPr>
        <w:spacing w:before="240" w:after="120" w:line="276" w:lineRule="auto"/>
        <w:ind w:firstLine="720"/>
        <w:jc w:val="both"/>
        <w:rPr>
          <w:rFonts w:ascii="Arial" w:hAnsi="Arial" w:cs="Arial"/>
        </w:rPr>
      </w:pPr>
      <w:bookmarkStart w:id="29" w:name="_qsh70q" w:colFirst="0" w:colLast="0"/>
      <w:bookmarkEnd w:id="29"/>
      <w:r w:rsidRPr="00AF71F0">
        <w:rPr>
          <w:rFonts w:ascii="Arial" w:hAnsi="Arial" w:cs="Arial"/>
        </w:rPr>
        <w:t>Os processos e fluxos da recuperação paralela devem</w:t>
      </w:r>
      <w:r w:rsidR="00DD5D5A">
        <w:rPr>
          <w:rFonts w:ascii="Arial" w:hAnsi="Arial" w:cs="Arial"/>
        </w:rPr>
        <w:t>-se</w:t>
      </w:r>
      <w:r w:rsidRPr="00AF71F0">
        <w:rPr>
          <w:rFonts w:ascii="Arial" w:hAnsi="Arial" w:cs="Arial"/>
        </w:rPr>
        <w:t xml:space="preserve"> </w:t>
      </w:r>
      <w:r w:rsidR="00DD5D5A">
        <w:rPr>
          <w:rFonts w:ascii="Arial" w:hAnsi="Arial" w:cs="Arial"/>
        </w:rPr>
        <w:t xml:space="preserve">considerar o estabelecido na Organização Didática do IFRS em seu Art. 200 bem como </w:t>
      </w:r>
      <w:r w:rsidRPr="00AF71F0">
        <w:rPr>
          <w:rFonts w:ascii="Arial" w:hAnsi="Arial" w:cs="Arial"/>
        </w:rPr>
        <w:t xml:space="preserve">seguir o regulamento da recuperação paralela do </w:t>
      </w:r>
      <w:r w:rsidR="00F060F0" w:rsidRPr="00F060F0">
        <w:rPr>
          <w:rFonts w:ascii="Arial" w:hAnsi="Arial" w:cs="Arial"/>
          <w:i/>
        </w:rPr>
        <w:t>Campus</w:t>
      </w:r>
      <w:r w:rsidRPr="00AF71F0">
        <w:rPr>
          <w:rFonts w:ascii="Arial" w:hAnsi="Arial" w:cs="Arial"/>
        </w:rPr>
        <w:t xml:space="preserve"> Rolante aprovado pelo Conselho do </w:t>
      </w:r>
      <w:r w:rsidR="00F060F0" w:rsidRPr="00F060F0">
        <w:rPr>
          <w:rFonts w:ascii="Arial" w:hAnsi="Arial" w:cs="Arial"/>
          <w:i/>
        </w:rPr>
        <w:t>Campus</w:t>
      </w:r>
      <w:r w:rsidRPr="00AF71F0">
        <w:rPr>
          <w:rFonts w:ascii="Arial" w:hAnsi="Arial" w:cs="Arial"/>
        </w:rPr>
        <w:t xml:space="preserve"> na resolução n° 02 em 23 de fevereiro de 2018.</w:t>
      </w:r>
    </w:p>
    <w:p w:rsidR="003B5E3B" w:rsidRPr="00AA223D" w:rsidRDefault="00AA223D" w:rsidP="00AA223D">
      <w:pPr>
        <w:spacing w:before="240" w:line="276" w:lineRule="auto"/>
        <w:jc w:val="both"/>
        <w:rPr>
          <w:rFonts w:ascii="Arial" w:hAnsi="Arial" w:cs="Arial"/>
          <w:b/>
        </w:rPr>
      </w:pPr>
      <w:r>
        <w:rPr>
          <w:rFonts w:ascii="Arial" w:hAnsi="Arial" w:cs="Arial"/>
          <w:b/>
        </w:rPr>
        <w:t xml:space="preserve">6.12.3 </w:t>
      </w:r>
      <w:r w:rsidR="003B5E3B" w:rsidRPr="00AA223D">
        <w:rPr>
          <w:rFonts w:ascii="Arial" w:hAnsi="Arial" w:cs="Arial"/>
          <w:b/>
        </w:rPr>
        <w:t>Atendimento aos Educandos</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Ao longo do ano letivo todos os docentes do curso ofertam um horário de atendimento extraclasse, conforme informação contida nos Planos de Trabalho Docentes, onde estarão à disposição dos educandos para a realização dos estudos orientados. Entende-se por estudos orientados o processo didático-pedagógico que visa oferecer novas oportunidades de aprendizagem ao educando a fim de superar dificuldades ao longo do processo de ensino e aprendizagem.</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lastRenderedPageBreak/>
        <w:t>O professor pode indicar ao educando sua presença nos estudos orientados sempre que diagnosticadas</w:t>
      </w:r>
      <w:r w:rsidRPr="003B5E3B">
        <w:rPr>
          <w:rFonts w:ascii="Arial" w:hAnsi="Arial" w:cs="Arial"/>
          <w:color w:val="FF0000"/>
        </w:rPr>
        <w:t xml:space="preserve"> </w:t>
      </w:r>
      <w:r w:rsidRPr="003B5E3B">
        <w:rPr>
          <w:rFonts w:ascii="Arial" w:hAnsi="Arial" w:cs="Arial"/>
        </w:rPr>
        <w:t xml:space="preserve">dificuldades durante o processo regular de construção/apropriação do conhecimento. Convém ressaltar, no entanto, que o momento de estudos orientados não corresponde a uma nova aula, tampouco são abordados novos conhecimentos ao longo dos estudos orientados. O momento de atendimento compreende um horário no qual os educandos podem realizar diferentes atividades, e no qual o professor pode lançar mão de novas estratégias e abordagens de ensino-aprendizagem, visando suprir as dificuldades. </w:t>
      </w:r>
    </w:p>
    <w:p w:rsidR="003B5E3B" w:rsidRPr="003B5E3B" w:rsidRDefault="003B5E3B" w:rsidP="00931F2B">
      <w:pPr>
        <w:keepNext/>
        <w:keepLines/>
        <w:spacing w:before="240" w:after="127" w:line="276" w:lineRule="auto"/>
        <w:ind w:left="10" w:hanging="10"/>
        <w:jc w:val="both"/>
        <w:rPr>
          <w:rFonts w:ascii="Arial" w:hAnsi="Arial" w:cs="Arial"/>
        </w:rPr>
      </w:pPr>
      <w:bookmarkStart w:id="30" w:name="_49x2ik5" w:colFirst="0" w:colLast="0"/>
      <w:bookmarkEnd w:id="30"/>
      <w:r w:rsidRPr="003B5E3B">
        <w:rPr>
          <w:rFonts w:ascii="Arial" w:hAnsi="Arial" w:cs="Arial"/>
          <w:b/>
        </w:rPr>
        <w:t>6.13 Critérios do Aproveitamento de Estudos e Certificação de Conhecimentos</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 xml:space="preserve">O aproveitamento de estudos e a certificação de conhecimentos são regidos de acordo com as diretrizes para cursos técnicos, estabelecidas pela Resolução </w:t>
      </w:r>
      <w:r w:rsidR="00766872">
        <w:rPr>
          <w:rFonts w:ascii="Arial" w:hAnsi="Arial" w:cs="Arial"/>
        </w:rPr>
        <w:t>CNE/CEB nº</w:t>
      </w:r>
      <w:r w:rsidRPr="003B5E3B">
        <w:rPr>
          <w:rFonts w:ascii="Arial" w:hAnsi="Arial" w:cs="Arial"/>
        </w:rPr>
        <w:t xml:space="preserve"> 06/2012 e internamente pela Organização Didática do IFRS apresentada abaixo. </w:t>
      </w:r>
    </w:p>
    <w:p w:rsidR="003B5E3B" w:rsidRPr="00125D98" w:rsidRDefault="003B5E3B" w:rsidP="00931F2B">
      <w:pPr>
        <w:spacing w:before="240" w:line="276" w:lineRule="auto"/>
        <w:jc w:val="both"/>
        <w:rPr>
          <w:rFonts w:ascii="Arial" w:hAnsi="Arial" w:cs="Arial"/>
          <w:b/>
        </w:rPr>
      </w:pPr>
      <w:r w:rsidRPr="00125D98">
        <w:rPr>
          <w:rFonts w:ascii="Arial" w:hAnsi="Arial" w:cs="Arial"/>
          <w:b/>
        </w:rPr>
        <w:t>6.13.1 Do Aproveitamento de Estudos</w:t>
      </w:r>
    </w:p>
    <w:p w:rsidR="00FF1000" w:rsidRDefault="003B5E3B" w:rsidP="00125D98">
      <w:pPr>
        <w:spacing w:before="240" w:line="276" w:lineRule="auto"/>
        <w:ind w:firstLine="720"/>
        <w:jc w:val="both"/>
      </w:pPr>
      <w:r w:rsidRPr="003B5E3B">
        <w:rPr>
          <w:rFonts w:ascii="Arial" w:hAnsi="Arial" w:cs="Arial"/>
        </w:rPr>
        <w:t>Os estudantes que já concluíram componentes curriculares poderão solicitar aproveitamento de estudos.</w:t>
      </w:r>
      <w:r w:rsidR="00FF1000" w:rsidRPr="00FF1000">
        <w:t xml:space="preserve"> </w:t>
      </w:r>
    </w:p>
    <w:p w:rsidR="00FF1000" w:rsidRDefault="00FF1000" w:rsidP="00125D98">
      <w:pPr>
        <w:spacing w:before="240" w:line="276" w:lineRule="auto"/>
        <w:ind w:firstLine="720"/>
        <w:jc w:val="both"/>
        <w:rPr>
          <w:rFonts w:ascii="Arial" w:hAnsi="Arial" w:cs="Arial"/>
        </w:rPr>
      </w:pPr>
      <w:r w:rsidRPr="00FF1000">
        <w:rPr>
          <w:rFonts w:ascii="Arial" w:hAnsi="Arial" w:cs="Arial"/>
        </w:rPr>
        <w:t>Para aproveitamento de estudos em cursos técnicos na forma integrada ou concomitante ao ensino médio, os componentes curriculares, objetos do mesmo, deverão ter sido concluídos</w:t>
      </w:r>
      <w:r>
        <w:rPr>
          <w:rFonts w:ascii="Arial" w:hAnsi="Arial" w:cs="Arial"/>
        </w:rPr>
        <w:t xml:space="preserve"> em curso técnico equivalente. </w:t>
      </w:r>
    </w:p>
    <w:p w:rsidR="00FF1000" w:rsidRDefault="00FF1000" w:rsidP="00125D98">
      <w:pPr>
        <w:spacing w:before="240" w:line="276" w:lineRule="auto"/>
        <w:ind w:firstLine="720"/>
        <w:jc w:val="both"/>
        <w:rPr>
          <w:rFonts w:ascii="Arial" w:hAnsi="Arial" w:cs="Arial"/>
        </w:rPr>
      </w:pPr>
      <w:r w:rsidRPr="00FF1000">
        <w:rPr>
          <w:rFonts w:ascii="Arial" w:hAnsi="Arial" w:cs="Arial"/>
        </w:rPr>
        <w:t>Para fins de aproveitamento de estudos em cursos técnicos subsequentes de nível médio e cursos superiores, os componentes curriculares deverão ter sido concluídos no mesmo nível ou em outro mais elevado.</w:t>
      </w:r>
    </w:p>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 A solicitação deverá vir acompanhada dos seguintes documentos: </w:t>
      </w:r>
    </w:p>
    <w:p w:rsidR="003B5E3B" w:rsidRPr="003B5E3B" w:rsidRDefault="003B5E3B" w:rsidP="005822AC">
      <w:pPr>
        <w:numPr>
          <w:ilvl w:val="0"/>
          <w:numId w:val="6"/>
        </w:numPr>
        <w:spacing w:before="240" w:line="276" w:lineRule="auto"/>
        <w:ind w:hanging="720"/>
        <w:jc w:val="both"/>
        <w:rPr>
          <w:rFonts w:ascii="Arial" w:hAnsi="Arial" w:cs="Arial"/>
        </w:rPr>
      </w:pPr>
      <w:r w:rsidRPr="003B5E3B">
        <w:rPr>
          <w:rFonts w:ascii="Arial" w:hAnsi="Arial" w:cs="Arial"/>
        </w:rPr>
        <w:t xml:space="preserve">Requerimento preenchido em formulário próprio com especificação dos componentes curriculares a serem aproveitados; </w:t>
      </w:r>
    </w:p>
    <w:p w:rsidR="003B5E3B" w:rsidRPr="003B5E3B" w:rsidRDefault="003B5E3B" w:rsidP="005822AC">
      <w:pPr>
        <w:numPr>
          <w:ilvl w:val="0"/>
          <w:numId w:val="6"/>
        </w:numPr>
        <w:spacing w:before="240" w:line="276" w:lineRule="auto"/>
        <w:ind w:hanging="720"/>
        <w:jc w:val="both"/>
        <w:rPr>
          <w:rFonts w:ascii="Arial" w:hAnsi="Arial" w:cs="Arial"/>
        </w:rPr>
      </w:pPr>
      <w:r w:rsidRPr="003B5E3B">
        <w:rPr>
          <w:rFonts w:ascii="Arial" w:hAnsi="Arial" w:cs="Arial"/>
        </w:rPr>
        <w:t xml:space="preserve">Histórico Escolar ou Certificação, acompanhado da descrição de conteúdos, ementas e carga horária dos componentes curriculares, autenticados pela instituição de origem. </w:t>
      </w:r>
    </w:p>
    <w:p w:rsidR="00FF1000" w:rsidRDefault="003B5E3B" w:rsidP="00125D98">
      <w:pPr>
        <w:spacing w:before="240" w:line="276" w:lineRule="auto"/>
        <w:ind w:firstLine="720"/>
        <w:jc w:val="both"/>
        <w:rPr>
          <w:rFonts w:ascii="Arial" w:hAnsi="Arial" w:cs="Arial"/>
        </w:rPr>
      </w:pPr>
      <w:r w:rsidRPr="003B5E3B">
        <w:rPr>
          <w:rFonts w:ascii="Arial" w:hAnsi="Arial" w:cs="Arial"/>
        </w:rPr>
        <w:t xml:space="preserve">As solicitações de aproveitamento de estudos deverão ser protocoladas na Coordenadoria de Registros Acadêmicos do </w:t>
      </w:r>
      <w:r w:rsidR="00F060F0" w:rsidRPr="00F060F0">
        <w:rPr>
          <w:rFonts w:ascii="Arial" w:hAnsi="Arial" w:cs="Arial"/>
          <w:i/>
        </w:rPr>
        <w:t>Campus</w:t>
      </w:r>
      <w:r w:rsidRPr="003B5E3B">
        <w:rPr>
          <w:rFonts w:ascii="Arial" w:hAnsi="Arial" w:cs="Arial"/>
        </w:rPr>
        <w:t xml:space="preserve">, ou </w:t>
      </w:r>
      <w:proofErr w:type="gramStart"/>
      <w:r w:rsidRPr="003B5E3B">
        <w:rPr>
          <w:rFonts w:ascii="Arial" w:hAnsi="Arial" w:cs="Arial"/>
        </w:rPr>
        <w:t>equivalente, e encaminhadas à Coordenação de cada Curso</w:t>
      </w:r>
      <w:proofErr w:type="gramEnd"/>
      <w:r w:rsidRPr="003B5E3B">
        <w:rPr>
          <w:rFonts w:ascii="Arial" w:hAnsi="Arial" w:cs="Arial"/>
        </w:rPr>
        <w:t xml:space="preserve">. </w:t>
      </w:r>
    </w:p>
    <w:p w:rsidR="00FF1000" w:rsidRDefault="003B5E3B" w:rsidP="00125D98">
      <w:pPr>
        <w:spacing w:before="240" w:line="276" w:lineRule="auto"/>
        <w:ind w:firstLine="720"/>
        <w:jc w:val="both"/>
        <w:rPr>
          <w:rFonts w:ascii="Arial" w:hAnsi="Arial" w:cs="Arial"/>
        </w:rPr>
      </w:pPr>
      <w:r w:rsidRPr="003B5E3B">
        <w:rPr>
          <w:rFonts w:ascii="Arial" w:hAnsi="Arial" w:cs="Arial"/>
        </w:rPr>
        <w:lastRenderedPageBreak/>
        <w:t xml:space="preserve">Caberá à Coordenação de Curso o encaminhamento do pedido ao docente atuante no componente curricular objeto de aproveitamento, que realizará a análise de equivalência mínima de 75% (setenta e cinco por cento) de conteúdo e carga horária e emitirá parecer conclusivo sobre o pleito. </w:t>
      </w:r>
    </w:p>
    <w:p w:rsidR="00FF1000" w:rsidRDefault="003B5E3B" w:rsidP="00125D98">
      <w:pPr>
        <w:spacing w:before="240" w:line="276" w:lineRule="auto"/>
        <w:ind w:firstLine="720"/>
        <w:jc w:val="both"/>
        <w:rPr>
          <w:rFonts w:ascii="Arial" w:hAnsi="Arial" w:cs="Arial"/>
        </w:rPr>
      </w:pPr>
      <w:r w:rsidRPr="003B5E3B">
        <w:rPr>
          <w:rFonts w:ascii="Arial" w:hAnsi="Arial" w:cs="Arial"/>
        </w:rPr>
        <w:t xml:space="preserve">Poderão ainda ser solicitados documentos complementares, a critério da Coordenação de Curso e, caso se julgue necessário, o estudante poderá ser submetido ainda a uma certificação de conhecimentos. </w:t>
      </w:r>
    </w:p>
    <w:p w:rsidR="003C2DAD" w:rsidRDefault="003B5E3B" w:rsidP="00125D98">
      <w:pPr>
        <w:spacing w:before="240" w:line="276" w:lineRule="auto"/>
        <w:ind w:firstLine="720"/>
        <w:jc w:val="both"/>
        <w:rPr>
          <w:rFonts w:ascii="Arial" w:hAnsi="Arial" w:cs="Arial"/>
        </w:rPr>
      </w:pPr>
      <w:r w:rsidRPr="003B5E3B">
        <w:rPr>
          <w:rFonts w:ascii="Arial" w:hAnsi="Arial" w:cs="Arial"/>
        </w:rPr>
        <w:t xml:space="preserve">É vedado o aproveitamento de um mesmo componente curricular, mais de uma vez no mesmo curso. </w:t>
      </w:r>
    </w:p>
    <w:p w:rsidR="003C2DAD" w:rsidRDefault="003B5E3B" w:rsidP="00125D98">
      <w:pPr>
        <w:spacing w:before="240" w:line="276" w:lineRule="auto"/>
        <w:ind w:firstLine="720"/>
        <w:jc w:val="both"/>
        <w:rPr>
          <w:rFonts w:ascii="Arial" w:hAnsi="Arial" w:cs="Arial"/>
        </w:rPr>
      </w:pPr>
      <w:r w:rsidRPr="003B5E3B">
        <w:rPr>
          <w:rFonts w:ascii="Arial" w:hAnsi="Arial" w:cs="Arial"/>
        </w:rPr>
        <w:t xml:space="preserve">Um aproveitamento deferido não embasa, necessariamente, novos aproveitamentos. </w:t>
      </w:r>
    </w:p>
    <w:p w:rsidR="00FF1000" w:rsidRDefault="003B5E3B" w:rsidP="00125D98">
      <w:pPr>
        <w:spacing w:before="240" w:line="276" w:lineRule="auto"/>
        <w:ind w:firstLine="720"/>
        <w:jc w:val="both"/>
        <w:rPr>
          <w:rFonts w:ascii="Arial" w:hAnsi="Arial" w:cs="Arial"/>
        </w:rPr>
      </w:pPr>
      <w:r w:rsidRPr="003B5E3B">
        <w:rPr>
          <w:rFonts w:ascii="Arial" w:hAnsi="Arial" w:cs="Arial"/>
        </w:rPr>
        <w:t xml:space="preserve">Os pedidos de aproveitamento de estudos e a divulgação das respostas deverão ser feitos nos prazos determinados pelo calendário acadêmico, não excedendo o período de um mês após o início das aulas do respectivo componente curricular. </w:t>
      </w:r>
    </w:p>
    <w:p w:rsidR="003C2DAD" w:rsidRDefault="003B5E3B" w:rsidP="00125D98">
      <w:pPr>
        <w:spacing w:before="240" w:line="276" w:lineRule="auto"/>
        <w:ind w:firstLine="720"/>
        <w:jc w:val="both"/>
        <w:rPr>
          <w:rFonts w:ascii="Arial" w:hAnsi="Arial" w:cs="Arial"/>
        </w:rPr>
      </w:pPr>
      <w:r w:rsidRPr="003B5E3B">
        <w:rPr>
          <w:rFonts w:ascii="Arial" w:hAnsi="Arial" w:cs="Arial"/>
        </w:rPr>
        <w:t xml:space="preserve">A Coordenação do Curso deverá encaminhar o resultado do processo à Coordenadoria de Registros Acadêmicos ou equivalente, cabendo ao estudante informar-se sobre o deferimento. </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 xml:space="preserve">A liberação do estudante da frequência às aulas dar-se-á a partir da assinatura de ciência no seu processo de aproveitamento de estudos, que ficará arquivado em sua pasta individual. </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Os estudantes do IFRS que concluíram componentes curriculares em programas de Mobilidade Estudantil poderão solicitar aproveitamento de estudos, e consequente dispensa de cursá-los, mediante a apresentação dos seguintes documentos:</w:t>
      </w:r>
    </w:p>
    <w:p w:rsidR="003B5E3B" w:rsidRPr="003B5E3B" w:rsidRDefault="003B5E3B" w:rsidP="005822AC">
      <w:pPr>
        <w:numPr>
          <w:ilvl w:val="0"/>
          <w:numId w:val="11"/>
        </w:numPr>
        <w:spacing w:before="240" w:line="276" w:lineRule="auto"/>
        <w:ind w:left="851" w:firstLine="0"/>
        <w:jc w:val="both"/>
        <w:rPr>
          <w:rFonts w:ascii="Arial" w:hAnsi="Arial" w:cs="Arial"/>
        </w:rPr>
      </w:pPr>
      <w:r w:rsidRPr="003B5E3B">
        <w:rPr>
          <w:rFonts w:ascii="Arial" w:hAnsi="Arial" w:cs="Arial"/>
        </w:rPr>
        <w:t xml:space="preserve">Requerimento preenchido em formulário próprio, com especificação dos componentes curriculares a serem aproveitados; </w:t>
      </w:r>
    </w:p>
    <w:p w:rsidR="003B5E3B" w:rsidRPr="003B5E3B" w:rsidRDefault="003B5E3B" w:rsidP="005822AC">
      <w:pPr>
        <w:numPr>
          <w:ilvl w:val="0"/>
          <w:numId w:val="11"/>
        </w:numPr>
        <w:spacing w:before="240" w:line="276" w:lineRule="auto"/>
        <w:ind w:left="851" w:firstLine="0"/>
        <w:jc w:val="both"/>
        <w:rPr>
          <w:rFonts w:ascii="Arial" w:hAnsi="Arial" w:cs="Arial"/>
        </w:rPr>
      </w:pPr>
      <w:r w:rsidRPr="003B5E3B">
        <w:rPr>
          <w:rFonts w:ascii="Arial" w:hAnsi="Arial" w:cs="Arial"/>
        </w:rPr>
        <w:t>Histórico oficial e programas dos componentes curriculares, ou documento similar que descreva os conteúdos abordados e suas respectivas cargas horárias, autenticados pela instituição de origem.</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A descrição de conteúdos a que se refere o inciso II, quando em outro idioma que não seja o espanhol, deverá ser acompanhada de tradução para o português.</w:t>
      </w:r>
    </w:p>
    <w:p w:rsidR="00FF1000" w:rsidRDefault="003B5E3B" w:rsidP="00125D98">
      <w:pPr>
        <w:spacing w:before="240" w:line="276" w:lineRule="auto"/>
        <w:ind w:firstLine="720"/>
        <w:jc w:val="both"/>
        <w:rPr>
          <w:rFonts w:ascii="Arial" w:hAnsi="Arial" w:cs="Arial"/>
        </w:rPr>
      </w:pPr>
      <w:r w:rsidRPr="003B5E3B">
        <w:rPr>
          <w:rFonts w:ascii="Arial" w:hAnsi="Arial" w:cs="Arial"/>
        </w:rPr>
        <w:lastRenderedPageBreak/>
        <w:t xml:space="preserve">As solicitações de aproveitamento de estudos deverão ser protocoladas na Coordenadoria de Registros Acadêmicos do </w:t>
      </w:r>
      <w:r w:rsidR="00F060F0" w:rsidRPr="00F060F0">
        <w:rPr>
          <w:rFonts w:ascii="Arial" w:hAnsi="Arial" w:cs="Arial"/>
          <w:i/>
        </w:rPr>
        <w:t>Campus</w:t>
      </w:r>
      <w:r w:rsidRPr="003B5E3B">
        <w:rPr>
          <w:rFonts w:ascii="Arial" w:hAnsi="Arial" w:cs="Arial"/>
        </w:rPr>
        <w:t xml:space="preserve">, ou </w:t>
      </w:r>
      <w:proofErr w:type="gramStart"/>
      <w:r w:rsidRPr="003B5E3B">
        <w:rPr>
          <w:rFonts w:ascii="Arial" w:hAnsi="Arial" w:cs="Arial"/>
        </w:rPr>
        <w:t>equivalente, e enviadas</w:t>
      </w:r>
      <w:proofErr w:type="gramEnd"/>
      <w:r w:rsidRPr="003B5E3B">
        <w:rPr>
          <w:rFonts w:ascii="Arial" w:hAnsi="Arial" w:cs="Arial"/>
        </w:rPr>
        <w:t xml:space="preserve"> à Coordenação de cada Curso, cabendo a esta o encaminhamento do pedido ao docente responsável pelo componente curricular objeto do aproveitamento, que realizará a análise de equivalência entre conteúdos e carga horária, e emitirá parecer conclusivo sobre o pedido. </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 xml:space="preserve">Poderão ainda ser solicitados documentos complementares, a critério da Coordenação do Curso e, caso se julgue necessário, o estudante poderá ser submetido ainda a uma certificação de conhecimentos. </w:t>
      </w:r>
    </w:p>
    <w:p w:rsidR="00FF1000" w:rsidRDefault="003B5E3B" w:rsidP="00125D98">
      <w:pPr>
        <w:spacing w:before="240" w:line="276" w:lineRule="auto"/>
        <w:ind w:firstLine="720"/>
        <w:jc w:val="both"/>
        <w:rPr>
          <w:rFonts w:ascii="Arial" w:hAnsi="Arial" w:cs="Arial"/>
        </w:rPr>
      </w:pPr>
      <w:r w:rsidRPr="003B5E3B">
        <w:rPr>
          <w:rFonts w:ascii="Arial" w:hAnsi="Arial" w:cs="Arial"/>
        </w:rPr>
        <w:t xml:space="preserve">A avaliação da correspondência de estudos deverá recair sobre os conteúdos que integram os programas dos componentes curriculares e cargas horárias, sem a preocupação com a coincidência absoluta dessas variáveis, mas levando-se em conta a equivalência do conteúdo e sua respectiva carga horária, tendo em vista o PPC em que o estudante está matriculado no IFRS. </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 xml:space="preserve">A Coordenação do Curso deverá encaminhar o resultado do processo de solicitação de aproveitamento de estudos cursados em programas de Mobilidade à Coordenadoria de Registros Acadêmicos, ou equivalente, responsável por dar ciência ao estudante sobre o deferimento ou não do pedido. </w:t>
      </w:r>
    </w:p>
    <w:p w:rsidR="003C2DAD" w:rsidRDefault="003B5E3B" w:rsidP="00125D98">
      <w:pPr>
        <w:spacing w:before="240" w:line="276" w:lineRule="auto"/>
        <w:ind w:firstLine="720"/>
        <w:jc w:val="both"/>
        <w:rPr>
          <w:rFonts w:ascii="Arial" w:hAnsi="Arial" w:cs="Arial"/>
        </w:rPr>
      </w:pPr>
      <w:r w:rsidRPr="003B5E3B">
        <w:rPr>
          <w:rFonts w:ascii="Arial" w:hAnsi="Arial" w:cs="Arial"/>
        </w:rPr>
        <w:t xml:space="preserve">Em caso de aproveitamento de estudos, será adicionada uma observação na legenda do Histórico Escolar, relacionando o nome do componente curricular aproveitado, a respectiva instituição em que foi cursado, com o componente curricular equivalente no IFRS. </w:t>
      </w:r>
    </w:p>
    <w:p w:rsidR="003B5E3B" w:rsidRPr="003B5E3B" w:rsidRDefault="003B5E3B" w:rsidP="00125D98">
      <w:pPr>
        <w:spacing w:before="240" w:line="276" w:lineRule="auto"/>
        <w:ind w:firstLine="720"/>
        <w:jc w:val="both"/>
        <w:rPr>
          <w:rFonts w:ascii="Arial" w:hAnsi="Arial" w:cs="Arial"/>
        </w:rPr>
      </w:pPr>
      <w:r w:rsidRPr="003B5E3B">
        <w:rPr>
          <w:rFonts w:ascii="Arial" w:hAnsi="Arial" w:cs="Arial"/>
        </w:rPr>
        <w:t>Os componentes curriculares cursados que não apresentarem equivalência com os do curso do estudante no IFRS</w:t>
      </w:r>
      <w:proofErr w:type="gramStart"/>
      <w:r w:rsidRPr="003B5E3B">
        <w:rPr>
          <w:rFonts w:ascii="Arial" w:hAnsi="Arial" w:cs="Arial"/>
        </w:rPr>
        <w:t>, poderão</w:t>
      </w:r>
      <w:proofErr w:type="gramEnd"/>
      <w:r w:rsidRPr="003B5E3B">
        <w:rPr>
          <w:rFonts w:ascii="Arial" w:hAnsi="Arial" w:cs="Arial"/>
        </w:rPr>
        <w:t xml:space="preserve">: </w:t>
      </w:r>
    </w:p>
    <w:p w:rsidR="003B5E3B" w:rsidRPr="003B5E3B" w:rsidRDefault="003B5E3B" w:rsidP="00931F2B">
      <w:pPr>
        <w:spacing w:before="240" w:line="276" w:lineRule="auto"/>
        <w:jc w:val="both"/>
        <w:rPr>
          <w:rFonts w:ascii="Arial" w:hAnsi="Arial" w:cs="Arial"/>
        </w:rPr>
      </w:pPr>
      <w:r w:rsidRPr="003B5E3B">
        <w:rPr>
          <w:rFonts w:ascii="Arial" w:hAnsi="Arial" w:cs="Arial"/>
        </w:rPr>
        <w:t>I. Ter carga horária computada para fins de atividades complementares;</w:t>
      </w:r>
    </w:p>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II. Ser aproveitados na categoria de optativos. </w:t>
      </w:r>
    </w:p>
    <w:p w:rsidR="003C2DAD" w:rsidRDefault="003B5E3B" w:rsidP="005F005C">
      <w:pPr>
        <w:spacing w:before="240" w:line="276" w:lineRule="auto"/>
        <w:ind w:firstLine="720"/>
        <w:jc w:val="both"/>
        <w:rPr>
          <w:rFonts w:ascii="Arial" w:hAnsi="Arial" w:cs="Arial"/>
        </w:rPr>
      </w:pPr>
      <w:r w:rsidRPr="003B5E3B">
        <w:rPr>
          <w:rFonts w:ascii="Arial" w:hAnsi="Arial" w:cs="Arial"/>
        </w:rPr>
        <w:t xml:space="preserve">Os componentes curriculares que não se enquadrarem no que foi citado no parágrafo acima serão lançados no Histórico do estudante, especificando-se os nomes, as respectivas cargas horárias e a instituição em que foram cursados, sob o título de “Componentes Curriculares fora da Matriz Curricular, cursados em Mobilidade”. </w:t>
      </w:r>
    </w:p>
    <w:p w:rsidR="003B5E3B" w:rsidRPr="003B5E3B" w:rsidRDefault="003B5E3B" w:rsidP="005F005C">
      <w:pPr>
        <w:spacing w:before="240" w:line="276" w:lineRule="auto"/>
        <w:ind w:firstLine="720"/>
        <w:jc w:val="both"/>
        <w:rPr>
          <w:rFonts w:ascii="Arial" w:hAnsi="Arial" w:cs="Arial"/>
        </w:rPr>
      </w:pPr>
      <w:r w:rsidRPr="003B5E3B">
        <w:rPr>
          <w:rFonts w:ascii="Arial" w:hAnsi="Arial" w:cs="Arial"/>
        </w:rPr>
        <w:t xml:space="preserve">A liberação do estudante da frequência às aulas dar-se-á a partir da assinatura de ciência no seu processo de aproveitamento de estudos, que ficará arquivado em sua pasta individual. </w:t>
      </w:r>
    </w:p>
    <w:p w:rsidR="003B5E3B" w:rsidRPr="00AA223D" w:rsidRDefault="003B5E3B" w:rsidP="005822AC">
      <w:pPr>
        <w:numPr>
          <w:ilvl w:val="2"/>
          <w:numId w:val="13"/>
        </w:numPr>
        <w:spacing w:before="240" w:line="276" w:lineRule="auto"/>
        <w:ind w:hanging="720"/>
        <w:jc w:val="both"/>
        <w:rPr>
          <w:rFonts w:ascii="Arial" w:hAnsi="Arial" w:cs="Arial"/>
          <w:b/>
        </w:rPr>
      </w:pPr>
      <w:r w:rsidRPr="00AA223D">
        <w:rPr>
          <w:rFonts w:ascii="Arial" w:hAnsi="Arial" w:cs="Arial"/>
          <w:b/>
        </w:rPr>
        <w:lastRenderedPageBreak/>
        <w:t xml:space="preserve">Da Certificação De Conhecimentos </w:t>
      </w:r>
    </w:p>
    <w:p w:rsidR="003B5E3B" w:rsidRPr="003B5E3B" w:rsidRDefault="005C29DA" w:rsidP="005F005C">
      <w:pPr>
        <w:spacing w:before="240" w:line="276" w:lineRule="auto"/>
        <w:ind w:firstLine="720"/>
        <w:jc w:val="both"/>
        <w:rPr>
          <w:rFonts w:ascii="Arial" w:hAnsi="Arial" w:cs="Arial"/>
        </w:rPr>
      </w:pPr>
      <w:r>
        <w:rPr>
          <w:rFonts w:ascii="Arial" w:hAnsi="Arial" w:cs="Arial"/>
        </w:rPr>
        <w:t xml:space="preserve">Segundo </w:t>
      </w:r>
      <w:r w:rsidR="003B5E3B" w:rsidRPr="003B5E3B">
        <w:rPr>
          <w:rFonts w:ascii="Arial" w:hAnsi="Arial" w:cs="Arial"/>
        </w:rPr>
        <w:t>a Organização Didática do IFRS, os estudantes dos cursos do IFRS poderão requerer certificação de conhecimentos adquiridos através de experiências previamente vivenciadas, inclusive fora do ambiente escolar, com o fim de alcançar a dispensa de um ou mais componentes curriculares da matriz do curso. As solicitações de certificação de conhecimentos deverão vir acompanhadas dos seguintes documentos:</w:t>
      </w:r>
    </w:p>
    <w:p w:rsidR="003B5E3B" w:rsidRPr="003B5E3B" w:rsidRDefault="003B5E3B" w:rsidP="005F005C">
      <w:pPr>
        <w:numPr>
          <w:ilvl w:val="0"/>
          <w:numId w:val="15"/>
        </w:numPr>
        <w:spacing w:before="240" w:line="276" w:lineRule="auto"/>
        <w:ind w:firstLine="720"/>
        <w:jc w:val="both"/>
        <w:rPr>
          <w:rFonts w:ascii="Arial" w:hAnsi="Arial" w:cs="Arial"/>
        </w:rPr>
      </w:pPr>
      <w:r w:rsidRPr="003B5E3B">
        <w:rPr>
          <w:rFonts w:ascii="Arial" w:hAnsi="Arial" w:cs="Arial"/>
        </w:rPr>
        <w:t>Requerimento preenchido em formulário próprio com especificação dos componentes curriculares a serem aproveitados;</w:t>
      </w:r>
    </w:p>
    <w:p w:rsidR="003B5E3B" w:rsidRPr="003B5E3B" w:rsidRDefault="003B5E3B" w:rsidP="005F005C">
      <w:pPr>
        <w:numPr>
          <w:ilvl w:val="0"/>
          <w:numId w:val="15"/>
        </w:numPr>
        <w:spacing w:before="240" w:line="276" w:lineRule="auto"/>
        <w:ind w:firstLine="720"/>
        <w:jc w:val="both"/>
        <w:rPr>
          <w:rFonts w:ascii="Arial" w:hAnsi="Arial" w:cs="Arial"/>
        </w:rPr>
      </w:pPr>
      <w:r w:rsidRPr="003B5E3B">
        <w:rPr>
          <w:rFonts w:ascii="Arial" w:hAnsi="Arial" w:cs="Arial"/>
        </w:rPr>
        <w:t xml:space="preserve">Documentos que comprovem os conhecimentos dos estudantes, caso necessário. </w:t>
      </w:r>
    </w:p>
    <w:p w:rsidR="003B5E3B" w:rsidRPr="003B5E3B" w:rsidRDefault="003B5E3B" w:rsidP="005F005C">
      <w:pPr>
        <w:spacing w:before="240" w:line="276" w:lineRule="auto"/>
        <w:ind w:firstLine="720"/>
        <w:jc w:val="both"/>
        <w:rPr>
          <w:rFonts w:ascii="Arial" w:hAnsi="Arial" w:cs="Arial"/>
        </w:rPr>
      </w:pPr>
      <w:r w:rsidRPr="003B5E3B">
        <w:rPr>
          <w:rFonts w:ascii="Arial" w:hAnsi="Arial" w:cs="Arial"/>
        </w:rPr>
        <w:t>As solicitações de certificação de conhecimentos deverão ser protocoladas na Coordenadoria de Registros Acadêmicos, ou equivalente, e preenchidas em formulário próprio e encaminhadas à Coordenação de Curso, respeitando-se as datas previstas em calendário acadêmico. Não serão atendidos pedidos de estudantes que cursaram os componentes curriculares e não obtiveram aprovação. A certificação de conhecimentos dar-se-á mediante a aplicação de instrumento de avaliação realizada por um professor da área, ao qual caberá emitir parecer conclusivo sobre o pleito.</w:t>
      </w:r>
    </w:p>
    <w:p w:rsidR="003B5E3B" w:rsidRPr="003B5E3B" w:rsidRDefault="003B5E3B" w:rsidP="00931F2B">
      <w:pPr>
        <w:keepNext/>
        <w:keepLines/>
        <w:spacing w:before="240" w:after="127" w:line="276" w:lineRule="auto"/>
        <w:ind w:left="10" w:hanging="10"/>
        <w:jc w:val="both"/>
        <w:rPr>
          <w:rFonts w:ascii="Arial" w:hAnsi="Arial" w:cs="Arial"/>
        </w:rPr>
      </w:pPr>
      <w:bookmarkStart w:id="31" w:name="_2p2csry" w:colFirst="0" w:colLast="0"/>
      <w:bookmarkEnd w:id="31"/>
      <w:r w:rsidRPr="003B5E3B">
        <w:rPr>
          <w:rFonts w:ascii="Arial" w:hAnsi="Arial" w:cs="Arial"/>
          <w:b/>
        </w:rPr>
        <w:t>6.14 Metodologias de Ensino</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 xml:space="preserve">No Curso Técnico em Recursos Humanos a metodologia de ensino adotada se apoiará em um processo dialógico de construção do conhecimento, partindo de ações incentivadoras da relação ensino-aprendizagem, pois se acredita que a educação não é algo a ser transmitido, mas construído. Para viabilizar aos educandos o desenvolvimento de competências relacionadas às bases técnicas, científicas, instrumentais e de cidadania serão adotadas, como prática metodológica, formas ativas de ensino-aprendizagem, baseadas na interação pessoal e de grupo. Dessa forma, o professor precisará criar condições para a integração dos estudantes a fim de que se aperfeiçoe o processo de socialização na construção dos saberes. </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 xml:space="preserve">A prática educativa também deve ser entendida como um exercício constante em favor da produção e do desenvolvimento da autonomia de educadores e educandos, contribuindo para que o estudante seja o artífice de sua formação com o apoio necessário do professor. Dessa forma, a natureza da prática pedagógica passa a ser a indagação, ou seja: a busca, a pesquisa, a reflexão, a ética, o respeito, a tomada consciente de decisões, o </w:t>
      </w:r>
      <w:proofErr w:type="gramStart"/>
      <w:r w:rsidRPr="003B5E3B">
        <w:rPr>
          <w:rFonts w:ascii="Arial" w:hAnsi="Arial" w:cs="Arial"/>
        </w:rPr>
        <w:t>estar</w:t>
      </w:r>
      <w:proofErr w:type="gramEnd"/>
      <w:r w:rsidRPr="003B5E3B">
        <w:rPr>
          <w:rFonts w:ascii="Arial" w:hAnsi="Arial" w:cs="Arial"/>
        </w:rPr>
        <w:t xml:space="preserve"> aberto </w:t>
      </w:r>
      <w:r w:rsidRPr="003B5E3B">
        <w:rPr>
          <w:rFonts w:ascii="Arial" w:hAnsi="Arial" w:cs="Arial"/>
        </w:rPr>
        <w:lastRenderedPageBreak/>
        <w:t xml:space="preserve">às novidades e aos diferentes métodos de trabalho. A reflexão crítica sobre a prática se torna uma exigência da práxis educativa porque envolve o movimento dinâmico, dialético, entre o fazer e o pensar sobre o fazer. </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Assim, a partir da experiência e da reflexão de uma prática educativa contextualizada com as vivências dos educandos, cria-se possibilidades para a produção e/ou construção do conhecimento, desenvolvem-se instrumentos, esquemas ou posturas mentais que podem facilitar a aquisição de competências. Isso significa que na prática educativa deve-se procurar, através dos conteúdos e dos métodos, o respeito aos interesses dos discentes e da comunidade onde vivem e constroem suas experiências.</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 xml:space="preserve">Da mesma forma, os conhecimentos que levam a prática da cidadania serão inseridos ao contexto de trabalho nos componentes curriculares ministrados de forma que os estudantes reflitam e construam conhecimentos da área de Administração baseados na ética, na sustentabilidade e no respeito ao meio ambiente, procurando formar cidadãos conscientes de suas responsabilidades no desenvolvimento da sociedade. Nesse sentido, a interdisciplinaridade será desenvolvida através do fomento às atividades de extensão, envolvendo a participação de estudantes e professores de diversas áreas em visitas técnicas, viagens a congressos e encontros, palestras, cursos extraclasse, atividades esportivas, culturais, etc. </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 xml:space="preserve">Por fim, faz-se necessário aos professores reconhecer a pluralidade, a diversidade de abordagens pedagógicas, abrindo possibilidades de interação com os diversos contextos culturais. Assim, o corpo docente será constantemente incentivado a utilizar metodologias e instrumentos criativos e estimuladores para que a </w:t>
      </w:r>
      <w:proofErr w:type="spellStart"/>
      <w:r w:rsidRPr="003B5E3B">
        <w:rPr>
          <w:rFonts w:ascii="Arial" w:hAnsi="Arial" w:cs="Arial"/>
        </w:rPr>
        <w:t>interelação</w:t>
      </w:r>
      <w:proofErr w:type="spellEnd"/>
      <w:r w:rsidRPr="003B5E3B">
        <w:rPr>
          <w:rFonts w:ascii="Arial" w:hAnsi="Arial" w:cs="Arial"/>
        </w:rPr>
        <w:t xml:space="preserve"> entre teoria e prática ocorra de modo eficiente. Isto será orientado através da execução de ações que promovam desafios, problemas e projetos interdisciplinares e transdisciplinares orientados pelos professores. Para tanto, as estratégias de ensino-aprendizagem propostas apresentam diferentes práticas: </w:t>
      </w:r>
    </w:p>
    <w:p w:rsidR="003B5E3B" w:rsidRPr="003B5E3B" w:rsidRDefault="003B5E3B" w:rsidP="00931F2B">
      <w:pPr>
        <w:spacing w:before="240" w:line="276" w:lineRule="auto"/>
        <w:jc w:val="both"/>
        <w:rPr>
          <w:rFonts w:ascii="Arial" w:hAnsi="Arial" w:cs="Arial"/>
        </w:rPr>
      </w:pPr>
      <w:r w:rsidRPr="003B5E3B">
        <w:rPr>
          <w:rFonts w:ascii="Arial" w:eastAsia="Gungsuh" w:hAnsi="Arial" w:cs="Arial"/>
        </w:rPr>
        <w:t xml:space="preserve">∙ </w:t>
      </w:r>
      <w:r w:rsidRPr="003B5E3B">
        <w:rPr>
          <w:rFonts w:ascii="Arial" w:hAnsi="Arial" w:cs="Arial"/>
        </w:rPr>
        <w:t>utilização de aulas práticas, por meio de visitas técnicas em empresas ou organizações, na qual os estudantes poderão estabelecer relações entre os conhecimentos teóricos adquiridos com a realidade envolvente;</w:t>
      </w:r>
    </w:p>
    <w:p w:rsidR="003B5E3B" w:rsidRPr="003B5E3B" w:rsidRDefault="005F005C" w:rsidP="00931F2B">
      <w:pPr>
        <w:spacing w:before="240" w:line="276" w:lineRule="auto"/>
        <w:jc w:val="both"/>
        <w:rPr>
          <w:rFonts w:ascii="Arial" w:hAnsi="Arial" w:cs="Arial"/>
        </w:rPr>
      </w:pPr>
      <w:r>
        <w:rPr>
          <w:rFonts w:ascii="Arial" w:eastAsia="Gungsuh" w:hAnsi="Arial" w:cs="Arial"/>
        </w:rPr>
        <w:t xml:space="preserve"> ∙</w:t>
      </w:r>
      <w:r w:rsidR="003B5E3B" w:rsidRPr="003B5E3B">
        <w:rPr>
          <w:rFonts w:ascii="Arial" w:eastAsia="Gungsuh" w:hAnsi="Arial" w:cs="Arial"/>
        </w:rPr>
        <w:t>utilização de aulas expositivas, dialogadas para a construção do conhecimento nos componentes curriculares;</w:t>
      </w:r>
    </w:p>
    <w:p w:rsidR="003B5E3B" w:rsidRPr="003B5E3B" w:rsidRDefault="005F005C" w:rsidP="00931F2B">
      <w:pPr>
        <w:spacing w:before="240" w:line="276" w:lineRule="auto"/>
        <w:jc w:val="both"/>
        <w:rPr>
          <w:rFonts w:ascii="Arial" w:hAnsi="Arial" w:cs="Arial"/>
        </w:rPr>
      </w:pPr>
      <w:r>
        <w:rPr>
          <w:rFonts w:ascii="Arial" w:eastAsia="Gungsuh" w:hAnsi="Arial" w:cs="Arial"/>
        </w:rPr>
        <w:t xml:space="preserve"> ∙</w:t>
      </w:r>
      <w:r w:rsidR="003B5E3B" w:rsidRPr="003B5E3B">
        <w:rPr>
          <w:rFonts w:ascii="Arial" w:eastAsia="Gungsuh" w:hAnsi="Arial" w:cs="Arial"/>
        </w:rPr>
        <w:t xml:space="preserve">pesquisas sobre os aspectos teóricos e práticos no seu futuro campo de atuação; </w:t>
      </w:r>
    </w:p>
    <w:p w:rsidR="003B5E3B" w:rsidRPr="003B5E3B" w:rsidRDefault="003B5E3B" w:rsidP="00931F2B">
      <w:pPr>
        <w:spacing w:before="240" w:line="276" w:lineRule="auto"/>
        <w:jc w:val="both"/>
        <w:rPr>
          <w:rFonts w:ascii="Arial" w:hAnsi="Arial" w:cs="Arial"/>
        </w:rPr>
      </w:pPr>
      <w:r w:rsidRPr="003B5E3B">
        <w:rPr>
          <w:rFonts w:ascii="Arial" w:eastAsia="Gungsuh" w:hAnsi="Arial" w:cs="Arial"/>
        </w:rPr>
        <w:lastRenderedPageBreak/>
        <w:t>∙ discussão de temas: partindo-se de leituras orientadas, individuais e em grupos; de vídeos, pesquisas; aulas expositivas;</w:t>
      </w:r>
    </w:p>
    <w:p w:rsidR="003B5E3B" w:rsidRPr="003B5E3B" w:rsidRDefault="005F005C" w:rsidP="00931F2B">
      <w:pPr>
        <w:spacing w:before="240" w:line="276" w:lineRule="auto"/>
        <w:jc w:val="both"/>
        <w:rPr>
          <w:rFonts w:ascii="Arial" w:hAnsi="Arial" w:cs="Arial"/>
        </w:rPr>
      </w:pPr>
      <w:r>
        <w:rPr>
          <w:rFonts w:ascii="Arial" w:eastAsia="Gungsuh" w:hAnsi="Arial" w:cs="Arial"/>
        </w:rPr>
        <w:t xml:space="preserve"> ∙</w:t>
      </w:r>
      <w:r w:rsidR="003B5E3B" w:rsidRPr="003B5E3B">
        <w:rPr>
          <w:rFonts w:ascii="Arial" w:eastAsia="Gungsuh" w:hAnsi="Arial" w:cs="Arial"/>
        </w:rPr>
        <w:t xml:space="preserve">Estudos de Caso: através de simulações e casos reais nos espaços de futura atuação do Técnico em Recursos Humanos; </w:t>
      </w:r>
    </w:p>
    <w:p w:rsidR="003B5E3B" w:rsidRPr="003B5E3B" w:rsidRDefault="003B5E3B" w:rsidP="00931F2B">
      <w:pPr>
        <w:spacing w:before="240" w:line="276" w:lineRule="auto"/>
        <w:jc w:val="both"/>
        <w:rPr>
          <w:rFonts w:ascii="Arial" w:hAnsi="Arial" w:cs="Arial"/>
        </w:rPr>
      </w:pPr>
      <w:r w:rsidRPr="003B5E3B">
        <w:rPr>
          <w:rFonts w:ascii="Arial" w:eastAsia="Gungsuh" w:hAnsi="Arial" w:cs="Arial"/>
        </w:rPr>
        <w:t>∙ Debates provenientes de pesquisa prévia, de temas propostos para a realização de trabalhos individuais e/ou em grupos;</w:t>
      </w:r>
    </w:p>
    <w:p w:rsidR="003B5E3B" w:rsidRPr="003B5E3B" w:rsidRDefault="005F005C" w:rsidP="00931F2B">
      <w:pPr>
        <w:spacing w:before="240" w:line="276" w:lineRule="auto"/>
        <w:jc w:val="both"/>
        <w:rPr>
          <w:rFonts w:ascii="Arial" w:hAnsi="Arial" w:cs="Arial"/>
        </w:rPr>
      </w:pPr>
      <w:r>
        <w:rPr>
          <w:rFonts w:ascii="Arial" w:eastAsia="Gungsuh" w:hAnsi="Arial" w:cs="Arial"/>
        </w:rPr>
        <w:t xml:space="preserve"> ∙</w:t>
      </w:r>
      <w:r w:rsidR="003B5E3B" w:rsidRPr="003B5E3B">
        <w:rPr>
          <w:rFonts w:ascii="Arial" w:eastAsia="Gungsuh" w:hAnsi="Arial" w:cs="Arial"/>
        </w:rPr>
        <w:t>Seminários apresentados pelos estudantes, professores e também por profissionais de diversas áreas de atuação;</w:t>
      </w:r>
    </w:p>
    <w:p w:rsidR="003B5E3B" w:rsidRPr="003B5E3B" w:rsidRDefault="005F005C" w:rsidP="00931F2B">
      <w:pPr>
        <w:spacing w:before="240" w:line="276" w:lineRule="auto"/>
        <w:jc w:val="both"/>
        <w:rPr>
          <w:rFonts w:ascii="Arial" w:hAnsi="Arial" w:cs="Arial"/>
        </w:rPr>
      </w:pPr>
      <w:r>
        <w:rPr>
          <w:rFonts w:ascii="Arial" w:eastAsia="Gungsuh" w:hAnsi="Arial" w:cs="Arial"/>
        </w:rPr>
        <w:t xml:space="preserve"> ∙</w:t>
      </w:r>
      <w:r w:rsidR="003B5E3B" w:rsidRPr="003B5E3B">
        <w:rPr>
          <w:rFonts w:ascii="Arial" w:eastAsia="Gungsuh" w:hAnsi="Arial" w:cs="Arial"/>
        </w:rPr>
        <w:t>Dinâmicas de grupo;</w:t>
      </w:r>
    </w:p>
    <w:p w:rsidR="003B5E3B" w:rsidRPr="003B5E3B" w:rsidRDefault="003B5E3B" w:rsidP="00931F2B">
      <w:pPr>
        <w:spacing w:before="240" w:line="276" w:lineRule="auto"/>
        <w:jc w:val="both"/>
        <w:rPr>
          <w:rFonts w:ascii="Arial" w:hAnsi="Arial" w:cs="Arial"/>
        </w:rPr>
      </w:pPr>
      <w:r w:rsidRPr="003B5E3B">
        <w:rPr>
          <w:rFonts w:ascii="Arial" w:eastAsia="Gungsuh" w:hAnsi="Arial" w:cs="Arial"/>
        </w:rPr>
        <w:t xml:space="preserve"> ∙Palestras com profissionais da área, tanto na instituição como também nos espaços de futura atuação do técnico;</w:t>
      </w:r>
    </w:p>
    <w:p w:rsidR="003B5E3B" w:rsidRPr="003B5E3B" w:rsidRDefault="003B5E3B" w:rsidP="00931F2B">
      <w:pPr>
        <w:spacing w:before="240" w:line="276" w:lineRule="auto"/>
        <w:jc w:val="both"/>
        <w:rPr>
          <w:rFonts w:ascii="Arial" w:hAnsi="Arial" w:cs="Arial"/>
        </w:rPr>
      </w:pPr>
      <w:r w:rsidRPr="003B5E3B">
        <w:rPr>
          <w:rFonts w:ascii="Arial" w:eastAsia="Gungsuh" w:hAnsi="Arial" w:cs="Arial"/>
        </w:rPr>
        <w:t xml:space="preserve"> ∙Utilização de recursos midiáticos e computacionais para a aquisição de conhecimentos;</w:t>
      </w:r>
    </w:p>
    <w:p w:rsidR="003B5E3B" w:rsidRPr="003B5E3B" w:rsidRDefault="003B5E3B" w:rsidP="00931F2B">
      <w:pPr>
        <w:spacing w:before="240" w:line="276" w:lineRule="auto"/>
        <w:jc w:val="both"/>
        <w:rPr>
          <w:rFonts w:ascii="Arial" w:hAnsi="Arial" w:cs="Arial"/>
        </w:rPr>
      </w:pPr>
      <w:r w:rsidRPr="003B5E3B">
        <w:rPr>
          <w:rFonts w:ascii="Arial" w:eastAsia="Gungsuh" w:hAnsi="Arial" w:cs="Arial"/>
        </w:rPr>
        <w:t xml:space="preserve"> ∙Incentivo </w:t>
      </w:r>
      <w:proofErr w:type="gramStart"/>
      <w:r w:rsidRPr="003B5E3B">
        <w:rPr>
          <w:rFonts w:ascii="Arial" w:eastAsia="Gungsuh" w:hAnsi="Arial" w:cs="Arial"/>
        </w:rPr>
        <w:t>a</w:t>
      </w:r>
      <w:proofErr w:type="gramEnd"/>
      <w:r w:rsidRPr="003B5E3B">
        <w:rPr>
          <w:rFonts w:ascii="Arial" w:eastAsia="Gungsuh" w:hAnsi="Arial" w:cs="Arial"/>
        </w:rPr>
        <w:t xml:space="preserve"> utilização do espaço da biblioteca, a leitura de livros e de periódicos da área;</w:t>
      </w:r>
    </w:p>
    <w:p w:rsidR="003B5E3B" w:rsidRPr="003B5E3B" w:rsidRDefault="005F005C" w:rsidP="00931F2B">
      <w:pPr>
        <w:spacing w:before="240" w:line="276" w:lineRule="auto"/>
        <w:jc w:val="both"/>
        <w:rPr>
          <w:rFonts w:ascii="Arial" w:hAnsi="Arial" w:cs="Arial"/>
        </w:rPr>
      </w:pPr>
      <w:r>
        <w:rPr>
          <w:rFonts w:ascii="Arial" w:eastAsia="Gungsuh" w:hAnsi="Arial" w:cs="Arial"/>
        </w:rPr>
        <w:t xml:space="preserve"> ∙</w:t>
      </w:r>
      <w:r w:rsidR="003B5E3B" w:rsidRPr="003B5E3B">
        <w:rPr>
          <w:rFonts w:ascii="Arial" w:eastAsia="Gungsuh" w:hAnsi="Arial" w:cs="Arial"/>
        </w:rPr>
        <w:t xml:space="preserve">Visitas técnicas a partir de convênios com empresas da região; </w:t>
      </w:r>
    </w:p>
    <w:p w:rsidR="003B5E3B" w:rsidRPr="003B5E3B" w:rsidRDefault="003B5E3B" w:rsidP="00931F2B">
      <w:pPr>
        <w:spacing w:before="240" w:line="276" w:lineRule="auto"/>
        <w:jc w:val="both"/>
        <w:rPr>
          <w:rFonts w:ascii="Arial" w:hAnsi="Arial" w:cs="Arial"/>
        </w:rPr>
      </w:pPr>
      <w:r w:rsidRPr="003B5E3B">
        <w:rPr>
          <w:rFonts w:ascii="Arial" w:eastAsia="Gungsuh" w:hAnsi="Arial" w:cs="Arial"/>
        </w:rPr>
        <w:t>∙</w:t>
      </w:r>
      <w:r w:rsidR="005F005C">
        <w:rPr>
          <w:rFonts w:ascii="Arial" w:eastAsia="Gungsuh" w:hAnsi="Arial" w:cs="Arial"/>
        </w:rPr>
        <w:t xml:space="preserve"> </w:t>
      </w:r>
      <w:r w:rsidRPr="003B5E3B">
        <w:rPr>
          <w:rFonts w:ascii="Arial" w:eastAsia="Gungsuh" w:hAnsi="Arial" w:cs="Arial"/>
        </w:rPr>
        <w:t>Incentivo para a construção de grupos de pesquisa, com a participação dos educandos em pesquisas que partam dos problemas de suas comunidades locais;</w:t>
      </w:r>
    </w:p>
    <w:p w:rsidR="003B5E3B" w:rsidRPr="003B5E3B" w:rsidRDefault="005F005C" w:rsidP="00931F2B">
      <w:pPr>
        <w:spacing w:before="240" w:line="276" w:lineRule="auto"/>
        <w:jc w:val="both"/>
        <w:rPr>
          <w:rFonts w:ascii="Arial" w:hAnsi="Arial" w:cs="Arial"/>
        </w:rPr>
      </w:pPr>
      <w:r>
        <w:rPr>
          <w:rFonts w:ascii="Arial" w:eastAsia="Gungsuh" w:hAnsi="Arial" w:cs="Arial"/>
        </w:rPr>
        <w:t xml:space="preserve"> ∙</w:t>
      </w:r>
      <w:r w:rsidR="003B5E3B" w:rsidRPr="003B5E3B">
        <w:rPr>
          <w:rFonts w:ascii="Arial" w:eastAsia="Gungsuh" w:hAnsi="Arial" w:cs="Arial"/>
        </w:rPr>
        <w:t>Projetos integradores;</w:t>
      </w:r>
    </w:p>
    <w:p w:rsidR="003B5E3B" w:rsidRPr="003B5E3B" w:rsidRDefault="003B5E3B" w:rsidP="00931F2B">
      <w:pPr>
        <w:spacing w:before="240" w:line="276" w:lineRule="auto"/>
        <w:jc w:val="both"/>
        <w:rPr>
          <w:rFonts w:ascii="Arial" w:hAnsi="Arial" w:cs="Arial"/>
        </w:rPr>
      </w:pPr>
      <w:bookmarkStart w:id="32" w:name="_147n2zr" w:colFirst="0" w:colLast="0"/>
      <w:bookmarkEnd w:id="32"/>
      <w:r w:rsidRPr="003B5E3B">
        <w:rPr>
          <w:rFonts w:ascii="Arial" w:eastAsia="Gungsuh" w:hAnsi="Arial" w:cs="Arial"/>
        </w:rPr>
        <w:t xml:space="preserve"> ∙Incentivo para a participação em atividades de extensão;</w:t>
      </w:r>
    </w:p>
    <w:p w:rsidR="000E5562" w:rsidRDefault="003B5E3B" w:rsidP="000E5562">
      <w:pPr>
        <w:keepNext/>
        <w:keepLines/>
        <w:spacing w:before="240" w:after="127" w:line="276" w:lineRule="auto"/>
        <w:ind w:left="10" w:hanging="10"/>
        <w:jc w:val="both"/>
        <w:rPr>
          <w:rFonts w:ascii="Arial" w:hAnsi="Arial" w:cs="Arial"/>
        </w:rPr>
      </w:pPr>
      <w:proofErr w:type="gramStart"/>
      <w:r w:rsidRPr="003B5E3B">
        <w:rPr>
          <w:rFonts w:ascii="Arial" w:hAnsi="Arial" w:cs="Arial"/>
          <w:b/>
        </w:rPr>
        <w:t>6.15 Acompanhamento</w:t>
      </w:r>
      <w:proofErr w:type="gramEnd"/>
      <w:r w:rsidRPr="003B5E3B">
        <w:rPr>
          <w:rFonts w:ascii="Arial" w:hAnsi="Arial" w:cs="Arial"/>
          <w:b/>
        </w:rPr>
        <w:t xml:space="preserve"> Pedagógico</w:t>
      </w:r>
    </w:p>
    <w:p w:rsidR="000E5562" w:rsidRDefault="003B5E3B" w:rsidP="00374A9C">
      <w:pPr>
        <w:spacing w:before="240" w:after="120" w:line="276" w:lineRule="auto"/>
        <w:ind w:firstLine="720"/>
        <w:jc w:val="both"/>
        <w:rPr>
          <w:rFonts w:ascii="Arial" w:hAnsi="Arial" w:cs="Arial"/>
        </w:rPr>
      </w:pPr>
      <w:r w:rsidRPr="003B5E3B">
        <w:rPr>
          <w:rFonts w:ascii="Arial" w:hAnsi="Arial" w:cs="Arial"/>
        </w:rPr>
        <w:t>O acompanhamento pedagógico realizado pela equipe multidisciplinar composta por Pedagoga, Assistente Social, Psicólogo e Técnico em Assuntos Educacionais visa verificar aprendizado e interação do aluno no ambiente institucional, oferecendo alternativas para sua permanência e êxito. Este acompanhamento será feito principalmente para os que apresentam comportamentos que reflitam negativamente em seu desenvolvimento, tais como: número excessivo de faltas não justificadas, problemas relacionais e dificuldades de aprendizagem, ou seja, todas as situações que interferem em sua formação profissional e cidadã</w:t>
      </w:r>
      <w:r w:rsidRPr="000E5562">
        <w:rPr>
          <w:rFonts w:ascii="Arial" w:hAnsi="Arial" w:cs="Arial"/>
        </w:rPr>
        <w:t>.</w:t>
      </w:r>
    </w:p>
    <w:p w:rsidR="003B5E3B" w:rsidRPr="003B5E3B" w:rsidRDefault="003B5E3B" w:rsidP="00374A9C">
      <w:pPr>
        <w:spacing w:before="240" w:after="120" w:line="276" w:lineRule="auto"/>
        <w:ind w:firstLine="720"/>
        <w:jc w:val="both"/>
        <w:rPr>
          <w:rFonts w:ascii="Arial" w:hAnsi="Arial" w:cs="Arial"/>
        </w:rPr>
      </w:pPr>
      <w:r w:rsidRPr="003B5E3B">
        <w:rPr>
          <w:rFonts w:ascii="Arial" w:hAnsi="Arial" w:cs="Arial"/>
        </w:rPr>
        <w:lastRenderedPageBreak/>
        <w:t xml:space="preserve">O atendimento educacional deverá </w:t>
      </w:r>
      <w:proofErr w:type="gramStart"/>
      <w:r w:rsidRPr="003B5E3B">
        <w:rPr>
          <w:rFonts w:ascii="Arial" w:hAnsi="Arial" w:cs="Arial"/>
        </w:rPr>
        <w:t>motivar,</w:t>
      </w:r>
      <w:proofErr w:type="gramEnd"/>
      <w:r w:rsidRPr="003B5E3B">
        <w:rPr>
          <w:rFonts w:ascii="Arial" w:hAnsi="Arial" w:cs="Arial"/>
        </w:rPr>
        <w:t xml:space="preserve"> envolver e ajudar o aluno para que este continue na escola e supere seus desafios. Através de um diagnóstico do aluno, a equipe multidisciplinar acompanhará e oferecerá ao </w:t>
      </w:r>
      <w:proofErr w:type="gramStart"/>
      <w:r w:rsidRPr="003B5E3B">
        <w:rPr>
          <w:rFonts w:ascii="Arial" w:hAnsi="Arial" w:cs="Arial"/>
        </w:rPr>
        <w:t>aluno alternativas</w:t>
      </w:r>
      <w:proofErr w:type="gramEnd"/>
      <w:r w:rsidRPr="003B5E3B">
        <w:rPr>
          <w:rFonts w:ascii="Arial" w:hAnsi="Arial" w:cs="Arial"/>
        </w:rPr>
        <w:t xml:space="preserve"> para sua permanência, através da Assistência Estudantil e do</w:t>
      </w:r>
      <w:r w:rsidR="000E5562">
        <w:rPr>
          <w:rFonts w:ascii="Arial" w:hAnsi="Arial" w:cs="Arial"/>
        </w:rPr>
        <w:t xml:space="preserve">s Núcleos de Ações Afirmativas. </w:t>
      </w:r>
      <w:r w:rsidRPr="003B5E3B">
        <w:rPr>
          <w:rFonts w:ascii="Arial" w:hAnsi="Arial" w:cs="Arial"/>
        </w:rPr>
        <w:t>O apoio psicológico, social e pedagógico ocorrerá por meio do atendimento individual ou coletivo, em uma perspectiva dinâmica e integradora.</w:t>
      </w:r>
    </w:p>
    <w:p w:rsidR="003B5E3B" w:rsidRDefault="003B5E3B" w:rsidP="00374A9C">
      <w:pPr>
        <w:spacing w:before="240" w:after="120" w:line="276" w:lineRule="auto"/>
        <w:ind w:firstLine="720"/>
        <w:jc w:val="both"/>
        <w:rPr>
          <w:rFonts w:ascii="Arial" w:hAnsi="Arial" w:cs="Arial"/>
        </w:rPr>
      </w:pPr>
      <w:bookmarkStart w:id="33" w:name="_3o7alnk" w:colFirst="0" w:colLast="0"/>
      <w:bookmarkEnd w:id="33"/>
      <w:r w:rsidRPr="003B5E3B">
        <w:rPr>
          <w:rFonts w:ascii="Arial" w:hAnsi="Arial" w:cs="Arial"/>
        </w:rPr>
        <w:t>Além do apoio direto ao aluno, o trabalho do pedagogo objetiva auxiliar o corpo docente, visando aperfeiçoar o desempenho deste na utilização dos recursos didáticos, por fim, orientá-lo em relação aos critérios de avaliação, com vistas a proporcionar resultados mais significativos ao desenvolvimento dos educandos.</w:t>
      </w:r>
    </w:p>
    <w:p w:rsidR="00360A2D" w:rsidRDefault="005C29DA" w:rsidP="00374A9C">
      <w:pPr>
        <w:spacing w:before="240" w:after="120" w:line="276" w:lineRule="auto"/>
        <w:ind w:firstLine="720"/>
        <w:jc w:val="both"/>
        <w:rPr>
          <w:rFonts w:ascii="Arial" w:hAnsi="Arial" w:cs="Arial"/>
        </w:rPr>
      </w:pPr>
      <w:r w:rsidRPr="005C29DA">
        <w:rPr>
          <w:rFonts w:ascii="Arial" w:hAnsi="Arial" w:cs="Arial"/>
        </w:rPr>
        <w:t xml:space="preserve">A Assistência Estudantil, a Coordenação de Curso e os docentes responsáveis elaborarão projetos de apoio pedagógico que visam auxiliar os discentes no sentido de obterem êxito em seus estudos, por meio de oficinas, aulas de reforço e sessões especiais de monitoria por área/disciplina, entre outros. Com isso, possibilita-se aos estudantes o nivelamento, a sua diplomação e seu prosseguimento nos estudos posteriores. Por conseguinte, a educação inclusiva visa atender às necessidades específicas de todos os estudantes, por intermédio do desenvolvimento de práticas pedagógicas, com estratégias diversificadas. </w:t>
      </w:r>
    </w:p>
    <w:p w:rsidR="005C29DA" w:rsidRPr="003B5E3B" w:rsidRDefault="005C29DA" w:rsidP="00374A9C">
      <w:pPr>
        <w:spacing w:before="240" w:after="120" w:line="276" w:lineRule="auto"/>
        <w:ind w:firstLine="720"/>
        <w:jc w:val="both"/>
        <w:rPr>
          <w:rFonts w:ascii="Arial" w:hAnsi="Arial" w:cs="Arial"/>
        </w:rPr>
      </w:pPr>
      <w:r w:rsidRPr="005C29DA">
        <w:rPr>
          <w:rFonts w:ascii="Arial" w:hAnsi="Arial" w:cs="Arial"/>
        </w:rPr>
        <w:t xml:space="preserve">O trabalho da Assistência Estudantil, juntamente com o Núcleo de Atendimento às Pessoas com Necessidades </w:t>
      </w:r>
      <w:r w:rsidR="00360A2D">
        <w:rPr>
          <w:rFonts w:ascii="Arial" w:hAnsi="Arial" w:cs="Arial"/>
        </w:rPr>
        <w:t>Educacionais Específicas (NAPNE</w:t>
      </w:r>
      <w:r w:rsidRPr="005C29DA">
        <w:rPr>
          <w:rFonts w:ascii="Arial" w:hAnsi="Arial" w:cs="Arial"/>
        </w:rPr>
        <w:t>), será de organizar e estimular projetos e programas educacionais para a convivência, consciência da diversidade e, principalmente, buscarão a quebra das barreiras arquitetônicas, educacionais, atitudinais e de comunicação, buscando adequar-se à legislação no que diz respeito à acessibilidade física e prioridade de acesso</w:t>
      </w:r>
      <w:r w:rsidR="00360A2D">
        <w:rPr>
          <w:rFonts w:ascii="Arial" w:hAnsi="Arial" w:cs="Arial"/>
        </w:rPr>
        <w:t>,</w:t>
      </w:r>
      <w:r w:rsidR="00360A2D">
        <w:t xml:space="preserve"> </w:t>
      </w:r>
      <w:r w:rsidR="00360A2D" w:rsidRPr="00360A2D">
        <w:rPr>
          <w:rFonts w:ascii="Arial" w:hAnsi="Arial" w:cs="Arial"/>
        </w:rPr>
        <w:t>bem como, propiciar adaptação curricular e atendimentos individuais, no tu</w:t>
      </w:r>
      <w:r w:rsidR="00360A2D">
        <w:rPr>
          <w:rFonts w:ascii="Arial" w:hAnsi="Arial" w:cs="Arial"/>
        </w:rPr>
        <w:t>rno inverso, quando necessário.</w:t>
      </w:r>
    </w:p>
    <w:p w:rsidR="003B5E3B" w:rsidRPr="000E5562" w:rsidRDefault="000E5562" w:rsidP="005822AC">
      <w:pPr>
        <w:pStyle w:val="PargrafodaLista"/>
        <w:keepNext/>
        <w:keepLines/>
        <w:numPr>
          <w:ilvl w:val="1"/>
          <w:numId w:val="17"/>
        </w:numPr>
        <w:spacing w:before="240" w:after="127" w:line="276" w:lineRule="auto"/>
        <w:jc w:val="both"/>
        <w:rPr>
          <w:rFonts w:ascii="Arial" w:hAnsi="Arial" w:cs="Arial"/>
        </w:rPr>
      </w:pPr>
      <w:proofErr w:type="spellStart"/>
      <w:r>
        <w:rPr>
          <w:rFonts w:ascii="Arial" w:hAnsi="Arial" w:cs="Arial"/>
          <w:b/>
        </w:rPr>
        <w:t>I</w:t>
      </w:r>
      <w:r w:rsidR="003B5E3B" w:rsidRPr="000E5562">
        <w:rPr>
          <w:rFonts w:ascii="Arial" w:hAnsi="Arial" w:cs="Arial"/>
          <w:b/>
        </w:rPr>
        <w:t>ndissociabilidade</w:t>
      </w:r>
      <w:proofErr w:type="spellEnd"/>
      <w:r w:rsidR="003B5E3B" w:rsidRPr="000E5562">
        <w:rPr>
          <w:rFonts w:ascii="Arial" w:hAnsi="Arial" w:cs="Arial"/>
          <w:b/>
        </w:rPr>
        <w:t xml:space="preserve"> Entre Ensino, Pesquisa e </w:t>
      </w:r>
      <w:proofErr w:type="gramStart"/>
      <w:r w:rsidR="003B5E3B" w:rsidRPr="000E5562">
        <w:rPr>
          <w:rFonts w:ascii="Arial" w:hAnsi="Arial" w:cs="Arial"/>
          <w:b/>
        </w:rPr>
        <w:t>Extensão</w:t>
      </w:r>
      <w:proofErr w:type="gramEnd"/>
    </w:p>
    <w:p w:rsidR="004B53AF" w:rsidRDefault="004B53AF" w:rsidP="00374A9C">
      <w:pPr>
        <w:spacing w:before="240" w:after="120" w:line="276" w:lineRule="auto"/>
        <w:ind w:firstLine="720"/>
        <w:jc w:val="both"/>
        <w:rPr>
          <w:rFonts w:ascii="Arial" w:hAnsi="Arial" w:cs="Arial"/>
        </w:rPr>
      </w:pPr>
      <w:r w:rsidRPr="004B53AF">
        <w:rPr>
          <w:rFonts w:ascii="Arial" w:hAnsi="Arial" w:cs="Arial"/>
        </w:rPr>
        <w:t xml:space="preserve">O termo </w:t>
      </w:r>
      <w:proofErr w:type="spellStart"/>
      <w:r w:rsidRPr="004B53AF">
        <w:rPr>
          <w:rFonts w:ascii="Arial" w:hAnsi="Arial" w:cs="Arial"/>
        </w:rPr>
        <w:t>indissociabilidade</w:t>
      </w:r>
      <w:proofErr w:type="spellEnd"/>
      <w:r w:rsidRPr="004B53AF">
        <w:rPr>
          <w:rFonts w:ascii="Arial" w:hAnsi="Arial" w:cs="Arial"/>
        </w:rPr>
        <w:t xml:space="preserve"> remete à ideia da interligação existente entre o Ensino, a Pesquisa e a Extensão, refletindo um conceito de qualidade do trabalho acadêmico que favorece a aproximação entre a instituição e sociedade, a </w:t>
      </w:r>
      <w:proofErr w:type="spellStart"/>
      <w:proofErr w:type="gramStart"/>
      <w:r w:rsidRPr="004B53AF">
        <w:rPr>
          <w:rFonts w:ascii="Arial" w:hAnsi="Arial" w:cs="Arial"/>
        </w:rPr>
        <w:t>auto-reflexão</w:t>
      </w:r>
      <w:proofErr w:type="spellEnd"/>
      <w:proofErr w:type="gramEnd"/>
      <w:r w:rsidRPr="004B53AF">
        <w:rPr>
          <w:rFonts w:ascii="Arial" w:hAnsi="Arial" w:cs="Arial"/>
        </w:rPr>
        <w:t xml:space="preserve"> crítica, a emancipação teórica e prática dos estudantes e o significado social do trabalho acadêmico. </w:t>
      </w:r>
    </w:p>
    <w:p w:rsidR="004B53AF" w:rsidRDefault="004B53AF" w:rsidP="00374A9C">
      <w:pPr>
        <w:spacing w:before="240" w:after="120" w:line="276" w:lineRule="auto"/>
        <w:ind w:firstLine="720"/>
        <w:jc w:val="both"/>
        <w:rPr>
          <w:rFonts w:ascii="Arial" w:hAnsi="Arial" w:cs="Arial"/>
        </w:rPr>
      </w:pPr>
      <w:proofErr w:type="gramStart"/>
      <w:r w:rsidRPr="004B53AF">
        <w:rPr>
          <w:rFonts w:ascii="Arial" w:hAnsi="Arial" w:cs="Arial"/>
        </w:rPr>
        <w:t>O planejamento dos componentes curriculares do curso atuam</w:t>
      </w:r>
      <w:proofErr w:type="gramEnd"/>
      <w:r w:rsidRPr="004B53AF">
        <w:rPr>
          <w:rFonts w:ascii="Arial" w:hAnsi="Arial" w:cs="Arial"/>
        </w:rPr>
        <w:t xml:space="preserve"> consonante com o ensino, a pesquisa e a extensão. Assim, durante o </w:t>
      </w:r>
      <w:r w:rsidRPr="004B53AF">
        <w:rPr>
          <w:rFonts w:ascii="Arial" w:hAnsi="Arial" w:cs="Arial"/>
        </w:rPr>
        <w:lastRenderedPageBreak/>
        <w:t xml:space="preserve">desenvolvimento do curso os acadêmicos deverão participar de atividades com objetivo de produzir e/ou sistematizar conhecimentos técnico-científicos da área visando ampliar os horizontes de formação profissional, proporcionando uma formação sociocultural abrangente, composta de múltiplas visões sobre o mundo que favorecerá a sua consciência social, de cidadania, econômica, ecológica e profissional. </w:t>
      </w:r>
    </w:p>
    <w:p w:rsidR="004B53AF" w:rsidRDefault="004B53AF" w:rsidP="00374A9C">
      <w:pPr>
        <w:spacing w:before="240" w:after="120" w:line="276" w:lineRule="auto"/>
        <w:ind w:firstLine="720"/>
        <w:jc w:val="both"/>
        <w:rPr>
          <w:rFonts w:ascii="Arial" w:hAnsi="Arial" w:cs="Arial"/>
        </w:rPr>
      </w:pPr>
      <w:r w:rsidRPr="004B53AF">
        <w:rPr>
          <w:rFonts w:ascii="Arial" w:hAnsi="Arial" w:cs="Arial"/>
        </w:rPr>
        <w:t xml:space="preserve">O ensino, nesse contexto, assume o compromisso com a formação de cidadãos trabalhadores, com a </w:t>
      </w:r>
      <w:proofErr w:type="spellStart"/>
      <w:r w:rsidRPr="004B53AF">
        <w:rPr>
          <w:rFonts w:ascii="Arial" w:hAnsi="Arial" w:cs="Arial"/>
        </w:rPr>
        <w:t>interculturalidade</w:t>
      </w:r>
      <w:proofErr w:type="spellEnd"/>
      <w:r w:rsidRPr="004B53AF">
        <w:rPr>
          <w:rFonts w:ascii="Arial" w:hAnsi="Arial" w:cs="Arial"/>
        </w:rPr>
        <w:t xml:space="preserve">, com a democratização do conhecimento científico, técnico e pedagógico, com a promoção da cultura, tendo a pesquisa e a extensão como princípios educativos. O ensino técnico difunde, também, o exercício da autonomia, da liberdade para pensar, criticar, criar e propor alternativas. </w:t>
      </w:r>
    </w:p>
    <w:p w:rsidR="004B53AF" w:rsidRDefault="006234D1" w:rsidP="00374A9C">
      <w:pPr>
        <w:spacing w:before="240" w:after="120" w:line="276" w:lineRule="auto"/>
        <w:ind w:firstLine="720"/>
        <w:jc w:val="both"/>
        <w:rPr>
          <w:rFonts w:ascii="Arial" w:hAnsi="Arial" w:cs="Arial"/>
        </w:rPr>
      </w:pPr>
      <w:r>
        <w:rPr>
          <w:rFonts w:ascii="Arial" w:hAnsi="Arial" w:cs="Arial"/>
        </w:rPr>
        <w:t>O</w:t>
      </w:r>
      <w:r w:rsidR="004B53AF" w:rsidRPr="004B53AF">
        <w:rPr>
          <w:rFonts w:ascii="Arial" w:hAnsi="Arial" w:cs="Arial"/>
        </w:rPr>
        <w:t xml:space="preserve"> curso Técnico em </w:t>
      </w:r>
      <w:r w:rsidR="004B53AF">
        <w:rPr>
          <w:rFonts w:ascii="Arial" w:hAnsi="Arial" w:cs="Arial"/>
        </w:rPr>
        <w:t xml:space="preserve">Recursos Humanos </w:t>
      </w:r>
      <w:r w:rsidR="004B53AF" w:rsidRPr="004B53AF">
        <w:rPr>
          <w:rFonts w:ascii="Arial" w:hAnsi="Arial" w:cs="Arial"/>
        </w:rPr>
        <w:t xml:space="preserve">do IFRS - </w:t>
      </w:r>
      <w:r w:rsidR="004B53AF" w:rsidRPr="004B53AF">
        <w:rPr>
          <w:rFonts w:ascii="Arial" w:hAnsi="Arial" w:cs="Arial"/>
          <w:i/>
        </w:rPr>
        <w:t>Campus</w:t>
      </w:r>
      <w:r w:rsidR="004B53AF" w:rsidRPr="004B53AF">
        <w:rPr>
          <w:rFonts w:ascii="Arial" w:hAnsi="Arial" w:cs="Arial"/>
        </w:rPr>
        <w:t xml:space="preserve"> </w:t>
      </w:r>
      <w:r w:rsidR="004B53AF">
        <w:rPr>
          <w:rFonts w:ascii="Arial" w:hAnsi="Arial" w:cs="Arial"/>
        </w:rPr>
        <w:t>Rolante</w:t>
      </w:r>
      <w:r w:rsidR="004B53AF" w:rsidRPr="004B53AF">
        <w:rPr>
          <w:rFonts w:ascii="Arial" w:hAnsi="Arial" w:cs="Arial"/>
        </w:rPr>
        <w:t xml:space="preserve"> contará com um corpo docente especializado, envolvido com atividades de ensino, pesquisa e extensão, proporcionando um compartilhar de diferentes experiências científicas e pedagógicas. </w:t>
      </w:r>
      <w:r w:rsidR="004B53AF">
        <w:rPr>
          <w:rFonts w:ascii="Arial" w:hAnsi="Arial" w:cs="Arial"/>
        </w:rPr>
        <w:t>Abaixo</w:t>
      </w:r>
      <w:r w:rsidR="004B53AF" w:rsidRPr="004B53AF">
        <w:rPr>
          <w:rFonts w:ascii="Arial" w:hAnsi="Arial" w:cs="Arial"/>
        </w:rPr>
        <w:t xml:space="preserve"> é possível visualizar projetos</w:t>
      </w:r>
      <w:r w:rsidR="003B2511">
        <w:rPr>
          <w:rFonts w:ascii="Arial" w:hAnsi="Arial" w:cs="Arial"/>
        </w:rPr>
        <w:t xml:space="preserve"> e cursos</w:t>
      </w:r>
      <w:r w:rsidR="004B53AF" w:rsidRPr="004B53AF">
        <w:rPr>
          <w:rFonts w:ascii="Arial" w:hAnsi="Arial" w:cs="Arial"/>
        </w:rPr>
        <w:t xml:space="preserve"> que já foram desenvolvidos no</w:t>
      </w:r>
      <w:r w:rsidR="004B53AF">
        <w:rPr>
          <w:rFonts w:ascii="Arial" w:hAnsi="Arial" w:cs="Arial"/>
        </w:rPr>
        <w:t xml:space="preserve"> </w:t>
      </w:r>
      <w:r w:rsidR="004B53AF" w:rsidRPr="004B53AF">
        <w:rPr>
          <w:rFonts w:ascii="Arial" w:hAnsi="Arial" w:cs="Arial"/>
          <w:i/>
        </w:rPr>
        <w:t>Campus</w:t>
      </w:r>
      <w:r w:rsidR="004B53AF">
        <w:rPr>
          <w:rFonts w:ascii="Arial" w:hAnsi="Arial" w:cs="Arial"/>
        </w:rPr>
        <w:t xml:space="preserve"> Rolante que </w:t>
      </w:r>
      <w:r w:rsidR="00A6331A">
        <w:rPr>
          <w:rFonts w:ascii="Arial" w:hAnsi="Arial" w:cs="Arial"/>
        </w:rPr>
        <w:t>poderiam ter</w:t>
      </w:r>
      <w:r w:rsidR="004B53AF">
        <w:rPr>
          <w:rFonts w:ascii="Arial" w:hAnsi="Arial" w:cs="Arial"/>
        </w:rPr>
        <w:t xml:space="preserve"> correlação com o currículo do curso</w:t>
      </w:r>
      <w:r w:rsidR="004B53AF" w:rsidRPr="004B53AF">
        <w:rPr>
          <w:rFonts w:ascii="Arial" w:hAnsi="Arial" w:cs="Arial"/>
        </w:rPr>
        <w:t>.</w:t>
      </w:r>
    </w:p>
    <w:p w:rsidR="0097340C" w:rsidRDefault="0097340C" w:rsidP="000E5562">
      <w:pPr>
        <w:spacing w:before="240" w:after="120" w:line="276" w:lineRule="auto"/>
        <w:jc w:val="both"/>
        <w:rPr>
          <w:rFonts w:ascii="Arial" w:hAnsi="Arial" w:cs="Arial"/>
        </w:rPr>
      </w:pPr>
      <w:r>
        <w:rPr>
          <w:rFonts w:ascii="Arial" w:hAnsi="Arial" w:cs="Arial"/>
        </w:rPr>
        <w:t>Projetos de Pesquisa</w:t>
      </w:r>
    </w:p>
    <w:tbl>
      <w:tblPr>
        <w:tblW w:w="9060" w:type="dxa"/>
        <w:tblInd w:w="55" w:type="dxa"/>
        <w:tblCellMar>
          <w:left w:w="70" w:type="dxa"/>
          <w:right w:w="70" w:type="dxa"/>
        </w:tblCellMar>
        <w:tblLook w:val="04A0" w:firstRow="1" w:lastRow="0" w:firstColumn="1" w:lastColumn="0" w:noHBand="0" w:noVBand="1"/>
      </w:tblPr>
      <w:tblGrid>
        <w:gridCol w:w="3040"/>
        <w:gridCol w:w="6020"/>
      </w:tblGrid>
      <w:tr w:rsidR="0097340C" w:rsidTr="0097340C">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Coordenador (a) do Projeto</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Título do Projeto</w:t>
            </w:r>
          </w:p>
        </w:tc>
      </w:tr>
      <w:tr w:rsidR="0097340C" w:rsidTr="0097340C">
        <w:trPr>
          <w:trHeight w:val="69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 xml:space="preserve">Getúlio </w:t>
            </w:r>
            <w:proofErr w:type="spellStart"/>
            <w:r>
              <w:rPr>
                <w:rFonts w:ascii="Calibri" w:hAnsi="Calibri" w:cs="Calibri"/>
                <w:color w:val="000000"/>
                <w:sz w:val="22"/>
                <w:szCs w:val="22"/>
              </w:rPr>
              <w:t>Sangalli</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Reale</w:t>
            </w:r>
            <w:proofErr w:type="spellEnd"/>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w:t>
            </w:r>
            <w:proofErr w:type="spellStart"/>
            <w:r>
              <w:rPr>
                <w:rFonts w:ascii="Calibri" w:hAnsi="Calibri" w:cs="Calibri"/>
                <w:color w:val="000000"/>
                <w:sz w:val="22"/>
                <w:szCs w:val="22"/>
              </w:rPr>
              <w:t>Trans</w:t>
            </w:r>
            <w:proofErr w:type="spellEnd"/>
            <w:proofErr w:type="gramStart"/>
            <w:r>
              <w:rPr>
                <w:rFonts w:ascii="Calibri" w:hAnsi="Calibri" w:cs="Calibri"/>
                <w:color w:val="000000"/>
                <w:sz w:val="22"/>
                <w:szCs w:val="22"/>
              </w:rPr>
              <w:t>)formação</w:t>
            </w:r>
            <w:proofErr w:type="gramEnd"/>
            <w:r>
              <w:rPr>
                <w:rFonts w:ascii="Calibri" w:hAnsi="Calibri" w:cs="Calibri"/>
                <w:color w:val="000000"/>
                <w:sz w:val="22"/>
                <w:szCs w:val="22"/>
              </w:rPr>
              <w:t xml:space="preserve"> de um mercado: estudo sobre a criação de um mercado de cervejas artesanais no município de Rolante</w:t>
            </w:r>
          </w:p>
        </w:tc>
      </w:tr>
      <w:tr w:rsidR="0097340C" w:rsidTr="0097340C">
        <w:trPr>
          <w:trHeight w:val="69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Letícia Martins de Martins</w:t>
            </w:r>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 xml:space="preserve">A percepção e expectativa da Comunidade em relação </w:t>
            </w:r>
            <w:proofErr w:type="gramStart"/>
            <w:r>
              <w:rPr>
                <w:rFonts w:ascii="Calibri" w:hAnsi="Calibri" w:cs="Calibri"/>
                <w:color w:val="000000"/>
                <w:sz w:val="22"/>
                <w:szCs w:val="22"/>
              </w:rPr>
              <w:t>a</w:t>
            </w:r>
            <w:proofErr w:type="gramEnd"/>
            <w:r>
              <w:rPr>
                <w:rFonts w:ascii="Calibri" w:hAnsi="Calibri" w:cs="Calibri"/>
                <w:color w:val="000000"/>
                <w:sz w:val="22"/>
                <w:szCs w:val="22"/>
              </w:rPr>
              <w:t xml:space="preserve"> atuação do Campus Rolante</w:t>
            </w:r>
          </w:p>
        </w:tc>
      </w:tr>
      <w:tr w:rsidR="0097340C" w:rsidTr="0097340C">
        <w:trPr>
          <w:trHeight w:val="69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Rafael de Carvalho Barbosa</w:t>
            </w:r>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Análise das diferentes formas de capital no desempenho escolar de estudantes do IFRS</w:t>
            </w:r>
          </w:p>
        </w:tc>
      </w:tr>
      <w:tr w:rsidR="0097340C" w:rsidTr="0097340C">
        <w:trPr>
          <w:trHeight w:val="69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 xml:space="preserve">Luciano Nascimento </w:t>
            </w:r>
            <w:proofErr w:type="spellStart"/>
            <w:r>
              <w:rPr>
                <w:rFonts w:ascii="Calibri" w:hAnsi="Calibri" w:cs="Calibri"/>
                <w:color w:val="000000"/>
                <w:sz w:val="22"/>
                <w:szCs w:val="22"/>
              </w:rPr>
              <w:t>Corsino</w:t>
            </w:r>
            <w:proofErr w:type="spellEnd"/>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Ações afirmativas no Campus Rolante: estudo sobre o desempenho de estudantes contemplados com cotas raciais</w:t>
            </w:r>
          </w:p>
        </w:tc>
      </w:tr>
      <w:tr w:rsidR="0097340C" w:rsidTr="0097340C">
        <w:trPr>
          <w:trHeight w:val="69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 xml:space="preserve">Aline Beatriz </w:t>
            </w:r>
            <w:proofErr w:type="spellStart"/>
            <w:r>
              <w:rPr>
                <w:rFonts w:ascii="Calibri" w:hAnsi="Calibri" w:cs="Calibri"/>
                <w:color w:val="000000"/>
                <w:sz w:val="22"/>
                <w:szCs w:val="22"/>
              </w:rPr>
              <w:t>Schuh</w:t>
            </w:r>
            <w:proofErr w:type="spellEnd"/>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 xml:space="preserve">Determinação e análise do valor médio da cesta básica no município de </w:t>
            </w:r>
            <w:proofErr w:type="spellStart"/>
            <w:r>
              <w:rPr>
                <w:rFonts w:ascii="Calibri" w:hAnsi="Calibri" w:cs="Calibri"/>
                <w:color w:val="000000"/>
                <w:sz w:val="22"/>
                <w:szCs w:val="22"/>
              </w:rPr>
              <w:t>Rolante-RS</w:t>
            </w:r>
            <w:proofErr w:type="spellEnd"/>
          </w:p>
        </w:tc>
      </w:tr>
    </w:tbl>
    <w:p w:rsidR="0097340C" w:rsidRDefault="00A0094E" w:rsidP="000E5562">
      <w:pPr>
        <w:spacing w:before="240" w:after="120" w:line="276" w:lineRule="auto"/>
        <w:jc w:val="both"/>
        <w:rPr>
          <w:rFonts w:ascii="Arial" w:hAnsi="Arial" w:cs="Arial"/>
        </w:rPr>
      </w:pPr>
      <w:r>
        <w:rPr>
          <w:rFonts w:ascii="Arial" w:hAnsi="Arial" w:cs="Arial"/>
        </w:rPr>
        <w:t>Projeto</w:t>
      </w:r>
      <w:r w:rsidR="0097340C">
        <w:rPr>
          <w:rFonts w:ascii="Arial" w:hAnsi="Arial" w:cs="Arial"/>
        </w:rPr>
        <w:t xml:space="preserve"> de Extensão</w:t>
      </w:r>
    </w:p>
    <w:tbl>
      <w:tblPr>
        <w:tblW w:w="9060" w:type="dxa"/>
        <w:tblInd w:w="55" w:type="dxa"/>
        <w:tblCellMar>
          <w:left w:w="70" w:type="dxa"/>
          <w:right w:w="70" w:type="dxa"/>
        </w:tblCellMar>
        <w:tblLook w:val="04A0" w:firstRow="1" w:lastRow="0" w:firstColumn="1" w:lastColumn="0" w:noHBand="0" w:noVBand="1"/>
      </w:tblPr>
      <w:tblGrid>
        <w:gridCol w:w="3040"/>
        <w:gridCol w:w="6020"/>
      </w:tblGrid>
      <w:tr w:rsidR="0097340C" w:rsidTr="0097340C">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Coordenador (a) do Projeto</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Título do Projeto</w:t>
            </w:r>
          </w:p>
        </w:tc>
      </w:tr>
      <w:tr w:rsidR="0097340C" w:rsidTr="0097340C">
        <w:trPr>
          <w:trHeight w:val="30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proofErr w:type="spellStart"/>
            <w:r>
              <w:rPr>
                <w:rFonts w:ascii="Calibri" w:hAnsi="Calibri" w:cs="Calibri"/>
                <w:color w:val="000000"/>
                <w:sz w:val="22"/>
                <w:szCs w:val="22"/>
              </w:rPr>
              <w:t>Neila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Sperotto</w:t>
            </w:r>
            <w:proofErr w:type="spellEnd"/>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(Re) criando no IF Rolante</w:t>
            </w:r>
          </w:p>
        </w:tc>
      </w:tr>
    </w:tbl>
    <w:p w:rsidR="00A6331A" w:rsidRDefault="0097340C" w:rsidP="000E5562">
      <w:pPr>
        <w:spacing w:before="240" w:after="120" w:line="276" w:lineRule="auto"/>
        <w:jc w:val="both"/>
        <w:rPr>
          <w:rFonts w:ascii="Arial" w:hAnsi="Arial" w:cs="Arial"/>
        </w:rPr>
      </w:pPr>
      <w:r>
        <w:rPr>
          <w:rFonts w:ascii="Arial" w:hAnsi="Arial" w:cs="Arial"/>
        </w:rPr>
        <w:t>Cursos de Extensão</w:t>
      </w:r>
    </w:p>
    <w:tbl>
      <w:tblPr>
        <w:tblW w:w="9060" w:type="dxa"/>
        <w:tblInd w:w="55" w:type="dxa"/>
        <w:tblCellMar>
          <w:left w:w="70" w:type="dxa"/>
          <w:right w:w="70" w:type="dxa"/>
        </w:tblCellMar>
        <w:tblLook w:val="04A0" w:firstRow="1" w:lastRow="0" w:firstColumn="1" w:lastColumn="0" w:noHBand="0" w:noVBand="1"/>
      </w:tblPr>
      <w:tblGrid>
        <w:gridCol w:w="3040"/>
        <w:gridCol w:w="6020"/>
      </w:tblGrid>
      <w:tr w:rsidR="0097340C" w:rsidTr="0097340C">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Coordenador (a) do Curso</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Título do Curso</w:t>
            </w:r>
          </w:p>
        </w:tc>
      </w:tr>
      <w:tr w:rsidR="0097340C" w:rsidTr="0097340C">
        <w:trPr>
          <w:trHeight w:val="30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proofErr w:type="spellStart"/>
            <w:r>
              <w:rPr>
                <w:rFonts w:ascii="Calibri" w:hAnsi="Calibri" w:cs="Calibri"/>
                <w:color w:val="000000"/>
                <w:sz w:val="22"/>
                <w:szCs w:val="22"/>
              </w:rPr>
              <w:t>Karuline</w:t>
            </w:r>
            <w:proofErr w:type="spellEnd"/>
            <w:r>
              <w:rPr>
                <w:rFonts w:ascii="Calibri" w:hAnsi="Calibri" w:cs="Calibri"/>
                <w:color w:val="000000"/>
                <w:sz w:val="22"/>
                <w:szCs w:val="22"/>
              </w:rPr>
              <w:t xml:space="preserve"> Matos </w:t>
            </w:r>
            <w:proofErr w:type="spellStart"/>
            <w:r>
              <w:rPr>
                <w:rFonts w:ascii="Calibri" w:hAnsi="Calibri" w:cs="Calibri"/>
                <w:color w:val="000000"/>
                <w:sz w:val="22"/>
                <w:szCs w:val="22"/>
              </w:rPr>
              <w:t>Kleinkauf</w:t>
            </w:r>
            <w:proofErr w:type="spellEnd"/>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Inglês básico</w:t>
            </w:r>
          </w:p>
        </w:tc>
      </w:tr>
      <w:tr w:rsidR="0097340C" w:rsidTr="0097340C">
        <w:trPr>
          <w:trHeight w:val="30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lastRenderedPageBreak/>
              <w:t>Alice Ribeiro Dionizio</w:t>
            </w:r>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Espanhol</w:t>
            </w:r>
          </w:p>
        </w:tc>
      </w:tr>
      <w:tr w:rsidR="0097340C" w:rsidTr="0097340C">
        <w:trPr>
          <w:trHeight w:val="30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Flávia Miranda de Britto</w:t>
            </w:r>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Libras</w:t>
            </w:r>
          </w:p>
        </w:tc>
      </w:tr>
      <w:tr w:rsidR="0097340C" w:rsidTr="0097340C">
        <w:trPr>
          <w:trHeight w:val="30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proofErr w:type="spellStart"/>
            <w:r>
              <w:rPr>
                <w:rFonts w:ascii="Calibri" w:hAnsi="Calibri" w:cs="Calibri"/>
                <w:color w:val="000000"/>
                <w:sz w:val="22"/>
                <w:szCs w:val="22"/>
              </w:rPr>
              <w:t>Neila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Sperotto</w:t>
            </w:r>
            <w:proofErr w:type="spellEnd"/>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Novas Habilidades para o Mundo do Trabalho</w:t>
            </w:r>
          </w:p>
        </w:tc>
      </w:tr>
    </w:tbl>
    <w:p w:rsidR="0097340C" w:rsidRDefault="0097340C" w:rsidP="000E5562">
      <w:pPr>
        <w:spacing w:before="240" w:after="120" w:line="276" w:lineRule="auto"/>
        <w:jc w:val="both"/>
        <w:rPr>
          <w:rFonts w:ascii="Arial" w:hAnsi="Arial" w:cs="Arial"/>
        </w:rPr>
      </w:pPr>
      <w:r>
        <w:rPr>
          <w:rFonts w:ascii="Arial" w:hAnsi="Arial" w:cs="Arial"/>
        </w:rPr>
        <w:t>Projeto de Ensino</w:t>
      </w:r>
    </w:p>
    <w:tbl>
      <w:tblPr>
        <w:tblW w:w="9060" w:type="dxa"/>
        <w:tblInd w:w="55" w:type="dxa"/>
        <w:tblCellMar>
          <w:left w:w="70" w:type="dxa"/>
          <w:right w:w="70" w:type="dxa"/>
        </w:tblCellMar>
        <w:tblLook w:val="04A0" w:firstRow="1" w:lastRow="0" w:firstColumn="1" w:lastColumn="0" w:noHBand="0" w:noVBand="1"/>
      </w:tblPr>
      <w:tblGrid>
        <w:gridCol w:w="3040"/>
        <w:gridCol w:w="6020"/>
      </w:tblGrid>
      <w:tr w:rsidR="0097340C" w:rsidTr="0097340C">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Coordenador (a) do Projeto</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rsidR="0097340C" w:rsidRDefault="0097340C">
            <w:pPr>
              <w:jc w:val="center"/>
              <w:rPr>
                <w:rFonts w:ascii="Calibri" w:hAnsi="Calibri" w:cs="Calibri"/>
                <w:b/>
                <w:bCs/>
                <w:color w:val="000000"/>
                <w:sz w:val="22"/>
                <w:szCs w:val="22"/>
              </w:rPr>
            </w:pPr>
            <w:r>
              <w:rPr>
                <w:rFonts w:ascii="Calibri" w:hAnsi="Calibri" w:cs="Calibri"/>
                <w:b/>
                <w:bCs/>
                <w:color w:val="000000"/>
                <w:sz w:val="22"/>
                <w:szCs w:val="22"/>
              </w:rPr>
              <w:t>Título do Projeto</w:t>
            </w:r>
          </w:p>
        </w:tc>
      </w:tr>
      <w:tr w:rsidR="0097340C" w:rsidTr="0097340C">
        <w:trPr>
          <w:trHeight w:val="300"/>
        </w:trPr>
        <w:tc>
          <w:tcPr>
            <w:tcW w:w="3040" w:type="dxa"/>
            <w:tcBorders>
              <w:top w:val="nil"/>
              <w:left w:val="single" w:sz="4" w:space="0" w:color="auto"/>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Letícia Martins de Martins</w:t>
            </w:r>
          </w:p>
        </w:tc>
        <w:tc>
          <w:tcPr>
            <w:tcW w:w="6020" w:type="dxa"/>
            <w:tcBorders>
              <w:top w:val="nil"/>
              <w:left w:val="nil"/>
              <w:bottom w:val="single" w:sz="4" w:space="0" w:color="auto"/>
              <w:right w:val="single" w:sz="4" w:space="0" w:color="auto"/>
            </w:tcBorders>
            <w:shd w:val="clear" w:color="auto" w:fill="auto"/>
            <w:vAlign w:val="bottom"/>
            <w:hideMark/>
          </w:tcPr>
          <w:p w:rsidR="0097340C" w:rsidRDefault="0097340C">
            <w:pPr>
              <w:rPr>
                <w:rFonts w:ascii="Calibri" w:hAnsi="Calibri" w:cs="Calibri"/>
                <w:color w:val="000000"/>
                <w:sz w:val="22"/>
                <w:szCs w:val="22"/>
              </w:rPr>
            </w:pPr>
            <w:r>
              <w:rPr>
                <w:rFonts w:ascii="Calibri" w:hAnsi="Calibri" w:cs="Calibri"/>
                <w:color w:val="000000"/>
                <w:sz w:val="22"/>
                <w:szCs w:val="22"/>
              </w:rPr>
              <w:t>Praticando o Comércio</w:t>
            </w:r>
          </w:p>
        </w:tc>
      </w:tr>
    </w:tbl>
    <w:p w:rsidR="0097340C" w:rsidRDefault="001312AA" w:rsidP="00374A9C">
      <w:pPr>
        <w:spacing w:before="240" w:after="120" w:line="276" w:lineRule="auto"/>
        <w:ind w:firstLine="720"/>
        <w:jc w:val="both"/>
        <w:rPr>
          <w:rFonts w:ascii="Arial" w:hAnsi="Arial" w:cs="Arial"/>
        </w:rPr>
      </w:pPr>
      <w:r w:rsidRPr="00A0094E">
        <w:rPr>
          <w:rFonts w:ascii="Arial" w:hAnsi="Arial" w:cs="Arial"/>
        </w:rPr>
        <w:t>Igualmente</w:t>
      </w:r>
      <w:r w:rsidR="00A0094E" w:rsidRPr="00A0094E">
        <w:rPr>
          <w:rFonts w:ascii="Arial" w:hAnsi="Arial" w:cs="Arial"/>
        </w:rPr>
        <w:t xml:space="preserve">, salienta-se que </w:t>
      </w:r>
      <w:r w:rsidR="00A0094E">
        <w:rPr>
          <w:rFonts w:ascii="Arial" w:hAnsi="Arial" w:cs="Arial"/>
        </w:rPr>
        <w:t xml:space="preserve">serão </w:t>
      </w:r>
      <w:r w:rsidR="00A0094E" w:rsidRPr="00A0094E">
        <w:rPr>
          <w:rFonts w:ascii="Arial" w:hAnsi="Arial" w:cs="Arial"/>
        </w:rPr>
        <w:t xml:space="preserve">desenvolvidos </w:t>
      </w:r>
      <w:r>
        <w:rPr>
          <w:rFonts w:ascii="Arial" w:hAnsi="Arial" w:cs="Arial"/>
        </w:rPr>
        <w:t xml:space="preserve">ao longo da oferta do curso </w:t>
      </w:r>
      <w:r w:rsidR="00A0094E" w:rsidRPr="00A0094E">
        <w:rPr>
          <w:rFonts w:ascii="Arial" w:hAnsi="Arial" w:cs="Arial"/>
        </w:rPr>
        <w:t>projetos, em consonância com as linhas de abordagem diretamente ligadas ao eixo tecnológico</w:t>
      </w:r>
      <w:r w:rsidR="00A0094E">
        <w:rPr>
          <w:rFonts w:ascii="Arial" w:hAnsi="Arial" w:cs="Arial"/>
        </w:rPr>
        <w:t xml:space="preserve"> de gestão e negócios</w:t>
      </w:r>
      <w:r w:rsidR="00A0094E" w:rsidRPr="00A0094E">
        <w:rPr>
          <w:rFonts w:ascii="Arial" w:hAnsi="Arial" w:cs="Arial"/>
        </w:rPr>
        <w:t>, sejam elas em pesquisa, ensino e extensão. Os projetos sempre s</w:t>
      </w:r>
      <w:r w:rsidR="00A0094E">
        <w:rPr>
          <w:rFonts w:ascii="Arial" w:hAnsi="Arial" w:cs="Arial"/>
        </w:rPr>
        <w:t>er</w:t>
      </w:r>
      <w:r w:rsidR="00A0094E" w:rsidRPr="00A0094E">
        <w:rPr>
          <w:rFonts w:ascii="Arial" w:hAnsi="Arial" w:cs="Arial"/>
        </w:rPr>
        <w:t xml:space="preserve">ão divulgados na página do </w:t>
      </w:r>
      <w:r w:rsidR="00A0094E" w:rsidRPr="00A0094E">
        <w:rPr>
          <w:rFonts w:ascii="Arial" w:hAnsi="Arial" w:cs="Arial"/>
          <w:i/>
        </w:rPr>
        <w:t>campus</w:t>
      </w:r>
      <w:r w:rsidR="00A0094E" w:rsidRPr="00A0094E">
        <w:rPr>
          <w:rFonts w:ascii="Arial" w:hAnsi="Arial" w:cs="Arial"/>
        </w:rPr>
        <w:t xml:space="preserve"> </w:t>
      </w:r>
      <w:r w:rsidR="00A0094E">
        <w:rPr>
          <w:rFonts w:ascii="Arial" w:hAnsi="Arial" w:cs="Arial"/>
        </w:rPr>
        <w:t>para</w:t>
      </w:r>
      <w:r w:rsidR="00A0094E" w:rsidRPr="00A0094E">
        <w:rPr>
          <w:rFonts w:ascii="Arial" w:hAnsi="Arial" w:cs="Arial"/>
        </w:rPr>
        <w:t xml:space="preserve"> participação de estudantes de nível técnico e superior. Entende-se, dessa forma, que nesses projetos, os conhecimentos trabalhados em sala de aula acabam refletidos em práticas, quer sejam de pesquisa ou de extensão, bem como, no aprimoramento do ensino.</w:t>
      </w:r>
    </w:p>
    <w:p w:rsidR="003B5E3B" w:rsidRPr="000E5562" w:rsidRDefault="003B5E3B" w:rsidP="005822AC">
      <w:pPr>
        <w:pStyle w:val="PargrafodaLista"/>
        <w:keepNext/>
        <w:keepLines/>
        <w:numPr>
          <w:ilvl w:val="1"/>
          <w:numId w:val="17"/>
        </w:numPr>
        <w:spacing w:before="240" w:after="127" w:line="276" w:lineRule="auto"/>
        <w:jc w:val="both"/>
        <w:rPr>
          <w:rFonts w:ascii="Arial" w:hAnsi="Arial" w:cs="Arial"/>
          <w:b/>
        </w:rPr>
      </w:pPr>
      <w:r w:rsidRPr="000E5562">
        <w:rPr>
          <w:rFonts w:ascii="Arial" w:hAnsi="Arial" w:cs="Arial"/>
          <w:b/>
        </w:rPr>
        <w:t>Articulação do Núcleo de Ações Afirmativas</w:t>
      </w:r>
    </w:p>
    <w:p w:rsidR="00612520" w:rsidRPr="00612520" w:rsidRDefault="00612520" w:rsidP="00374A9C">
      <w:pPr>
        <w:spacing w:before="240" w:after="120" w:line="276" w:lineRule="auto"/>
        <w:ind w:firstLine="720"/>
        <w:jc w:val="both"/>
        <w:rPr>
          <w:rFonts w:ascii="Arial" w:hAnsi="Arial" w:cs="Arial"/>
        </w:rPr>
      </w:pPr>
      <w:r w:rsidRPr="00612520">
        <w:rPr>
          <w:rFonts w:ascii="Arial" w:hAnsi="Arial" w:cs="Arial"/>
        </w:rPr>
        <w:t xml:space="preserve">O Núcleo de Ações Afirmativas do IFRS </w:t>
      </w:r>
      <w:r w:rsidR="00F060F0" w:rsidRPr="00F060F0">
        <w:rPr>
          <w:rFonts w:ascii="Arial" w:hAnsi="Arial" w:cs="Arial"/>
          <w:i/>
        </w:rPr>
        <w:t>Campus</w:t>
      </w:r>
      <w:r w:rsidRPr="00612520">
        <w:rPr>
          <w:rFonts w:ascii="Arial" w:hAnsi="Arial" w:cs="Arial"/>
        </w:rPr>
        <w:t xml:space="preserve"> Rolante – </w:t>
      </w:r>
      <w:proofErr w:type="spellStart"/>
      <w:proofErr w:type="gramStart"/>
      <w:r w:rsidRPr="00612520">
        <w:rPr>
          <w:rFonts w:ascii="Arial" w:hAnsi="Arial" w:cs="Arial"/>
        </w:rPr>
        <w:t>NAAf</w:t>
      </w:r>
      <w:proofErr w:type="spellEnd"/>
      <w:proofErr w:type="gramEnd"/>
      <w:r w:rsidRPr="00612520">
        <w:rPr>
          <w:rFonts w:ascii="Arial" w:hAnsi="Arial" w:cs="Arial"/>
        </w:rPr>
        <w:t xml:space="preserve"> –, criado através da Portaria nº 15, do dia 19 de abril de 2016, é um setor propositivo e consultivo que media as ações afirmativas na Instituição, visando atender as demandas e congregando as ações dos Núcleos de Atendimento às Pessoas com Necessidades Educacionais Específicas – </w:t>
      </w:r>
      <w:proofErr w:type="spellStart"/>
      <w:r w:rsidRPr="00612520">
        <w:rPr>
          <w:rFonts w:ascii="Arial" w:hAnsi="Arial" w:cs="Arial"/>
        </w:rPr>
        <w:t>NAPNEs</w:t>
      </w:r>
      <w:proofErr w:type="spellEnd"/>
      <w:r w:rsidRPr="00612520">
        <w:rPr>
          <w:rFonts w:ascii="Arial" w:hAnsi="Arial" w:cs="Arial"/>
        </w:rPr>
        <w:t xml:space="preserve"> —, Núcleos de Estudos Afro-brasileiros e indígenas — </w:t>
      </w:r>
      <w:proofErr w:type="spellStart"/>
      <w:r w:rsidRPr="00612520">
        <w:rPr>
          <w:rFonts w:ascii="Arial" w:hAnsi="Arial" w:cs="Arial"/>
        </w:rPr>
        <w:t>NEABIs</w:t>
      </w:r>
      <w:proofErr w:type="spellEnd"/>
      <w:r w:rsidRPr="00612520">
        <w:rPr>
          <w:rFonts w:ascii="Arial" w:hAnsi="Arial" w:cs="Arial"/>
        </w:rPr>
        <w:t xml:space="preserve"> — e Núcleos de Estudos e Pesquisa em Gênero e Sexualidade – </w:t>
      </w:r>
      <w:proofErr w:type="spellStart"/>
      <w:r w:rsidRPr="00612520">
        <w:rPr>
          <w:rFonts w:ascii="Arial" w:hAnsi="Arial" w:cs="Arial"/>
        </w:rPr>
        <w:t>NEPGSs</w:t>
      </w:r>
      <w:proofErr w:type="spellEnd"/>
      <w:r w:rsidRPr="00612520">
        <w:rPr>
          <w:rFonts w:ascii="Arial" w:hAnsi="Arial" w:cs="Arial"/>
        </w:rPr>
        <w:t>, as quais estão regulamentadas em documento próprio.</w:t>
      </w:r>
    </w:p>
    <w:p w:rsidR="00612520" w:rsidRPr="00612520" w:rsidRDefault="00612520" w:rsidP="00374A9C">
      <w:pPr>
        <w:spacing w:before="240" w:after="120" w:line="276" w:lineRule="auto"/>
        <w:ind w:firstLine="720"/>
        <w:jc w:val="both"/>
        <w:rPr>
          <w:rFonts w:ascii="Arial" w:hAnsi="Arial" w:cs="Arial"/>
        </w:rPr>
      </w:pPr>
      <w:r w:rsidRPr="00612520">
        <w:rPr>
          <w:rFonts w:ascii="Arial" w:hAnsi="Arial" w:cs="Arial"/>
        </w:rPr>
        <w:t xml:space="preserve">Nos âmbitos do ensino, pesquisa e extensão, o </w:t>
      </w:r>
      <w:proofErr w:type="spellStart"/>
      <w:proofErr w:type="gramStart"/>
      <w:r w:rsidRPr="00612520">
        <w:rPr>
          <w:rFonts w:ascii="Arial" w:hAnsi="Arial" w:cs="Arial"/>
        </w:rPr>
        <w:t>NAAf</w:t>
      </w:r>
      <w:proofErr w:type="spellEnd"/>
      <w:proofErr w:type="gramEnd"/>
      <w:r w:rsidRPr="00612520">
        <w:rPr>
          <w:rFonts w:ascii="Arial" w:hAnsi="Arial" w:cs="Arial"/>
        </w:rPr>
        <w:t xml:space="preserve"> estimula e promove medidas e ações que englobam a promoção do respeito à diversidade socioeconômica, cultural, étnico-racial, de sexo e gênero e de necessidades específicas, ou seja, a defesa dos direitos humanos, em uma cultura de educação para a boa convivência.</w:t>
      </w:r>
    </w:p>
    <w:p w:rsidR="003B5E3B" w:rsidRPr="003B5E3B" w:rsidRDefault="003B5E3B" w:rsidP="00374A9C">
      <w:pPr>
        <w:spacing w:before="240" w:after="120" w:line="276" w:lineRule="auto"/>
        <w:ind w:firstLine="720"/>
        <w:jc w:val="both"/>
        <w:rPr>
          <w:rFonts w:ascii="Arial" w:hAnsi="Arial" w:cs="Arial"/>
        </w:rPr>
      </w:pPr>
      <w:r w:rsidRPr="003B5E3B">
        <w:rPr>
          <w:rFonts w:ascii="Arial" w:hAnsi="Arial" w:cs="Arial"/>
        </w:rPr>
        <w:t xml:space="preserve">O </w:t>
      </w:r>
      <w:r w:rsidRPr="003B5E3B">
        <w:rPr>
          <w:rFonts w:ascii="Arial" w:hAnsi="Arial" w:cs="Arial"/>
          <w:b/>
        </w:rPr>
        <w:t>Núcleo de Ações Afirmativas</w:t>
      </w:r>
      <w:r w:rsidRPr="003B5E3B">
        <w:rPr>
          <w:rFonts w:ascii="Arial" w:hAnsi="Arial" w:cs="Arial"/>
        </w:rPr>
        <w:t xml:space="preserve"> destaca-se pelas ações</w:t>
      </w:r>
      <w:r w:rsidRPr="003B5E3B">
        <w:rPr>
          <w:rFonts w:ascii="Arial" w:hAnsi="Arial" w:cs="Arial"/>
          <w:highlight w:val="white"/>
        </w:rPr>
        <w:t xml:space="preserve"> </w:t>
      </w:r>
      <w:r w:rsidRPr="003B5E3B">
        <w:rPr>
          <w:rFonts w:ascii="Arial" w:hAnsi="Arial" w:cs="Arial"/>
        </w:rPr>
        <w:t xml:space="preserve">inclusivas, e busca: </w:t>
      </w:r>
    </w:p>
    <w:p w:rsidR="003B5E3B" w:rsidRPr="003B5E3B" w:rsidRDefault="003B5E3B" w:rsidP="005822AC">
      <w:pPr>
        <w:numPr>
          <w:ilvl w:val="0"/>
          <w:numId w:val="3"/>
        </w:numPr>
        <w:spacing w:before="240" w:after="120" w:line="276" w:lineRule="auto"/>
        <w:ind w:hanging="360"/>
        <w:jc w:val="both"/>
        <w:rPr>
          <w:rFonts w:ascii="Arial" w:hAnsi="Arial" w:cs="Arial"/>
        </w:rPr>
      </w:pPr>
      <w:proofErr w:type="gramStart"/>
      <w:r w:rsidRPr="003B5E3B">
        <w:rPr>
          <w:rFonts w:ascii="Arial" w:hAnsi="Arial" w:cs="Arial"/>
        </w:rPr>
        <w:t>inserir</w:t>
      </w:r>
      <w:proofErr w:type="gramEnd"/>
      <w:r w:rsidRPr="003B5E3B">
        <w:rPr>
          <w:rFonts w:ascii="Arial" w:hAnsi="Arial" w:cs="Arial"/>
        </w:rPr>
        <w:t xml:space="preserve"> as </w:t>
      </w:r>
      <w:r w:rsidRPr="003B5E3B">
        <w:rPr>
          <w:rFonts w:ascii="Arial" w:hAnsi="Arial" w:cs="Arial"/>
          <w:highlight w:val="white"/>
        </w:rPr>
        <w:t>Pessoas com Necessidades Educacionais Específicas</w:t>
      </w:r>
      <w:r w:rsidRPr="003B5E3B">
        <w:rPr>
          <w:rFonts w:ascii="Arial" w:hAnsi="Arial" w:cs="Arial"/>
        </w:rPr>
        <w:t xml:space="preserve"> na instituição, a sua permanência e saída exitosa para o mundo do trabalho; </w:t>
      </w:r>
    </w:p>
    <w:p w:rsidR="003B5E3B" w:rsidRPr="003B5E3B" w:rsidRDefault="003B5E3B" w:rsidP="005822AC">
      <w:pPr>
        <w:numPr>
          <w:ilvl w:val="0"/>
          <w:numId w:val="3"/>
        </w:numPr>
        <w:spacing w:before="240" w:after="120" w:line="276" w:lineRule="auto"/>
        <w:ind w:hanging="360"/>
        <w:jc w:val="both"/>
        <w:rPr>
          <w:rFonts w:ascii="Arial" w:hAnsi="Arial" w:cs="Arial"/>
        </w:rPr>
      </w:pPr>
      <w:proofErr w:type="gramStart"/>
      <w:r w:rsidRPr="003B5E3B">
        <w:rPr>
          <w:rFonts w:ascii="Arial" w:hAnsi="Arial" w:cs="Arial"/>
        </w:rPr>
        <w:t>a</w:t>
      </w:r>
      <w:proofErr w:type="gramEnd"/>
      <w:r w:rsidRPr="003B5E3B">
        <w:rPr>
          <w:rFonts w:ascii="Arial" w:hAnsi="Arial" w:cs="Arial"/>
        </w:rPr>
        <w:t xml:space="preserve"> valorização da população negra e as comunidades indígenas, no âmbito da instituição e em suas relações com a comunidade externa;</w:t>
      </w:r>
    </w:p>
    <w:p w:rsidR="003B5E3B" w:rsidRPr="003B5E3B" w:rsidRDefault="003B5E3B" w:rsidP="005822AC">
      <w:pPr>
        <w:numPr>
          <w:ilvl w:val="0"/>
          <w:numId w:val="3"/>
        </w:numPr>
        <w:spacing w:before="240" w:after="120" w:line="276" w:lineRule="auto"/>
        <w:ind w:right="449" w:hanging="360"/>
        <w:jc w:val="both"/>
        <w:rPr>
          <w:rFonts w:ascii="Arial" w:hAnsi="Arial" w:cs="Arial"/>
        </w:rPr>
      </w:pPr>
      <w:proofErr w:type="gramStart"/>
      <w:r w:rsidRPr="003B5E3B">
        <w:rPr>
          <w:rFonts w:ascii="Arial" w:hAnsi="Arial" w:cs="Arial"/>
        </w:rPr>
        <w:lastRenderedPageBreak/>
        <w:t>o</w:t>
      </w:r>
      <w:proofErr w:type="gramEnd"/>
      <w:r w:rsidRPr="003B5E3B">
        <w:rPr>
          <w:rFonts w:ascii="Arial" w:hAnsi="Arial" w:cs="Arial"/>
        </w:rPr>
        <w:t xml:space="preserve"> combate à homofobia, buscando o respeito à diferença e a diversidade e a remoção de todos os tipos de barreiras e formas de discriminação, com ênfase nas temáticas Corpo, Gênero e Sexualidade</w:t>
      </w:r>
    </w:p>
    <w:p w:rsidR="003B5E3B" w:rsidRPr="003B5E3B" w:rsidRDefault="003B5E3B" w:rsidP="00931F2B">
      <w:pPr>
        <w:spacing w:before="240" w:after="120" w:line="276" w:lineRule="auto"/>
        <w:ind w:left="1428"/>
        <w:jc w:val="both"/>
        <w:rPr>
          <w:rFonts w:ascii="Arial" w:hAnsi="Arial" w:cs="Arial"/>
        </w:rPr>
      </w:pPr>
      <w:bookmarkStart w:id="34" w:name="_ihv636" w:colFirst="0" w:colLast="0"/>
      <w:bookmarkEnd w:id="34"/>
    </w:p>
    <w:p w:rsidR="003B5E3B" w:rsidRPr="003B5E3B" w:rsidRDefault="003B5E3B" w:rsidP="00612520">
      <w:pPr>
        <w:keepNext/>
        <w:keepLines/>
        <w:tabs>
          <w:tab w:val="left" w:pos="4965"/>
        </w:tabs>
        <w:spacing w:before="240" w:after="127" w:line="276" w:lineRule="auto"/>
        <w:ind w:left="10" w:hanging="10"/>
        <w:jc w:val="both"/>
        <w:rPr>
          <w:rFonts w:ascii="Arial" w:hAnsi="Arial" w:cs="Arial"/>
        </w:rPr>
      </w:pPr>
      <w:proofErr w:type="gramStart"/>
      <w:r w:rsidRPr="003B5E3B">
        <w:rPr>
          <w:rFonts w:ascii="Arial" w:hAnsi="Arial" w:cs="Arial"/>
          <w:b/>
        </w:rPr>
        <w:t>6.18 Colegiado</w:t>
      </w:r>
      <w:proofErr w:type="gramEnd"/>
      <w:r w:rsidRPr="003B5E3B">
        <w:rPr>
          <w:rFonts w:ascii="Arial" w:hAnsi="Arial" w:cs="Arial"/>
          <w:b/>
        </w:rPr>
        <w:t xml:space="preserve"> de Curso</w:t>
      </w:r>
      <w:r w:rsidR="00612520">
        <w:rPr>
          <w:rFonts w:ascii="Arial" w:hAnsi="Arial" w:cs="Arial"/>
          <w:b/>
        </w:rPr>
        <w:tab/>
      </w:r>
    </w:p>
    <w:p w:rsidR="00407542" w:rsidRDefault="003B5E3B" w:rsidP="00374A9C">
      <w:pPr>
        <w:spacing w:before="240" w:line="276" w:lineRule="auto"/>
        <w:ind w:firstLine="720"/>
        <w:jc w:val="both"/>
        <w:rPr>
          <w:rFonts w:ascii="Arial" w:hAnsi="Arial" w:cs="Arial"/>
        </w:rPr>
      </w:pPr>
      <w:bookmarkStart w:id="35" w:name="_32hioqz" w:colFirst="0" w:colLast="0"/>
      <w:bookmarkEnd w:id="35"/>
      <w:r w:rsidRPr="003B5E3B">
        <w:rPr>
          <w:rFonts w:ascii="Arial" w:hAnsi="Arial" w:cs="Arial"/>
        </w:rPr>
        <w:t>O Colegiado do Curso</w:t>
      </w:r>
      <w:r w:rsidR="00433CFE">
        <w:rPr>
          <w:rFonts w:ascii="Arial" w:hAnsi="Arial" w:cs="Arial"/>
        </w:rPr>
        <w:t xml:space="preserve"> </w:t>
      </w:r>
      <w:r w:rsidR="00433CFE" w:rsidRPr="00433CFE">
        <w:rPr>
          <w:rFonts w:ascii="Arial" w:hAnsi="Arial" w:cs="Arial"/>
        </w:rPr>
        <w:t xml:space="preserve">é o órgão consultivo e deliberativo que tem por finalidade acompanhar a </w:t>
      </w:r>
      <w:proofErr w:type="gramStart"/>
      <w:r w:rsidR="00433CFE" w:rsidRPr="00433CFE">
        <w:rPr>
          <w:rFonts w:ascii="Arial" w:hAnsi="Arial" w:cs="Arial"/>
        </w:rPr>
        <w:t>implementação</w:t>
      </w:r>
      <w:proofErr w:type="gramEnd"/>
      <w:r w:rsidR="00433CFE" w:rsidRPr="00433CFE">
        <w:rPr>
          <w:rFonts w:ascii="Arial" w:hAnsi="Arial" w:cs="Arial"/>
        </w:rPr>
        <w:t xml:space="preserve"> do Projeto Pedagógico do Curso, acompanhar alterações no currículo, planejar e avaliar as atividades acadêmicas complementares do Curso, acompanhar os processos de avaliação do Curso, dentre outros. A base referencial do Colegiado do Curso está pautada nas políticas e normas do IFRS e as demais legislações vigentes; ainda, este órgão considera os relatórios da </w:t>
      </w:r>
      <w:proofErr w:type="spellStart"/>
      <w:r w:rsidR="00433CFE" w:rsidRPr="00433CFE">
        <w:rPr>
          <w:rFonts w:ascii="Arial" w:hAnsi="Arial" w:cs="Arial"/>
        </w:rPr>
        <w:t>Autoavaliação</w:t>
      </w:r>
      <w:proofErr w:type="spellEnd"/>
      <w:r w:rsidR="00433CFE" w:rsidRPr="00433CFE">
        <w:rPr>
          <w:rFonts w:ascii="Arial" w:hAnsi="Arial" w:cs="Arial"/>
        </w:rPr>
        <w:t xml:space="preserve"> Institucional e de avaliações externas com vistas ao aperfeiçoamento das ações desenvolvidas no Curso. </w:t>
      </w:r>
    </w:p>
    <w:p w:rsidR="00433CFE" w:rsidRDefault="00433CFE" w:rsidP="00374A9C">
      <w:pPr>
        <w:spacing w:before="240" w:line="276" w:lineRule="auto"/>
        <w:ind w:firstLine="720"/>
        <w:jc w:val="both"/>
        <w:rPr>
          <w:rFonts w:ascii="Arial" w:hAnsi="Arial" w:cs="Arial"/>
        </w:rPr>
      </w:pPr>
      <w:r w:rsidRPr="00433CFE">
        <w:rPr>
          <w:rFonts w:ascii="Arial" w:hAnsi="Arial" w:cs="Arial"/>
        </w:rPr>
        <w:t>O Colegiado de Curso é constituído formalmente, através de portaria emitida pela direção do Campus e, conforme as definições da Organização Didática do IFRS (art. 55 a 57)</w:t>
      </w:r>
      <w:proofErr w:type="gramStart"/>
      <w:r w:rsidRPr="00433CFE">
        <w:rPr>
          <w:rFonts w:ascii="Arial" w:hAnsi="Arial" w:cs="Arial"/>
        </w:rPr>
        <w:t>, é</w:t>
      </w:r>
      <w:proofErr w:type="gramEnd"/>
      <w:r w:rsidRPr="00433CFE">
        <w:rPr>
          <w:rFonts w:ascii="Arial" w:hAnsi="Arial" w:cs="Arial"/>
        </w:rPr>
        <w:t xml:space="preserve"> formado por: </w:t>
      </w:r>
    </w:p>
    <w:p w:rsidR="00433CFE" w:rsidRPr="00433CFE" w:rsidRDefault="00433CFE" w:rsidP="005822AC">
      <w:pPr>
        <w:pStyle w:val="PargrafodaLista"/>
        <w:numPr>
          <w:ilvl w:val="0"/>
          <w:numId w:val="24"/>
        </w:numPr>
        <w:spacing w:before="240" w:line="276" w:lineRule="auto"/>
        <w:jc w:val="both"/>
        <w:rPr>
          <w:rFonts w:ascii="Arial" w:hAnsi="Arial" w:cs="Arial"/>
        </w:rPr>
      </w:pPr>
      <w:r w:rsidRPr="00433CFE">
        <w:rPr>
          <w:rFonts w:ascii="Arial" w:hAnsi="Arial" w:cs="Arial"/>
        </w:rPr>
        <w:t xml:space="preserve">Coordenador do curso; </w:t>
      </w:r>
    </w:p>
    <w:p w:rsidR="00433CFE" w:rsidRDefault="00433CFE" w:rsidP="005822AC">
      <w:pPr>
        <w:pStyle w:val="PargrafodaLista"/>
        <w:numPr>
          <w:ilvl w:val="0"/>
          <w:numId w:val="24"/>
        </w:numPr>
        <w:spacing w:before="240" w:line="276" w:lineRule="auto"/>
        <w:jc w:val="both"/>
        <w:rPr>
          <w:rFonts w:ascii="Arial" w:hAnsi="Arial" w:cs="Arial"/>
        </w:rPr>
      </w:pPr>
      <w:r w:rsidRPr="00433CFE">
        <w:rPr>
          <w:rFonts w:ascii="Arial" w:hAnsi="Arial" w:cs="Arial"/>
        </w:rPr>
        <w:t xml:space="preserve">Professores em efetivo exercício que compõem a estrutura curricular do curso; </w:t>
      </w:r>
    </w:p>
    <w:p w:rsidR="00433CFE" w:rsidRDefault="00433CFE" w:rsidP="005822AC">
      <w:pPr>
        <w:pStyle w:val="PargrafodaLista"/>
        <w:numPr>
          <w:ilvl w:val="0"/>
          <w:numId w:val="24"/>
        </w:numPr>
        <w:spacing w:before="240" w:line="276" w:lineRule="auto"/>
        <w:jc w:val="both"/>
        <w:rPr>
          <w:rFonts w:ascii="Arial" w:hAnsi="Arial" w:cs="Arial"/>
        </w:rPr>
      </w:pPr>
      <w:r w:rsidRPr="00433CFE">
        <w:rPr>
          <w:rFonts w:ascii="Arial" w:hAnsi="Arial" w:cs="Arial"/>
        </w:rPr>
        <w:t xml:space="preserve">No mínimo, um técnico-administrativo do Setor de Ensino do campus; </w:t>
      </w:r>
    </w:p>
    <w:p w:rsidR="00407542" w:rsidRDefault="00433CFE" w:rsidP="005822AC">
      <w:pPr>
        <w:pStyle w:val="PargrafodaLista"/>
        <w:numPr>
          <w:ilvl w:val="0"/>
          <w:numId w:val="24"/>
        </w:numPr>
        <w:spacing w:before="240" w:line="276" w:lineRule="auto"/>
        <w:jc w:val="both"/>
        <w:rPr>
          <w:rFonts w:ascii="Arial" w:hAnsi="Arial" w:cs="Arial"/>
        </w:rPr>
      </w:pPr>
      <w:r w:rsidRPr="00407542">
        <w:rPr>
          <w:rFonts w:ascii="Arial" w:hAnsi="Arial" w:cs="Arial"/>
        </w:rPr>
        <w:t xml:space="preserve">Pelo menos um representante do corpo discente do curso. </w:t>
      </w:r>
      <w:r w:rsidR="003B5E3B" w:rsidRPr="00407542">
        <w:rPr>
          <w:rFonts w:ascii="Arial" w:hAnsi="Arial" w:cs="Arial"/>
        </w:rPr>
        <w:t xml:space="preserve"> </w:t>
      </w:r>
    </w:p>
    <w:p w:rsidR="003B5E3B" w:rsidRPr="00407542" w:rsidRDefault="003B5E3B" w:rsidP="00407542">
      <w:pPr>
        <w:spacing w:before="240" w:line="276" w:lineRule="auto"/>
        <w:ind w:left="360"/>
        <w:jc w:val="both"/>
        <w:rPr>
          <w:rFonts w:ascii="Arial" w:hAnsi="Arial" w:cs="Arial"/>
        </w:rPr>
      </w:pPr>
      <w:r w:rsidRPr="00407542">
        <w:rPr>
          <w:rFonts w:ascii="Arial" w:hAnsi="Arial" w:cs="Arial"/>
        </w:rPr>
        <w:t>Após o início do curso serão eleitos os membros do Colegiado do Curso e elaborado seu regulamento em até 30 dias.</w:t>
      </w:r>
    </w:p>
    <w:p w:rsidR="003B5E3B" w:rsidRPr="003B5E3B" w:rsidRDefault="003B5E3B" w:rsidP="00931F2B">
      <w:pPr>
        <w:keepNext/>
        <w:keepLines/>
        <w:spacing w:before="240" w:after="127" w:line="276" w:lineRule="auto"/>
        <w:ind w:left="10" w:hanging="10"/>
        <w:jc w:val="both"/>
        <w:rPr>
          <w:rFonts w:ascii="Arial" w:hAnsi="Arial" w:cs="Arial"/>
        </w:rPr>
      </w:pPr>
      <w:proofErr w:type="gramStart"/>
      <w:r w:rsidRPr="003B5E3B">
        <w:rPr>
          <w:rFonts w:ascii="Arial" w:hAnsi="Arial" w:cs="Arial"/>
          <w:b/>
        </w:rPr>
        <w:t>6.19 Quadro</w:t>
      </w:r>
      <w:proofErr w:type="gramEnd"/>
      <w:r w:rsidRPr="003B5E3B">
        <w:rPr>
          <w:rFonts w:ascii="Arial" w:hAnsi="Arial" w:cs="Arial"/>
          <w:b/>
        </w:rPr>
        <w:t xml:space="preserve"> de Pessoal Docente</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A equipe do</w:t>
      </w:r>
      <w:r w:rsidRPr="003B5E3B">
        <w:rPr>
          <w:rFonts w:ascii="Arial" w:hAnsi="Arial" w:cs="Arial"/>
          <w:i/>
        </w:rPr>
        <w:t xml:space="preserve"> </w:t>
      </w:r>
      <w:r w:rsidR="00F060F0" w:rsidRPr="00F060F0">
        <w:rPr>
          <w:rFonts w:ascii="Arial" w:hAnsi="Arial" w:cs="Arial"/>
          <w:i/>
        </w:rPr>
        <w:t>Campus</w:t>
      </w:r>
      <w:r w:rsidRPr="003B5E3B">
        <w:rPr>
          <w:rFonts w:ascii="Arial" w:hAnsi="Arial" w:cs="Arial"/>
        </w:rPr>
        <w:t xml:space="preserve"> Rolante que atuará diretamente no curso de Técnico em Recursos Humanos, conta atualmente com os seguintes servidores:</w:t>
      </w:r>
    </w:p>
    <w:p w:rsidR="003B5E3B" w:rsidRPr="003B5E3B" w:rsidRDefault="003B5E3B" w:rsidP="00931F2B">
      <w:pPr>
        <w:spacing w:before="240" w:line="276" w:lineRule="auto"/>
        <w:jc w:val="both"/>
        <w:rPr>
          <w:rFonts w:ascii="Arial" w:hAnsi="Arial" w:cs="Arial"/>
        </w:rPr>
      </w:pPr>
      <w:r w:rsidRPr="003B5E3B">
        <w:rPr>
          <w:rFonts w:ascii="Arial" w:hAnsi="Arial" w:cs="Arial"/>
          <w:b/>
        </w:rPr>
        <w:t>Quadro 06 –</w:t>
      </w:r>
      <w:r w:rsidRPr="003B5E3B">
        <w:rPr>
          <w:rFonts w:ascii="Arial" w:hAnsi="Arial" w:cs="Arial"/>
        </w:rPr>
        <w:t xml:space="preserve"> Relação de Servidores Docentes que atuarão diretamente no curso.</w:t>
      </w:r>
    </w:p>
    <w:tbl>
      <w:tblPr>
        <w:tblW w:w="1063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8"/>
        <w:gridCol w:w="1780"/>
        <w:gridCol w:w="2302"/>
        <w:gridCol w:w="2801"/>
      </w:tblGrid>
      <w:tr w:rsidR="003B5E3B" w:rsidRPr="003B5E3B" w:rsidTr="005C446A">
        <w:trPr>
          <w:trHeight w:val="54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b/>
              </w:rPr>
              <w:t>Servidor</w:t>
            </w:r>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b/>
              </w:rPr>
              <w:t>Cargo/Função</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b/>
              </w:rPr>
              <w:t>Regime de Trabalho</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b/>
              </w:rPr>
              <w:t>Formação</w:t>
            </w:r>
          </w:p>
        </w:tc>
      </w:tr>
      <w:tr w:rsidR="003B5E3B" w:rsidRPr="003B5E3B" w:rsidTr="005C446A">
        <w:tc>
          <w:tcPr>
            <w:tcW w:w="3748" w:type="dxa"/>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lastRenderedPageBreak/>
              <w:t xml:space="preserve">Luiz Antônio </w:t>
            </w:r>
            <w:proofErr w:type="spellStart"/>
            <w:r w:rsidRPr="003B5E3B">
              <w:rPr>
                <w:rFonts w:ascii="Arial" w:hAnsi="Arial" w:cs="Arial"/>
              </w:rPr>
              <w:t>Teffili</w:t>
            </w:r>
            <w:proofErr w:type="spellEnd"/>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Professor/Coordenador de Curso</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Mestre de Administração em Agronegócios</w:t>
            </w:r>
          </w:p>
        </w:tc>
      </w:tr>
      <w:tr w:rsidR="003B5E3B" w:rsidRPr="003B5E3B" w:rsidTr="005C446A">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Getúlio </w:t>
            </w:r>
            <w:proofErr w:type="spellStart"/>
            <w:r w:rsidRPr="003B5E3B">
              <w:rPr>
                <w:rFonts w:ascii="Arial" w:hAnsi="Arial" w:cs="Arial"/>
              </w:rPr>
              <w:t>Sangalli</w:t>
            </w:r>
            <w:proofErr w:type="spellEnd"/>
            <w:r w:rsidRPr="003B5E3B">
              <w:rPr>
                <w:rFonts w:ascii="Arial" w:hAnsi="Arial" w:cs="Arial"/>
              </w:rPr>
              <w:t xml:space="preserve"> </w:t>
            </w:r>
            <w:proofErr w:type="spellStart"/>
            <w:r w:rsidRPr="003B5E3B">
              <w:rPr>
                <w:rFonts w:ascii="Arial" w:hAnsi="Arial" w:cs="Arial"/>
              </w:rPr>
              <w:t>Reale</w:t>
            </w:r>
            <w:proofErr w:type="spellEnd"/>
          </w:p>
        </w:tc>
        <w:tc>
          <w:tcPr>
            <w:tcW w:w="1780" w:type="dxa"/>
          </w:tcPr>
          <w:p w:rsidR="003B5E3B" w:rsidRPr="003B5E3B" w:rsidRDefault="003B5E3B" w:rsidP="00931F2B">
            <w:pPr>
              <w:spacing w:before="240" w:line="276" w:lineRule="auto"/>
              <w:ind w:right="-79"/>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Doutor em Administração</w:t>
            </w:r>
          </w:p>
        </w:tc>
      </w:tr>
      <w:tr w:rsidR="003B5E3B" w:rsidRPr="003B5E3B" w:rsidTr="005C446A">
        <w:tc>
          <w:tcPr>
            <w:tcW w:w="3748" w:type="dxa"/>
          </w:tcPr>
          <w:p w:rsidR="003B5E3B" w:rsidRPr="003B5E3B" w:rsidRDefault="004A1A4E" w:rsidP="00931F2B">
            <w:pPr>
              <w:spacing w:before="240" w:line="276" w:lineRule="auto"/>
              <w:jc w:val="both"/>
              <w:rPr>
                <w:rFonts w:ascii="Arial" w:hAnsi="Arial" w:cs="Arial"/>
              </w:rPr>
            </w:pPr>
            <w:r w:rsidRPr="004A1A4E">
              <w:rPr>
                <w:rFonts w:ascii="Arial" w:hAnsi="Arial" w:cs="Arial"/>
              </w:rPr>
              <w:t xml:space="preserve">Vinicius Dornelles </w:t>
            </w:r>
            <w:proofErr w:type="spellStart"/>
            <w:r w:rsidRPr="004A1A4E">
              <w:rPr>
                <w:rFonts w:ascii="Arial" w:hAnsi="Arial" w:cs="Arial"/>
              </w:rPr>
              <w:t>Valent</w:t>
            </w:r>
            <w:proofErr w:type="spellEnd"/>
          </w:p>
        </w:tc>
        <w:tc>
          <w:tcPr>
            <w:tcW w:w="1780" w:type="dxa"/>
          </w:tcPr>
          <w:p w:rsidR="003B5E3B" w:rsidRPr="003B5E3B" w:rsidRDefault="003B5E3B" w:rsidP="00931F2B">
            <w:pPr>
              <w:spacing w:before="240" w:line="276" w:lineRule="auto"/>
              <w:ind w:right="-79"/>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w:t>
            </w:r>
            <w:r w:rsidR="004A1A4E">
              <w:rPr>
                <w:rFonts w:ascii="Arial" w:hAnsi="Arial" w:cs="Arial"/>
              </w:rPr>
              <w:t>/DE</w:t>
            </w:r>
          </w:p>
        </w:tc>
        <w:tc>
          <w:tcPr>
            <w:tcW w:w="2801" w:type="dxa"/>
          </w:tcPr>
          <w:p w:rsidR="003B5E3B" w:rsidRPr="003B5E3B" w:rsidRDefault="003B5E3B" w:rsidP="005C1944">
            <w:pPr>
              <w:spacing w:before="240" w:line="276" w:lineRule="auto"/>
              <w:jc w:val="both"/>
              <w:rPr>
                <w:rFonts w:ascii="Arial" w:hAnsi="Arial" w:cs="Arial"/>
              </w:rPr>
            </w:pPr>
            <w:r w:rsidRPr="003B5E3B">
              <w:rPr>
                <w:rFonts w:ascii="Arial" w:hAnsi="Arial" w:cs="Arial"/>
              </w:rPr>
              <w:t xml:space="preserve">Mestre em </w:t>
            </w:r>
            <w:r w:rsidR="005C1944">
              <w:rPr>
                <w:rFonts w:ascii="Arial" w:hAnsi="Arial" w:cs="Arial"/>
              </w:rPr>
              <w:t>Administração</w:t>
            </w:r>
          </w:p>
        </w:tc>
      </w:tr>
      <w:tr w:rsidR="003B5E3B" w:rsidRPr="003B5E3B" w:rsidTr="005C446A">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Fábio </w:t>
            </w:r>
            <w:proofErr w:type="spellStart"/>
            <w:r w:rsidRPr="003B5E3B">
              <w:rPr>
                <w:rFonts w:ascii="Arial" w:hAnsi="Arial" w:cs="Arial"/>
              </w:rPr>
              <w:t>Zschornack</w:t>
            </w:r>
            <w:proofErr w:type="spellEnd"/>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Professor/Coordenador de Ensino</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5C1944" w:rsidP="00931F2B">
            <w:pPr>
              <w:spacing w:before="240" w:line="276" w:lineRule="auto"/>
              <w:jc w:val="both"/>
              <w:rPr>
                <w:rFonts w:ascii="Arial" w:hAnsi="Arial" w:cs="Arial"/>
              </w:rPr>
            </w:pPr>
            <w:r>
              <w:rPr>
                <w:rFonts w:ascii="Arial" w:hAnsi="Arial" w:cs="Arial"/>
              </w:rPr>
              <w:t>Mestre em Computação</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Eduardo da Rocha </w:t>
            </w:r>
            <w:proofErr w:type="spellStart"/>
            <w:r w:rsidRPr="003B5E3B">
              <w:rPr>
                <w:rFonts w:ascii="Arial" w:hAnsi="Arial" w:cs="Arial"/>
              </w:rPr>
              <w:t>Bassi</w:t>
            </w:r>
            <w:proofErr w:type="spellEnd"/>
          </w:p>
        </w:tc>
        <w:tc>
          <w:tcPr>
            <w:tcW w:w="1780" w:type="dxa"/>
          </w:tcPr>
          <w:p w:rsidR="003B5E3B" w:rsidRPr="003B5E3B" w:rsidRDefault="003B5E3B" w:rsidP="00931F2B">
            <w:pPr>
              <w:spacing w:before="240" w:line="276" w:lineRule="auto"/>
              <w:ind w:right="-79"/>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Mestre em Administração</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Aline Beatriz </w:t>
            </w:r>
            <w:proofErr w:type="spellStart"/>
            <w:r w:rsidRPr="003B5E3B">
              <w:rPr>
                <w:rFonts w:ascii="Arial" w:hAnsi="Arial" w:cs="Arial"/>
              </w:rPr>
              <w:t>Schuh</w:t>
            </w:r>
            <w:proofErr w:type="spellEnd"/>
          </w:p>
        </w:tc>
        <w:tc>
          <w:tcPr>
            <w:tcW w:w="1780" w:type="dxa"/>
          </w:tcPr>
          <w:p w:rsidR="003B5E3B" w:rsidRPr="003B5E3B" w:rsidRDefault="003B5E3B" w:rsidP="00931F2B">
            <w:pPr>
              <w:spacing w:before="240" w:line="276" w:lineRule="auto"/>
              <w:ind w:right="-79"/>
              <w:jc w:val="both"/>
              <w:rPr>
                <w:rFonts w:ascii="Arial" w:hAnsi="Arial" w:cs="Arial"/>
              </w:rPr>
            </w:pPr>
            <w:r w:rsidRPr="003B5E3B">
              <w:rPr>
                <w:rFonts w:ascii="Arial" w:hAnsi="Arial" w:cs="Arial"/>
              </w:rPr>
              <w:t>Professor/Coordenadora de Curso</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Mestre em Administração</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Samuel Aguiar da Cunha</w:t>
            </w:r>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w:t>
            </w:r>
          </w:p>
        </w:tc>
        <w:tc>
          <w:tcPr>
            <w:tcW w:w="2302" w:type="dxa"/>
          </w:tcPr>
          <w:p w:rsidR="003B5E3B" w:rsidRPr="003B5E3B" w:rsidRDefault="004A1A4E" w:rsidP="00931F2B">
            <w:pPr>
              <w:spacing w:before="240" w:line="276" w:lineRule="auto"/>
              <w:jc w:val="both"/>
              <w:rPr>
                <w:rFonts w:ascii="Arial" w:hAnsi="Arial" w:cs="Arial"/>
              </w:rPr>
            </w:pPr>
            <w:r>
              <w:rPr>
                <w:rFonts w:ascii="Arial" w:hAnsi="Arial" w:cs="Arial"/>
              </w:rPr>
              <w:t>2</w:t>
            </w:r>
            <w:r w:rsidR="003B5E3B" w:rsidRPr="003B5E3B">
              <w:rPr>
                <w:rFonts w:ascii="Arial" w:hAnsi="Arial" w:cs="Arial"/>
              </w:rPr>
              <w:t>0h</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Mestre em Direito</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Frederico </w:t>
            </w:r>
            <w:proofErr w:type="spellStart"/>
            <w:r w:rsidRPr="003B5E3B">
              <w:rPr>
                <w:rFonts w:ascii="Arial" w:hAnsi="Arial" w:cs="Arial"/>
              </w:rPr>
              <w:t>Schardong</w:t>
            </w:r>
            <w:proofErr w:type="spellEnd"/>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Professor/Coordenador de Curso </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Mestre em Ciência da Computação </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Leticia Martins de Martins</w:t>
            </w:r>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Doutora em Engenharia da Produção</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Fabio Rios </w:t>
            </w:r>
            <w:proofErr w:type="spellStart"/>
            <w:r w:rsidRPr="003B5E3B">
              <w:rPr>
                <w:rFonts w:ascii="Arial" w:hAnsi="Arial" w:cs="Arial"/>
              </w:rPr>
              <w:t>Kwecko</w:t>
            </w:r>
            <w:proofErr w:type="spellEnd"/>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20h</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eastAsia="Arial" w:hAnsi="Arial" w:cs="Arial"/>
                <w:highlight w:val="white"/>
              </w:rPr>
              <w:t>Especialização em MBA em Gestão Empresarial</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Renata Oliveira da Silva</w:t>
            </w:r>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Mestra em Tecnologias da Informação e Comunicação </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Fernando Gonçalves</w:t>
            </w:r>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Mestre em Sociologia </w:t>
            </w:r>
          </w:p>
        </w:tc>
      </w:tr>
      <w:tr w:rsidR="003B5E3B" w:rsidRPr="003B5E3B" w:rsidTr="005C446A">
        <w:trPr>
          <w:trHeight w:val="360"/>
        </w:trPr>
        <w:tc>
          <w:tcPr>
            <w:tcW w:w="3748" w:type="dxa"/>
          </w:tcPr>
          <w:p w:rsidR="003B5E3B" w:rsidRPr="003B5E3B" w:rsidRDefault="003B5E3B" w:rsidP="00931F2B">
            <w:pPr>
              <w:spacing w:before="240" w:line="276" w:lineRule="auto"/>
              <w:jc w:val="both"/>
              <w:rPr>
                <w:rFonts w:ascii="Arial" w:hAnsi="Arial" w:cs="Arial"/>
              </w:rPr>
            </w:pPr>
            <w:r w:rsidRPr="003B5E3B">
              <w:rPr>
                <w:rFonts w:ascii="Arial" w:hAnsi="Arial" w:cs="Arial"/>
              </w:rPr>
              <w:t>Alice Ribeiro Dionizio</w:t>
            </w:r>
          </w:p>
        </w:tc>
        <w:tc>
          <w:tcPr>
            <w:tcW w:w="1780" w:type="dxa"/>
          </w:tcPr>
          <w:p w:rsidR="003B5E3B" w:rsidRPr="003B5E3B" w:rsidRDefault="003B5E3B" w:rsidP="00931F2B">
            <w:pPr>
              <w:spacing w:before="240" w:line="276" w:lineRule="auto"/>
              <w:jc w:val="both"/>
              <w:rPr>
                <w:rFonts w:ascii="Arial" w:hAnsi="Arial" w:cs="Arial"/>
              </w:rPr>
            </w:pPr>
            <w:r w:rsidRPr="003B5E3B">
              <w:rPr>
                <w:rFonts w:ascii="Arial" w:hAnsi="Arial" w:cs="Arial"/>
              </w:rPr>
              <w:t>Professor</w:t>
            </w:r>
          </w:p>
        </w:tc>
        <w:tc>
          <w:tcPr>
            <w:tcW w:w="2302" w:type="dxa"/>
          </w:tcPr>
          <w:p w:rsidR="003B5E3B" w:rsidRPr="003B5E3B" w:rsidRDefault="003B5E3B" w:rsidP="00931F2B">
            <w:pPr>
              <w:spacing w:before="240" w:line="276" w:lineRule="auto"/>
              <w:jc w:val="both"/>
              <w:rPr>
                <w:rFonts w:ascii="Arial" w:hAnsi="Arial" w:cs="Arial"/>
              </w:rPr>
            </w:pPr>
            <w:r w:rsidRPr="003B5E3B">
              <w:rPr>
                <w:rFonts w:ascii="Arial" w:hAnsi="Arial" w:cs="Arial"/>
              </w:rPr>
              <w:t>40h/DE</w:t>
            </w:r>
          </w:p>
        </w:tc>
        <w:tc>
          <w:tcPr>
            <w:tcW w:w="2801" w:type="dxa"/>
          </w:tcPr>
          <w:p w:rsidR="003B5E3B" w:rsidRPr="003B5E3B" w:rsidRDefault="003B5E3B" w:rsidP="00931F2B">
            <w:pPr>
              <w:spacing w:before="240" w:line="276" w:lineRule="auto"/>
              <w:jc w:val="both"/>
              <w:rPr>
                <w:rFonts w:ascii="Arial" w:hAnsi="Arial" w:cs="Arial"/>
              </w:rPr>
            </w:pPr>
            <w:r w:rsidRPr="003B5E3B">
              <w:rPr>
                <w:rFonts w:ascii="Arial" w:hAnsi="Arial" w:cs="Arial"/>
              </w:rPr>
              <w:t xml:space="preserve">Mestre em Estudos </w:t>
            </w:r>
            <w:r w:rsidR="005C1944" w:rsidRPr="003B5E3B">
              <w:rPr>
                <w:rFonts w:ascii="Arial" w:hAnsi="Arial" w:cs="Arial"/>
              </w:rPr>
              <w:t>Linguísticos</w:t>
            </w:r>
          </w:p>
        </w:tc>
      </w:tr>
    </w:tbl>
    <w:p w:rsidR="00D67B95" w:rsidRPr="00D67B95" w:rsidRDefault="00D67B95" w:rsidP="00D67B95">
      <w:pPr>
        <w:spacing w:line="276" w:lineRule="auto"/>
        <w:jc w:val="both"/>
        <w:rPr>
          <w:rFonts w:ascii="Arial" w:hAnsi="Arial" w:cs="Arial"/>
          <w:sz w:val="20"/>
          <w:szCs w:val="20"/>
        </w:rPr>
      </w:pPr>
      <w:r w:rsidRPr="00D67B95">
        <w:rPr>
          <w:rFonts w:ascii="Arial" w:hAnsi="Arial" w:cs="Arial"/>
          <w:sz w:val="20"/>
          <w:szCs w:val="20"/>
        </w:rPr>
        <w:t>Fonte: elaboração própria.</w:t>
      </w:r>
    </w:p>
    <w:p w:rsidR="003B5E3B" w:rsidRPr="003B5E3B" w:rsidRDefault="003B5E3B" w:rsidP="00931F2B">
      <w:pPr>
        <w:spacing w:before="240" w:line="276" w:lineRule="auto"/>
        <w:jc w:val="both"/>
        <w:rPr>
          <w:rFonts w:ascii="Arial" w:hAnsi="Arial" w:cs="Arial"/>
        </w:rPr>
      </w:pPr>
      <w:r w:rsidRPr="003B5E3B">
        <w:rPr>
          <w:rFonts w:ascii="Arial" w:hAnsi="Arial" w:cs="Arial"/>
          <w:b/>
        </w:rPr>
        <w:lastRenderedPageBreak/>
        <w:t>Quadro 07 –</w:t>
      </w:r>
      <w:r w:rsidRPr="003B5E3B">
        <w:rPr>
          <w:rFonts w:ascii="Arial" w:hAnsi="Arial" w:cs="Arial"/>
        </w:rPr>
        <w:t xml:space="preserve"> Relação de Servidores Técnicos Administrativos que atuarão diretamente no curso.</w:t>
      </w:r>
    </w:p>
    <w:tbl>
      <w:tblPr>
        <w:tblW w:w="10632"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gridCol w:w="2835"/>
        <w:gridCol w:w="3970"/>
      </w:tblGrid>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b/>
              </w:rPr>
            </w:pPr>
            <w:r w:rsidRPr="003B5E3B">
              <w:rPr>
                <w:rFonts w:ascii="Arial" w:hAnsi="Arial" w:cs="Arial"/>
                <w:b/>
              </w:rPr>
              <w:t>Servidor</w:t>
            </w:r>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b/>
              </w:rPr>
            </w:pPr>
            <w:r w:rsidRPr="003B5E3B">
              <w:rPr>
                <w:rFonts w:ascii="Arial" w:hAnsi="Arial" w:cs="Arial"/>
                <w:b/>
              </w:rPr>
              <w:t>Cargo</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b/>
              </w:rPr>
            </w:pPr>
            <w:r w:rsidRPr="003B5E3B">
              <w:rPr>
                <w:rFonts w:ascii="Arial" w:hAnsi="Arial" w:cs="Arial"/>
                <w:b/>
              </w:rPr>
              <w:t>Formação</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Aline Terra Silveira</w:t>
            </w:r>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Bibliotecária</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 xml:space="preserve">Biblioteconomia; Especialista em Novas Tecnologias da </w:t>
            </w:r>
            <w:proofErr w:type="gramStart"/>
            <w:r w:rsidRPr="003B5E3B">
              <w:rPr>
                <w:rFonts w:ascii="Arial" w:hAnsi="Arial" w:cs="Arial"/>
              </w:rPr>
              <w:t>Educação</w:t>
            </w:r>
            <w:proofErr w:type="gramEnd"/>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Camila Correa</w:t>
            </w:r>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Técnica em laboratório/ Coordenadora de Extensão</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Mestre em Química</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Caroline Castro de Mello</w:t>
            </w:r>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Técnica em assuntos educacionais</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Mestre em Educação</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 xml:space="preserve">Francisco </w:t>
            </w:r>
            <w:proofErr w:type="spellStart"/>
            <w:r w:rsidRPr="003B5E3B">
              <w:rPr>
                <w:rFonts w:ascii="Arial" w:hAnsi="Arial" w:cs="Arial"/>
              </w:rPr>
              <w:t>Tardelli</w:t>
            </w:r>
            <w:proofErr w:type="spellEnd"/>
            <w:r w:rsidRPr="003B5E3B">
              <w:rPr>
                <w:rFonts w:ascii="Arial" w:hAnsi="Arial" w:cs="Arial"/>
              </w:rPr>
              <w:t xml:space="preserve"> da Silva </w:t>
            </w:r>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Assistente em Administração / Coordenador de Desenvolvimento Institucional</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Especialista em Gestão Escolar</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 xml:space="preserve">Fabricio </w:t>
            </w:r>
            <w:proofErr w:type="spellStart"/>
            <w:r w:rsidRPr="003B5E3B">
              <w:rPr>
                <w:rFonts w:ascii="Arial" w:hAnsi="Arial" w:cs="Arial"/>
              </w:rPr>
              <w:t>Maurer</w:t>
            </w:r>
            <w:proofErr w:type="spellEnd"/>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Assistente em Administração / Coordenador de Registros Acadêmicos</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Licenciatura em Matemática</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proofErr w:type="spellStart"/>
            <w:r w:rsidRPr="003B5E3B">
              <w:rPr>
                <w:rFonts w:ascii="Arial" w:hAnsi="Arial" w:cs="Arial"/>
              </w:rPr>
              <w:t>Melânia</w:t>
            </w:r>
            <w:proofErr w:type="spellEnd"/>
            <w:r w:rsidRPr="003B5E3B">
              <w:rPr>
                <w:rFonts w:ascii="Arial" w:hAnsi="Arial" w:cs="Arial"/>
              </w:rPr>
              <w:t xml:space="preserve"> Cristina </w:t>
            </w:r>
            <w:proofErr w:type="spellStart"/>
            <w:r w:rsidRPr="003B5E3B">
              <w:rPr>
                <w:rFonts w:ascii="Arial" w:hAnsi="Arial" w:cs="Arial"/>
              </w:rPr>
              <w:t>Biasus</w:t>
            </w:r>
            <w:proofErr w:type="spellEnd"/>
            <w:r w:rsidRPr="003B5E3B">
              <w:rPr>
                <w:rFonts w:ascii="Arial" w:hAnsi="Arial" w:cs="Arial"/>
              </w:rPr>
              <w:t xml:space="preserve"> </w:t>
            </w:r>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Pedagoga</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Especialista em Psicopedagogia</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proofErr w:type="spellStart"/>
            <w:r w:rsidRPr="003B5E3B">
              <w:rPr>
                <w:rFonts w:ascii="Arial" w:hAnsi="Arial" w:cs="Arial"/>
              </w:rPr>
              <w:t>Neila</w:t>
            </w:r>
            <w:proofErr w:type="spellEnd"/>
            <w:r w:rsidRPr="003B5E3B">
              <w:rPr>
                <w:rFonts w:ascii="Arial" w:hAnsi="Arial" w:cs="Arial"/>
              </w:rPr>
              <w:t xml:space="preserve"> </w:t>
            </w:r>
            <w:proofErr w:type="spellStart"/>
            <w:r w:rsidRPr="003B5E3B">
              <w:rPr>
                <w:rFonts w:ascii="Arial" w:hAnsi="Arial" w:cs="Arial"/>
              </w:rPr>
              <w:t>Sperotto</w:t>
            </w:r>
            <w:proofErr w:type="spellEnd"/>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Assistente Social/ Coordenadora da Assistência Estudantil e Pedagógica</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Mestre em Serviço Social</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Pablo Oliveira de Oliveira</w:t>
            </w:r>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Técnico em Informática / Coordenador de Tecnologia da Informação</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Técnico em Informática</w:t>
            </w:r>
          </w:p>
        </w:tc>
      </w:tr>
      <w:tr w:rsidR="003B5E3B" w:rsidRPr="003B5E3B" w:rsidTr="005C446A">
        <w:tc>
          <w:tcPr>
            <w:tcW w:w="3827"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lastRenderedPageBreak/>
              <w:t xml:space="preserve">Vanessa </w:t>
            </w:r>
            <w:proofErr w:type="spellStart"/>
            <w:r w:rsidRPr="003B5E3B">
              <w:rPr>
                <w:rFonts w:ascii="Arial" w:hAnsi="Arial" w:cs="Arial"/>
              </w:rPr>
              <w:t>Limana</w:t>
            </w:r>
            <w:proofErr w:type="spellEnd"/>
            <w:r w:rsidRPr="003B5E3B">
              <w:rPr>
                <w:rFonts w:ascii="Arial" w:hAnsi="Arial" w:cs="Arial"/>
              </w:rPr>
              <w:t xml:space="preserve"> </w:t>
            </w:r>
            <w:proofErr w:type="spellStart"/>
            <w:r w:rsidRPr="003B5E3B">
              <w:rPr>
                <w:rFonts w:ascii="Arial" w:hAnsi="Arial" w:cs="Arial"/>
              </w:rPr>
              <w:t>Berni</w:t>
            </w:r>
            <w:proofErr w:type="spellEnd"/>
          </w:p>
        </w:tc>
        <w:tc>
          <w:tcPr>
            <w:tcW w:w="2835"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Psicóloga</w:t>
            </w:r>
          </w:p>
        </w:tc>
        <w:tc>
          <w:tcPr>
            <w:tcW w:w="3970" w:type="dxa"/>
            <w:shd w:val="clear" w:color="auto" w:fill="auto"/>
            <w:tcMar>
              <w:top w:w="100" w:type="dxa"/>
              <w:left w:w="100" w:type="dxa"/>
              <w:bottom w:w="100" w:type="dxa"/>
              <w:right w:w="100" w:type="dxa"/>
            </w:tcMar>
          </w:tcPr>
          <w:p w:rsidR="003B5E3B" w:rsidRPr="003B5E3B" w:rsidRDefault="003B5E3B" w:rsidP="00931F2B">
            <w:pPr>
              <w:pBdr>
                <w:top w:val="nil"/>
                <w:left w:val="nil"/>
                <w:bottom w:val="nil"/>
                <w:right w:val="nil"/>
                <w:between w:val="nil"/>
              </w:pBdr>
              <w:spacing w:before="240" w:line="276" w:lineRule="auto"/>
              <w:jc w:val="both"/>
              <w:rPr>
                <w:rFonts w:ascii="Arial" w:hAnsi="Arial" w:cs="Arial"/>
              </w:rPr>
            </w:pPr>
            <w:r w:rsidRPr="003B5E3B">
              <w:rPr>
                <w:rFonts w:ascii="Arial" w:hAnsi="Arial" w:cs="Arial"/>
              </w:rPr>
              <w:t>Mestre em Psicologia</w:t>
            </w:r>
          </w:p>
        </w:tc>
      </w:tr>
    </w:tbl>
    <w:p w:rsidR="003B5E3B" w:rsidRPr="00D67B95" w:rsidRDefault="003B5E3B" w:rsidP="00D67B95">
      <w:pPr>
        <w:spacing w:line="276" w:lineRule="auto"/>
        <w:jc w:val="both"/>
        <w:rPr>
          <w:rFonts w:ascii="Arial" w:hAnsi="Arial" w:cs="Arial"/>
          <w:sz w:val="20"/>
          <w:szCs w:val="20"/>
        </w:rPr>
      </w:pPr>
      <w:bookmarkStart w:id="36" w:name="_1hmsyys" w:colFirst="0" w:colLast="0"/>
      <w:bookmarkEnd w:id="36"/>
      <w:r w:rsidRPr="00D67B95">
        <w:rPr>
          <w:rFonts w:ascii="Arial" w:hAnsi="Arial" w:cs="Arial"/>
          <w:sz w:val="20"/>
          <w:szCs w:val="20"/>
        </w:rPr>
        <w:t>Fonte: elaboração própria.</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O quadro docente, admitido por concurso público (ou ainda contando com a presença de professores substitutos), formará um único colegiado multidisciplinar, o que é condição fundamental para o desenvolvimento da proposta pedagógica que norteia o curso proposto. Os professores lotados no Curso atuarão de forma aberta, flexível e interdisciplinar.</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 xml:space="preserve">Quanto aos técnico-administrativos, igualmente a organização de seu trabalho e definição das especificidades com relação ao curso acontecerá por determinação da Direção Geral do </w:t>
      </w:r>
      <w:r w:rsidR="00F060F0" w:rsidRPr="00F060F0">
        <w:rPr>
          <w:rFonts w:ascii="Arial" w:hAnsi="Arial" w:cs="Arial"/>
          <w:i/>
        </w:rPr>
        <w:t>Campus</w:t>
      </w:r>
      <w:r w:rsidRPr="003B5E3B">
        <w:rPr>
          <w:rFonts w:ascii="Arial" w:hAnsi="Arial" w:cs="Arial"/>
        </w:rPr>
        <w:t xml:space="preserve"> Rolante ou por órgão designado por esse. </w:t>
      </w:r>
    </w:p>
    <w:p w:rsidR="003B5E3B" w:rsidRPr="003B5E3B" w:rsidRDefault="003B5E3B" w:rsidP="00931F2B">
      <w:pPr>
        <w:keepNext/>
        <w:keepLines/>
        <w:spacing w:before="240" w:after="127" w:line="276" w:lineRule="auto"/>
        <w:ind w:left="10" w:hanging="10"/>
        <w:jc w:val="both"/>
        <w:rPr>
          <w:rFonts w:ascii="Arial" w:hAnsi="Arial" w:cs="Arial"/>
        </w:rPr>
      </w:pPr>
      <w:r w:rsidRPr="003B5E3B">
        <w:rPr>
          <w:rFonts w:ascii="Arial" w:hAnsi="Arial" w:cs="Arial"/>
          <w:b/>
        </w:rPr>
        <w:t>6.20 Certificação e Diplomas</w:t>
      </w:r>
    </w:p>
    <w:p w:rsidR="003B5E3B" w:rsidRPr="003B5E3B" w:rsidRDefault="003B5E3B" w:rsidP="00374A9C">
      <w:pPr>
        <w:spacing w:before="240" w:line="276" w:lineRule="auto"/>
        <w:ind w:right="448" w:firstLine="720"/>
        <w:jc w:val="both"/>
        <w:rPr>
          <w:rFonts w:ascii="Arial" w:hAnsi="Arial" w:cs="Arial"/>
        </w:rPr>
      </w:pPr>
      <w:r w:rsidRPr="003B5E3B">
        <w:rPr>
          <w:rFonts w:ascii="Arial" w:hAnsi="Arial" w:cs="Arial"/>
        </w:rPr>
        <w:t xml:space="preserve">Após a integralização dos períodos letivos organizados por componentes curriculares que compõem o </w:t>
      </w:r>
      <w:r w:rsidRPr="003B5E3B">
        <w:rPr>
          <w:rFonts w:ascii="Arial" w:hAnsi="Arial" w:cs="Arial"/>
          <w:b/>
        </w:rPr>
        <w:t>Curso Técnico em Recursos Humanos Concomitante/Subsequente ao Ensino Médio</w:t>
      </w:r>
      <w:r w:rsidRPr="003B5E3B">
        <w:rPr>
          <w:rFonts w:ascii="Arial" w:hAnsi="Arial" w:cs="Arial"/>
        </w:rPr>
        <w:t xml:space="preserve"> será conferido ao concluinte do curso o </w:t>
      </w:r>
      <w:r w:rsidRPr="003B5E3B">
        <w:rPr>
          <w:rFonts w:ascii="Arial" w:hAnsi="Arial" w:cs="Arial"/>
          <w:b/>
        </w:rPr>
        <w:t>Diploma de Técnico em Recursos Humanos</w:t>
      </w:r>
      <w:r w:rsidRPr="003B5E3B">
        <w:rPr>
          <w:rFonts w:ascii="Arial" w:hAnsi="Arial" w:cs="Arial"/>
        </w:rPr>
        <w:t>. Para os estudantes que ingressarem sob a forma concomitante ao ensino médio, o diploma somente será entregue após a comprovação da conclusão do ensino médio.</w:t>
      </w:r>
    </w:p>
    <w:p w:rsidR="003B5E3B" w:rsidRPr="003B5E3B" w:rsidRDefault="003B5E3B" w:rsidP="00374A9C">
      <w:pPr>
        <w:spacing w:before="240" w:line="276" w:lineRule="auto"/>
        <w:ind w:right="448" w:firstLine="720"/>
        <w:jc w:val="both"/>
        <w:rPr>
          <w:rFonts w:ascii="Arial" w:hAnsi="Arial" w:cs="Arial"/>
        </w:rPr>
      </w:pPr>
      <w:r w:rsidRPr="003B5E3B">
        <w:rPr>
          <w:rFonts w:ascii="Arial" w:hAnsi="Arial" w:cs="Arial"/>
        </w:rPr>
        <w:t xml:space="preserve">O Diploma receberá o número de cadastro do </w:t>
      </w:r>
      <w:proofErr w:type="spellStart"/>
      <w:r w:rsidRPr="003B5E3B">
        <w:rPr>
          <w:rFonts w:ascii="Arial" w:hAnsi="Arial" w:cs="Arial"/>
        </w:rPr>
        <w:t>Sistec</w:t>
      </w:r>
      <w:proofErr w:type="spellEnd"/>
      <w:r w:rsidRPr="003B5E3B">
        <w:rPr>
          <w:rFonts w:ascii="Arial" w:hAnsi="Arial" w:cs="Arial"/>
        </w:rPr>
        <w:t>, atendendo assim o artigo 22º § 2º da Resolução CNE/CEB nº 06, de 20 de setembro de 2012. Além da menção do eixo tecnológico do curso, conforme artigo 38 § 2º da Resolução CNE/CEB nº 06, de 20 de setembro de 2012.</w:t>
      </w:r>
    </w:p>
    <w:p w:rsidR="003B5E3B" w:rsidRPr="003B5E3B" w:rsidRDefault="003B5E3B" w:rsidP="00374A9C">
      <w:pPr>
        <w:spacing w:before="240" w:line="276" w:lineRule="auto"/>
        <w:ind w:right="448" w:firstLine="720"/>
        <w:jc w:val="both"/>
        <w:rPr>
          <w:rFonts w:ascii="Arial" w:hAnsi="Arial" w:cs="Arial"/>
        </w:rPr>
      </w:pPr>
      <w:bookmarkStart w:id="37" w:name="_41mghml" w:colFirst="0" w:colLast="0"/>
      <w:bookmarkEnd w:id="37"/>
      <w:r w:rsidRPr="003B5E3B">
        <w:rPr>
          <w:rFonts w:ascii="Arial" w:hAnsi="Arial" w:cs="Arial"/>
        </w:rPr>
        <w:t>Ainda, segundo art. 32 § 5º, “após a integralização de todos os componentes curriculares, inclusive o estágio obrigatório, quando houver, o estudante receberá o Diploma de Técnico de Nível Médio no respectivo curso que está, irrevogavelmente, condicion</w:t>
      </w:r>
      <w:r w:rsidR="00374A9C">
        <w:rPr>
          <w:rFonts w:ascii="Arial" w:hAnsi="Arial" w:cs="Arial"/>
        </w:rPr>
        <w:t>ado à conclusão do Ensino Médio</w:t>
      </w:r>
      <w:r w:rsidR="00374A9C" w:rsidRPr="003B5E3B">
        <w:rPr>
          <w:rFonts w:ascii="Arial" w:hAnsi="Arial" w:cs="Arial"/>
        </w:rPr>
        <w:t>”.</w:t>
      </w:r>
    </w:p>
    <w:p w:rsidR="003B5E3B" w:rsidRPr="003B5E3B" w:rsidRDefault="003B5E3B" w:rsidP="00931F2B">
      <w:pPr>
        <w:keepNext/>
        <w:keepLines/>
        <w:spacing w:before="240" w:after="127" w:line="276" w:lineRule="auto"/>
        <w:ind w:left="10" w:hanging="10"/>
        <w:jc w:val="both"/>
        <w:rPr>
          <w:rFonts w:ascii="Arial" w:hAnsi="Arial" w:cs="Arial"/>
        </w:rPr>
      </w:pPr>
      <w:r w:rsidRPr="003B5E3B">
        <w:rPr>
          <w:rFonts w:ascii="Arial" w:hAnsi="Arial" w:cs="Arial"/>
          <w:b/>
        </w:rPr>
        <w:t>6.21 Infraestrutura</w:t>
      </w:r>
    </w:p>
    <w:p w:rsidR="00612520" w:rsidRPr="00612520" w:rsidRDefault="00612520" w:rsidP="00374A9C">
      <w:pPr>
        <w:spacing w:before="240" w:after="120" w:line="276" w:lineRule="auto"/>
        <w:ind w:firstLine="720"/>
        <w:jc w:val="both"/>
        <w:rPr>
          <w:rFonts w:ascii="Arial" w:hAnsi="Arial" w:cs="Arial"/>
        </w:rPr>
      </w:pPr>
      <w:r>
        <w:rPr>
          <w:rFonts w:ascii="Arial" w:eastAsia="Arial" w:hAnsi="Arial" w:cs="Arial"/>
          <w:color w:val="000000"/>
        </w:rPr>
        <w:t xml:space="preserve">O </w:t>
      </w:r>
      <w:r w:rsidR="00F060F0" w:rsidRPr="00F060F0">
        <w:rPr>
          <w:rFonts w:ascii="Arial" w:eastAsia="Arial" w:hAnsi="Arial" w:cs="Arial"/>
          <w:i/>
          <w:color w:val="000000"/>
        </w:rPr>
        <w:t>Campus</w:t>
      </w:r>
      <w:r>
        <w:rPr>
          <w:rFonts w:ascii="Arial" w:eastAsia="Arial" w:hAnsi="Arial" w:cs="Arial"/>
          <w:i/>
          <w:color w:val="000000"/>
        </w:rPr>
        <w:t xml:space="preserve"> </w:t>
      </w:r>
      <w:r>
        <w:rPr>
          <w:rFonts w:ascii="Arial" w:eastAsia="Arial" w:hAnsi="Arial" w:cs="Arial"/>
          <w:color w:val="000000"/>
        </w:rPr>
        <w:t xml:space="preserve">Rolante está instalado em uma área de terras de 57 ha. Sua </w:t>
      </w:r>
      <w:r w:rsidRPr="00612520">
        <w:rPr>
          <w:rFonts w:ascii="Arial" w:hAnsi="Arial" w:cs="Arial"/>
        </w:rPr>
        <w:t>estrutura física compreende um prédio de 2.727 m² e estacionamen</w:t>
      </w:r>
      <w:r w:rsidR="000A165A">
        <w:rPr>
          <w:rFonts w:ascii="Arial" w:hAnsi="Arial" w:cs="Arial"/>
        </w:rPr>
        <w:t xml:space="preserve">to. Para atender as demandas de </w:t>
      </w:r>
      <w:r w:rsidRPr="00612520">
        <w:rPr>
          <w:rFonts w:ascii="Arial" w:hAnsi="Arial" w:cs="Arial"/>
        </w:rPr>
        <w:t xml:space="preserve">ensino, há </w:t>
      </w:r>
      <w:proofErr w:type="gramStart"/>
      <w:r w:rsidRPr="00612520">
        <w:rPr>
          <w:rFonts w:ascii="Arial" w:hAnsi="Arial" w:cs="Arial"/>
        </w:rPr>
        <w:t>9</w:t>
      </w:r>
      <w:proofErr w:type="gramEnd"/>
      <w:r w:rsidRPr="00612520">
        <w:rPr>
          <w:rFonts w:ascii="Arial" w:hAnsi="Arial" w:cs="Arial"/>
        </w:rPr>
        <w:t xml:space="preserve"> salas de aula, um mini auditório, uma biblioteca com acervo específico (em processo de aquisição), dois laboratórios de informática e um laboratório agro técnico. Além disso, os setores específicos, como a Assistência Estudantil e Pedagógica, o Setor de Registros </w:t>
      </w:r>
      <w:r w:rsidRPr="00612520">
        <w:rPr>
          <w:rFonts w:ascii="Arial" w:hAnsi="Arial" w:cs="Arial"/>
        </w:rPr>
        <w:lastRenderedPageBreak/>
        <w:t>Acadêmicos e o Setor de Apoio ao Discente possuem salas próprias para dar suporte à comunidade acadêmica.</w:t>
      </w:r>
    </w:p>
    <w:p w:rsidR="00612520" w:rsidRPr="00612520" w:rsidRDefault="00612520" w:rsidP="00374A9C">
      <w:pPr>
        <w:spacing w:before="240" w:after="120" w:line="276" w:lineRule="auto"/>
        <w:ind w:firstLine="720"/>
        <w:jc w:val="both"/>
        <w:rPr>
          <w:rFonts w:ascii="Arial" w:hAnsi="Arial" w:cs="Arial"/>
        </w:rPr>
      </w:pPr>
      <w:r w:rsidRPr="00612520">
        <w:rPr>
          <w:rFonts w:ascii="Arial" w:hAnsi="Arial" w:cs="Arial"/>
        </w:rPr>
        <w:t>As salas de aula são equipadas com mobiliário para alunos e professores, quadro branco, projetor multimídia, acesso à internet sem fio, e algumas salas possuem também aparelhos de ar-condicionado.</w:t>
      </w:r>
    </w:p>
    <w:p w:rsidR="00612520" w:rsidRPr="00612520" w:rsidRDefault="00612520" w:rsidP="00374A9C">
      <w:pPr>
        <w:spacing w:before="240" w:after="120" w:line="276" w:lineRule="auto"/>
        <w:ind w:firstLine="720"/>
        <w:jc w:val="both"/>
        <w:rPr>
          <w:rFonts w:ascii="Arial" w:hAnsi="Arial" w:cs="Arial"/>
        </w:rPr>
      </w:pPr>
      <w:r w:rsidRPr="00612520">
        <w:rPr>
          <w:rFonts w:ascii="Arial" w:hAnsi="Arial" w:cs="Arial"/>
        </w:rPr>
        <w:t xml:space="preserve">Cada laboratório de informática possui computadores em quantidade suficiente para uso dos alunos, e é equipado com quadro branco, projetor multimídia, rede </w:t>
      </w:r>
      <w:proofErr w:type="spellStart"/>
      <w:r w:rsidRPr="00612520">
        <w:rPr>
          <w:rFonts w:ascii="Arial" w:hAnsi="Arial" w:cs="Arial"/>
        </w:rPr>
        <w:t>wifi</w:t>
      </w:r>
      <w:proofErr w:type="spellEnd"/>
      <w:r w:rsidRPr="00612520">
        <w:rPr>
          <w:rFonts w:ascii="Arial" w:hAnsi="Arial" w:cs="Arial"/>
        </w:rPr>
        <w:t xml:space="preserve"> e aparelho de ar-condicionado. Os computadores possuem softwares e aplicativos específicos e conexão à internet com fio.</w:t>
      </w:r>
    </w:p>
    <w:p w:rsidR="00612520" w:rsidRPr="00612520" w:rsidRDefault="00612520" w:rsidP="00374A9C">
      <w:pPr>
        <w:spacing w:before="240" w:after="120" w:line="276" w:lineRule="auto"/>
        <w:ind w:firstLine="720"/>
        <w:jc w:val="both"/>
        <w:rPr>
          <w:rFonts w:ascii="Arial" w:hAnsi="Arial" w:cs="Arial"/>
        </w:rPr>
      </w:pPr>
      <w:r w:rsidRPr="00612520">
        <w:rPr>
          <w:rFonts w:ascii="Arial" w:hAnsi="Arial" w:cs="Arial"/>
        </w:rPr>
        <w:t xml:space="preserve">No que tange a acessibilidade arquitetônica, a infraestrutura atual do </w:t>
      </w:r>
      <w:r w:rsidR="00F060F0" w:rsidRPr="00F060F0">
        <w:rPr>
          <w:rFonts w:ascii="Arial" w:hAnsi="Arial" w:cs="Arial"/>
          <w:i/>
        </w:rPr>
        <w:t>Campus</w:t>
      </w:r>
      <w:r w:rsidRPr="00612520">
        <w:rPr>
          <w:rFonts w:ascii="Arial" w:hAnsi="Arial" w:cs="Arial"/>
        </w:rPr>
        <w:t xml:space="preserve"> Rolante conta com vagas de estacionamento específicas para deficientes e/ou pessoas com mobilidade reduzida. Há ainda quatro sanitários acessíveis, devidamente sinalizados. Além disso, os corredores do prédio são largos e pavimentados, sem obstáculos à passagem dentro das instalações.</w:t>
      </w:r>
    </w:p>
    <w:p w:rsidR="00612520" w:rsidRPr="00612520" w:rsidRDefault="00612520" w:rsidP="00374A9C">
      <w:pPr>
        <w:spacing w:before="240" w:after="120" w:line="276" w:lineRule="auto"/>
        <w:ind w:firstLine="720"/>
        <w:jc w:val="both"/>
        <w:rPr>
          <w:rFonts w:ascii="Arial" w:hAnsi="Arial" w:cs="Arial"/>
        </w:rPr>
      </w:pPr>
      <w:r w:rsidRPr="00612520">
        <w:rPr>
          <w:rFonts w:ascii="Arial" w:hAnsi="Arial" w:cs="Arial"/>
        </w:rPr>
        <w:t xml:space="preserve">Para eliminar as demais barreiras arquitetônicas, a instituição tem trabalhado acompanhada pelo NAPNE, em projetos para ampliar a infraestrutura de acessibilidade no </w:t>
      </w:r>
      <w:r w:rsidR="00F060F0" w:rsidRPr="00F060F0">
        <w:rPr>
          <w:rFonts w:ascii="Arial" w:hAnsi="Arial" w:cs="Arial"/>
          <w:i/>
        </w:rPr>
        <w:t>Campus</w:t>
      </w:r>
      <w:r w:rsidRPr="00612520">
        <w:rPr>
          <w:rFonts w:ascii="Arial" w:hAnsi="Arial" w:cs="Arial"/>
        </w:rPr>
        <w:t>, como a instalação de piso tátil e placa tátil indicativa para todas as instalações.</w:t>
      </w:r>
    </w:p>
    <w:p w:rsidR="003B5E3B" w:rsidRPr="003B5E3B" w:rsidRDefault="003B5E3B" w:rsidP="00374A9C">
      <w:pPr>
        <w:spacing w:before="240" w:line="276" w:lineRule="auto"/>
        <w:ind w:right="448" w:firstLine="720"/>
        <w:jc w:val="both"/>
        <w:rPr>
          <w:rFonts w:ascii="Arial" w:hAnsi="Arial" w:cs="Arial"/>
        </w:rPr>
      </w:pPr>
      <w:r w:rsidRPr="003B5E3B">
        <w:rPr>
          <w:rFonts w:ascii="Arial" w:hAnsi="Arial" w:cs="Arial"/>
        </w:rPr>
        <w:t>As instalações necessárias para a realização do curso</w:t>
      </w:r>
      <w:r w:rsidR="00612520">
        <w:rPr>
          <w:rFonts w:ascii="Arial" w:hAnsi="Arial" w:cs="Arial"/>
        </w:rPr>
        <w:t xml:space="preserve"> conforme o Catálogo de Cursos Técnicos do MEC</w:t>
      </w:r>
      <w:r w:rsidRPr="003B5E3B">
        <w:rPr>
          <w:rFonts w:ascii="Arial" w:hAnsi="Arial" w:cs="Arial"/>
        </w:rPr>
        <w:t xml:space="preserve"> </w:t>
      </w:r>
      <w:proofErr w:type="gramStart"/>
      <w:r w:rsidRPr="003B5E3B">
        <w:rPr>
          <w:rFonts w:ascii="Arial" w:hAnsi="Arial" w:cs="Arial"/>
        </w:rPr>
        <w:t>são compostas</w:t>
      </w:r>
      <w:proofErr w:type="gramEnd"/>
      <w:r w:rsidRPr="003B5E3B">
        <w:rPr>
          <w:rFonts w:ascii="Arial" w:hAnsi="Arial" w:cs="Arial"/>
        </w:rPr>
        <w:t xml:space="preserve"> de:</w:t>
      </w:r>
    </w:p>
    <w:p w:rsidR="003B5E3B" w:rsidRPr="003B5E3B" w:rsidRDefault="003B5E3B" w:rsidP="00931F2B">
      <w:pPr>
        <w:spacing w:before="240" w:line="276" w:lineRule="auto"/>
        <w:ind w:right="448"/>
        <w:jc w:val="both"/>
        <w:rPr>
          <w:rFonts w:ascii="Arial" w:hAnsi="Arial" w:cs="Arial"/>
        </w:rPr>
      </w:pPr>
      <w:r w:rsidRPr="003B5E3B">
        <w:rPr>
          <w:rFonts w:ascii="Arial" w:hAnsi="Arial" w:cs="Arial"/>
        </w:rPr>
        <w:t>- salas de aula;</w:t>
      </w:r>
    </w:p>
    <w:p w:rsidR="003B5E3B" w:rsidRPr="003B5E3B" w:rsidRDefault="003B5E3B" w:rsidP="00931F2B">
      <w:pPr>
        <w:spacing w:before="240" w:line="276" w:lineRule="auto"/>
        <w:ind w:right="448"/>
        <w:jc w:val="both"/>
        <w:rPr>
          <w:rFonts w:ascii="Arial" w:hAnsi="Arial" w:cs="Arial"/>
        </w:rPr>
      </w:pPr>
      <w:r w:rsidRPr="003B5E3B">
        <w:rPr>
          <w:rFonts w:ascii="Arial" w:hAnsi="Arial" w:cs="Arial"/>
        </w:rPr>
        <w:t>- biblioteca com acervo específico;</w:t>
      </w:r>
    </w:p>
    <w:p w:rsidR="003B5E3B" w:rsidRPr="003B5E3B" w:rsidRDefault="003B5E3B" w:rsidP="00931F2B">
      <w:pPr>
        <w:spacing w:before="240" w:line="276" w:lineRule="auto"/>
        <w:ind w:right="448"/>
        <w:jc w:val="both"/>
        <w:rPr>
          <w:rFonts w:ascii="Arial" w:hAnsi="Arial" w:cs="Arial"/>
        </w:rPr>
      </w:pPr>
      <w:r w:rsidRPr="003B5E3B">
        <w:rPr>
          <w:rFonts w:ascii="Arial" w:hAnsi="Arial" w:cs="Arial"/>
        </w:rPr>
        <w:t>- laboratório de informática.</w:t>
      </w:r>
    </w:p>
    <w:p w:rsidR="003B5E3B" w:rsidRPr="003B5E3B" w:rsidRDefault="00612520" w:rsidP="00931F2B">
      <w:pPr>
        <w:spacing w:before="240" w:line="276" w:lineRule="auto"/>
        <w:jc w:val="both"/>
        <w:rPr>
          <w:rFonts w:ascii="Arial" w:hAnsi="Arial" w:cs="Arial"/>
        </w:rPr>
      </w:pPr>
      <w:bookmarkStart w:id="38" w:name="_2grqrue" w:colFirst="0" w:colLast="0"/>
      <w:bookmarkEnd w:id="38"/>
      <w:r>
        <w:rPr>
          <w:rFonts w:ascii="Arial" w:hAnsi="Arial" w:cs="Arial"/>
        </w:rPr>
        <w:t xml:space="preserve">Todas já comtempladas em sua infraestrutura atual não sendo </w:t>
      </w:r>
      <w:proofErr w:type="gramStart"/>
      <w:r>
        <w:rPr>
          <w:rFonts w:ascii="Arial" w:hAnsi="Arial" w:cs="Arial"/>
        </w:rPr>
        <w:t>necessário nenhuma adaptação ou nova construção</w:t>
      </w:r>
      <w:proofErr w:type="gramEnd"/>
      <w:r>
        <w:rPr>
          <w:rFonts w:ascii="Arial" w:hAnsi="Arial" w:cs="Arial"/>
        </w:rPr>
        <w:t xml:space="preserve"> para a implantação do curso.</w:t>
      </w:r>
    </w:p>
    <w:p w:rsidR="003B5E3B" w:rsidRPr="003B5E3B" w:rsidRDefault="003B5E3B" w:rsidP="00931F2B">
      <w:pPr>
        <w:spacing w:before="240" w:line="276" w:lineRule="auto"/>
        <w:jc w:val="both"/>
        <w:rPr>
          <w:rFonts w:ascii="Arial" w:hAnsi="Arial" w:cs="Arial"/>
        </w:rPr>
      </w:pPr>
      <w:r w:rsidRPr="003B5E3B">
        <w:rPr>
          <w:rFonts w:ascii="Arial" w:hAnsi="Arial" w:cs="Arial"/>
        </w:rPr>
        <w:br w:type="page"/>
      </w:r>
    </w:p>
    <w:p w:rsidR="003B5E3B" w:rsidRPr="003B5E3B" w:rsidRDefault="003B5E3B" w:rsidP="00931F2B">
      <w:pPr>
        <w:widowControl w:val="0"/>
        <w:spacing w:before="240" w:line="276" w:lineRule="auto"/>
        <w:jc w:val="both"/>
        <w:rPr>
          <w:rFonts w:ascii="Arial" w:hAnsi="Arial" w:cs="Arial"/>
        </w:rPr>
        <w:sectPr w:rsidR="003B5E3B" w:rsidRPr="003B5E3B" w:rsidSect="003B5E3B">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17" w:right="1700" w:bottom="1417" w:left="1701" w:header="0" w:footer="720" w:gutter="0"/>
          <w:pgNumType w:start="1"/>
          <w:cols w:space="720"/>
        </w:sectPr>
      </w:pPr>
    </w:p>
    <w:p w:rsidR="003B5E3B" w:rsidRPr="003B5E3B" w:rsidRDefault="003B5E3B" w:rsidP="005822AC">
      <w:pPr>
        <w:keepNext/>
        <w:keepLines/>
        <w:numPr>
          <w:ilvl w:val="0"/>
          <w:numId w:val="5"/>
        </w:numPr>
        <w:spacing w:before="240" w:after="127" w:line="276" w:lineRule="auto"/>
        <w:ind w:right="449" w:hanging="360"/>
        <w:jc w:val="both"/>
        <w:rPr>
          <w:rFonts w:ascii="Arial" w:hAnsi="Arial" w:cs="Arial"/>
          <w:b/>
        </w:rPr>
      </w:pPr>
      <w:bookmarkStart w:id="39" w:name="_vx1227" w:colFirst="0" w:colLast="0"/>
      <w:bookmarkEnd w:id="39"/>
      <w:r w:rsidRPr="003B5E3B">
        <w:rPr>
          <w:rFonts w:ascii="Arial" w:hAnsi="Arial" w:cs="Arial"/>
          <w:b/>
        </w:rPr>
        <w:lastRenderedPageBreak/>
        <w:t>CASOS OMISSOS</w:t>
      </w:r>
    </w:p>
    <w:p w:rsidR="003B5E3B" w:rsidRPr="003B5E3B" w:rsidRDefault="003B5E3B" w:rsidP="00374A9C">
      <w:pPr>
        <w:spacing w:before="240" w:line="276" w:lineRule="auto"/>
        <w:ind w:firstLine="720"/>
        <w:jc w:val="both"/>
        <w:rPr>
          <w:rFonts w:ascii="Arial" w:hAnsi="Arial" w:cs="Arial"/>
        </w:rPr>
      </w:pPr>
      <w:r w:rsidRPr="003B5E3B">
        <w:rPr>
          <w:rFonts w:ascii="Arial" w:hAnsi="Arial" w:cs="Arial"/>
        </w:rPr>
        <w:t xml:space="preserve">Os casos não previstos por este Projeto Pedagógico, e que não se apresentem explícitos nas Normas e decisões vigentes no </w:t>
      </w:r>
      <w:r w:rsidR="00F060F0" w:rsidRPr="00F060F0">
        <w:rPr>
          <w:rFonts w:ascii="Arial" w:hAnsi="Arial" w:cs="Arial"/>
          <w:i/>
        </w:rPr>
        <w:t>Campus</w:t>
      </w:r>
      <w:r w:rsidRPr="003B5E3B">
        <w:rPr>
          <w:rFonts w:ascii="Arial" w:hAnsi="Arial" w:cs="Arial"/>
        </w:rPr>
        <w:t xml:space="preserve"> Rolante e/ou do IFRS até a presente data, serão resolvidos pelo coordenador do curso, direção de ensino e direção geral, respeitadas as competências das instâncias superiores e colegiadas do </w:t>
      </w:r>
      <w:r w:rsidR="00F060F0" w:rsidRPr="00F060F0">
        <w:rPr>
          <w:rFonts w:ascii="Arial" w:hAnsi="Arial" w:cs="Arial"/>
          <w:i/>
        </w:rPr>
        <w:t>Campus</w:t>
      </w:r>
      <w:r w:rsidRPr="003B5E3B">
        <w:rPr>
          <w:rFonts w:ascii="Arial" w:hAnsi="Arial" w:cs="Arial"/>
        </w:rPr>
        <w:t xml:space="preserve"> e do IFRS.</w:t>
      </w:r>
    </w:p>
    <w:p w:rsidR="003B5E3B" w:rsidRPr="003B5E3B" w:rsidRDefault="003B5E3B" w:rsidP="005822AC">
      <w:pPr>
        <w:keepNext/>
        <w:keepLines/>
        <w:numPr>
          <w:ilvl w:val="0"/>
          <w:numId w:val="5"/>
        </w:numPr>
        <w:spacing w:before="240" w:after="127" w:line="276" w:lineRule="auto"/>
        <w:ind w:hanging="360"/>
        <w:jc w:val="both"/>
        <w:rPr>
          <w:rFonts w:ascii="Arial" w:hAnsi="Arial" w:cs="Arial"/>
          <w:b/>
        </w:rPr>
      </w:pPr>
      <w:bookmarkStart w:id="40" w:name="_3fwokq0" w:colFirst="0" w:colLast="0"/>
      <w:bookmarkEnd w:id="40"/>
      <w:r w:rsidRPr="003B5E3B">
        <w:rPr>
          <w:rFonts w:ascii="Arial" w:hAnsi="Arial" w:cs="Arial"/>
          <w:b/>
        </w:rPr>
        <w:t>REFERÊNCIAS</w:t>
      </w:r>
    </w:p>
    <w:p w:rsidR="00612520" w:rsidRDefault="00612520" w:rsidP="00613D62">
      <w:pPr>
        <w:pBdr>
          <w:top w:val="nil"/>
          <w:left w:val="nil"/>
          <w:bottom w:val="nil"/>
          <w:right w:val="nil"/>
          <w:between w:val="nil"/>
        </w:pBdr>
        <w:ind w:left="360"/>
        <w:jc w:val="both"/>
        <w:rPr>
          <w:rFonts w:ascii="Arial" w:eastAsia="Arial" w:hAnsi="Arial" w:cs="Arial"/>
          <w:color w:val="000000"/>
        </w:rPr>
      </w:pPr>
    </w:p>
    <w:p w:rsidR="00FE0B2B" w:rsidRPr="00FE0B2B" w:rsidRDefault="00FE0B2B" w:rsidP="00FE0B2B">
      <w:pPr>
        <w:pBdr>
          <w:top w:val="nil"/>
          <w:left w:val="nil"/>
          <w:bottom w:val="nil"/>
          <w:right w:val="nil"/>
          <w:between w:val="nil"/>
        </w:pBdr>
        <w:ind w:left="360"/>
        <w:jc w:val="both"/>
        <w:rPr>
          <w:rFonts w:ascii="Arial" w:eastAsia="Arial" w:hAnsi="Arial" w:cs="Arial"/>
          <w:color w:val="000000"/>
        </w:rPr>
      </w:pPr>
      <w:r w:rsidRPr="00FE0B2B">
        <w:rPr>
          <w:rFonts w:ascii="Arial" w:eastAsia="Arial" w:hAnsi="Arial" w:cs="Arial"/>
          <w:color w:val="000000"/>
        </w:rPr>
        <w:t xml:space="preserve">BRASIL. </w:t>
      </w:r>
      <w:r w:rsidRPr="005324FD">
        <w:rPr>
          <w:rFonts w:ascii="Arial" w:eastAsia="Arial" w:hAnsi="Arial" w:cs="Arial"/>
          <w:b/>
          <w:color w:val="000000"/>
        </w:rPr>
        <w:t>Catálogo Nacional de Cursos Técnicos. Conselho Nacional de Educação (CNE)</w:t>
      </w:r>
      <w:r w:rsidRPr="00FE0B2B">
        <w:rPr>
          <w:rFonts w:ascii="Arial" w:eastAsia="Arial" w:hAnsi="Arial" w:cs="Arial"/>
          <w:color w:val="000000"/>
        </w:rPr>
        <w:t>. Disponível</w:t>
      </w:r>
      <w:r w:rsidRPr="00FE0B2B">
        <w:rPr>
          <w:rFonts w:ascii="Arial" w:eastAsia="Arial" w:hAnsi="Arial" w:cs="Arial"/>
          <w:color w:val="000000"/>
        </w:rPr>
        <w:tab/>
        <w:t>em:</w:t>
      </w:r>
    </w:p>
    <w:p w:rsidR="00FE0B2B" w:rsidRPr="00FE0B2B" w:rsidRDefault="00FE0B2B" w:rsidP="00FE0B2B">
      <w:pPr>
        <w:pBdr>
          <w:top w:val="nil"/>
          <w:left w:val="nil"/>
          <w:bottom w:val="nil"/>
          <w:right w:val="nil"/>
          <w:between w:val="nil"/>
        </w:pBdr>
        <w:ind w:left="360"/>
        <w:jc w:val="both"/>
        <w:rPr>
          <w:rFonts w:ascii="Arial" w:eastAsia="Arial" w:hAnsi="Arial" w:cs="Arial"/>
          <w:color w:val="000000"/>
        </w:rPr>
      </w:pPr>
      <w:r w:rsidRPr="00FE0B2B">
        <w:rPr>
          <w:rFonts w:ascii="Arial" w:eastAsia="Arial" w:hAnsi="Arial" w:cs="Arial"/>
          <w:color w:val="000000"/>
        </w:rPr>
        <w:t>&lt;</w:t>
      </w:r>
      <w:hyperlink r:id="rId32">
        <w:r w:rsidRPr="00FE0B2B">
          <w:rPr>
            <w:rFonts w:ascii="Arial" w:eastAsia="Arial" w:hAnsi="Arial" w:cs="Arial"/>
            <w:color w:val="000000"/>
          </w:rPr>
          <w:t>http://portal.mec.gov.br/index.php?option=com_docman&amp;task=doc_download&amp;gid=11394&amp;Ite</w:t>
        </w:r>
      </w:hyperlink>
      <w:r w:rsidRPr="00FE0B2B">
        <w:rPr>
          <w:rFonts w:ascii="Arial" w:eastAsia="Arial" w:hAnsi="Arial" w:cs="Arial"/>
          <w:color w:val="000000"/>
        </w:rPr>
        <w:t xml:space="preserve"> </w:t>
      </w:r>
      <w:hyperlink r:id="rId33">
        <w:proofErr w:type="spellStart"/>
        <w:r w:rsidRPr="00FE0B2B">
          <w:rPr>
            <w:rFonts w:ascii="Arial" w:eastAsia="Arial" w:hAnsi="Arial" w:cs="Arial"/>
            <w:color w:val="000000"/>
          </w:rPr>
          <w:t>mid</w:t>
        </w:r>
        <w:proofErr w:type="spellEnd"/>
        <w:r w:rsidRPr="00FE0B2B">
          <w:rPr>
            <w:rFonts w:ascii="Arial" w:eastAsia="Arial" w:hAnsi="Arial" w:cs="Arial"/>
            <w:color w:val="000000"/>
          </w:rPr>
          <w:t xml:space="preserve">= </w:t>
        </w:r>
      </w:hyperlink>
      <w:r>
        <w:rPr>
          <w:rFonts w:ascii="Arial" w:eastAsia="Arial" w:hAnsi="Arial" w:cs="Arial"/>
          <w:color w:val="000000"/>
        </w:rPr>
        <w:t>&gt;. Acesso em 20</w:t>
      </w:r>
      <w:r w:rsidRPr="00FE0B2B">
        <w:rPr>
          <w:rFonts w:ascii="Arial" w:eastAsia="Arial" w:hAnsi="Arial" w:cs="Arial"/>
          <w:color w:val="000000"/>
        </w:rPr>
        <w:t>/0</w:t>
      </w:r>
      <w:r>
        <w:rPr>
          <w:rFonts w:ascii="Arial" w:eastAsia="Arial" w:hAnsi="Arial" w:cs="Arial"/>
          <w:color w:val="000000"/>
        </w:rPr>
        <w:t>5/2019</w:t>
      </w:r>
      <w:r w:rsidRPr="00FE0B2B">
        <w:rPr>
          <w:rFonts w:ascii="Arial" w:eastAsia="Arial" w:hAnsi="Arial" w:cs="Arial"/>
          <w:color w:val="000000"/>
        </w:rPr>
        <w:t>.</w:t>
      </w:r>
    </w:p>
    <w:p w:rsidR="00FE0B2B" w:rsidRPr="00613D62" w:rsidRDefault="00FE0B2B" w:rsidP="00613D62">
      <w:pPr>
        <w:pBdr>
          <w:top w:val="nil"/>
          <w:left w:val="nil"/>
          <w:bottom w:val="nil"/>
          <w:right w:val="nil"/>
          <w:between w:val="nil"/>
        </w:pBdr>
        <w:ind w:left="360"/>
        <w:jc w:val="both"/>
        <w:rPr>
          <w:rFonts w:ascii="Arial" w:eastAsia="Arial" w:hAnsi="Arial" w:cs="Arial"/>
          <w:color w:val="000000"/>
        </w:rPr>
      </w:pP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BRASIL. </w:t>
      </w:r>
      <w:r w:rsidRPr="005324FD">
        <w:rPr>
          <w:rFonts w:ascii="Arial" w:eastAsia="Arial" w:hAnsi="Arial" w:cs="Arial"/>
          <w:b/>
          <w:color w:val="000000"/>
        </w:rPr>
        <w:t>Conselho Nacional de Educação. Resolução n° 04, de 05 de outubro de 1999</w:t>
      </w:r>
      <w:r w:rsidRPr="00613D62">
        <w:rPr>
          <w:rFonts w:ascii="Arial" w:eastAsia="Arial" w:hAnsi="Arial" w:cs="Arial"/>
          <w:color w:val="000000"/>
        </w:rPr>
        <w:t>. Brasília, DF, 05 out. 1999.</w:t>
      </w: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BRASIL. Ministério da Educação. Secretaria de Educação Básica. </w:t>
      </w:r>
      <w:r w:rsidRPr="00613D62">
        <w:rPr>
          <w:rFonts w:ascii="Arial" w:eastAsia="Arial" w:hAnsi="Arial" w:cs="Arial"/>
          <w:b/>
          <w:color w:val="000000"/>
        </w:rPr>
        <w:t>Parâmetros curriculares nacionais</w:t>
      </w:r>
      <w:r w:rsidRPr="00613D62">
        <w:rPr>
          <w:rFonts w:ascii="Arial" w:eastAsia="Arial" w:hAnsi="Arial" w:cs="Arial"/>
          <w:color w:val="000000"/>
        </w:rPr>
        <w:t>. Brasília, 2000.</w:t>
      </w: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BRASIL. </w:t>
      </w:r>
      <w:r w:rsidRPr="005324FD">
        <w:rPr>
          <w:rFonts w:ascii="Arial" w:eastAsia="Arial" w:hAnsi="Arial" w:cs="Arial"/>
          <w:b/>
          <w:color w:val="000000"/>
        </w:rPr>
        <w:t>Lei n° 11.788, de 25 de setembro de 2008</w:t>
      </w:r>
      <w:r w:rsidRPr="00613D62">
        <w:rPr>
          <w:rFonts w:ascii="Arial" w:eastAsia="Arial" w:hAnsi="Arial" w:cs="Arial"/>
          <w:color w:val="000000"/>
        </w:rPr>
        <w:t>. Brasília, DF, 25 set. 2008.</w:t>
      </w:r>
    </w:p>
    <w:p w:rsidR="00612520"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CNE. Conselho nacional de educação. Câmara de educação básica. RESOLUÇÃO CNE/CEB Nº 1, DE 21 DE JANEIRO DE 2004. Brasília, DF. 2004.</w:t>
      </w:r>
    </w:p>
    <w:p w:rsidR="001F6C0D" w:rsidRPr="00613D62" w:rsidRDefault="001F6C0D" w:rsidP="00613D62">
      <w:pPr>
        <w:pBdr>
          <w:top w:val="nil"/>
          <w:left w:val="nil"/>
          <w:bottom w:val="nil"/>
          <w:right w:val="nil"/>
          <w:between w:val="nil"/>
        </w:pBdr>
        <w:ind w:left="360"/>
        <w:jc w:val="both"/>
        <w:rPr>
          <w:rFonts w:ascii="Arial" w:eastAsia="Arial" w:hAnsi="Arial" w:cs="Arial"/>
          <w:color w:val="000000"/>
        </w:rPr>
      </w:pP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BRASIL. </w:t>
      </w:r>
      <w:r w:rsidRPr="00613D62">
        <w:rPr>
          <w:rFonts w:ascii="Arial" w:eastAsia="Arial" w:hAnsi="Arial" w:cs="Arial"/>
          <w:b/>
          <w:color w:val="000000"/>
        </w:rPr>
        <w:t>Lei de Diretrizes e Bases da Educação Nacional</w:t>
      </w:r>
      <w:r w:rsidRPr="00613D62">
        <w:rPr>
          <w:rFonts w:ascii="Arial" w:eastAsia="Arial" w:hAnsi="Arial" w:cs="Arial"/>
          <w:color w:val="000000"/>
        </w:rPr>
        <w:t>: Lei 9.394/96. Brasília/DF: Diário Oficial da União, 1996.</w:t>
      </w: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BRASIL. Ministério da Educação. Secretaria de Educação Média e Tecnológica,</w:t>
      </w:r>
      <w:r w:rsidRPr="00613D62">
        <w:rPr>
          <w:rFonts w:ascii="Arial" w:eastAsia="Arial" w:hAnsi="Arial" w:cs="Arial"/>
          <w:b/>
          <w:color w:val="000000"/>
        </w:rPr>
        <w:t xml:space="preserve"> PCN + Ensino Médio: orientações educacionais complementares aos parâmetros curriculares nacionais, linguagens, códigos e suas tecnologias</w:t>
      </w:r>
      <w:r w:rsidRPr="00613D62">
        <w:rPr>
          <w:rFonts w:ascii="Arial" w:eastAsia="Arial" w:hAnsi="Arial" w:cs="Arial"/>
          <w:color w:val="000000"/>
        </w:rPr>
        <w:t>. Brasília: MEC/SEMT, 2002.</w:t>
      </w: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BRASIL. INSTITUTO BRASILEIRO DE GEOGRAFIA E ESTATÍSTICA</w:t>
      </w:r>
      <w:r w:rsidRPr="00613D62">
        <w:rPr>
          <w:rFonts w:ascii="Arial" w:eastAsia="Arial" w:hAnsi="Arial" w:cs="Arial"/>
          <w:b/>
          <w:color w:val="000000"/>
        </w:rPr>
        <w:t xml:space="preserve">. </w:t>
      </w:r>
      <w:r w:rsidRPr="00613D62">
        <w:rPr>
          <w:rFonts w:ascii="Arial" w:eastAsia="Arial" w:hAnsi="Arial" w:cs="Arial"/>
          <w:color w:val="000000"/>
        </w:rPr>
        <w:t>Rolante:</w:t>
      </w:r>
      <w:r w:rsidRPr="00613D62">
        <w:rPr>
          <w:rFonts w:ascii="Arial" w:eastAsia="Arial" w:hAnsi="Arial" w:cs="Arial"/>
          <w:b/>
          <w:color w:val="000000"/>
        </w:rPr>
        <w:t xml:space="preserve"> história.</w:t>
      </w:r>
      <w:r w:rsidRPr="00613D62">
        <w:rPr>
          <w:rFonts w:ascii="Arial" w:eastAsia="Arial" w:hAnsi="Arial" w:cs="Arial"/>
          <w:color w:val="000000"/>
        </w:rPr>
        <w:t xml:space="preserve"> Disponível em: &lt;http://biblioteca.ibge.gov.br/visualizacao/dtbs/riograndedosul/rolante.pdf</w:t>
      </w:r>
      <w:r w:rsidR="001F6C0D">
        <w:rPr>
          <w:rFonts w:ascii="Arial" w:eastAsia="Arial" w:hAnsi="Arial" w:cs="Arial"/>
          <w:color w:val="000000"/>
        </w:rPr>
        <w:t>&gt;. Acesso em: 28 mar. 2019</w:t>
      </w:r>
      <w:r w:rsidRPr="00613D62">
        <w:rPr>
          <w:rFonts w:ascii="Arial" w:eastAsia="Arial" w:hAnsi="Arial" w:cs="Arial"/>
          <w:color w:val="000000"/>
        </w:rPr>
        <w:t>.</w:t>
      </w: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BRASIL. INSTITUTO BRASILEIRO DE GEOGRAFIA E ESTATÍSTICA. </w:t>
      </w:r>
      <w:r w:rsidRPr="00613D62">
        <w:rPr>
          <w:rFonts w:ascii="Arial" w:eastAsia="Arial" w:hAnsi="Arial" w:cs="Arial"/>
          <w:b/>
          <w:color w:val="000000"/>
        </w:rPr>
        <w:t>Rolante:</w:t>
      </w:r>
      <w:r w:rsidRPr="00613D62">
        <w:rPr>
          <w:rFonts w:ascii="Arial" w:eastAsia="Arial" w:hAnsi="Arial" w:cs="Arial"/>
          <w:color w:val="000000"/>
        </w:rPr>
        <w:t xml:space="preserve"> </w:t>
      </w:r>
      <w:r w:rsidRPr="00613D62">
        <w:rPr>
          <w:rFonts w:ascii="Arial" w:eastAsia="Arial" w:hAnsi="Arial" w:cs="Arial"/>
          <w:b/>
          <w:color w:val="000000"/>
        </w:rPr>
        <w:t>síntese das informações</w:t>
      </w:r>
      <w:r w:rsidRPr="00613D62">
        <w:rPr>
          <w:rFonts w:ascii="Arial" w:eastAsia="Arial" w:hAnsi="Arial" w:cs="Arial"/>
          <w:color w:val="000000"/>
        </w:rPr>
        <w:t>. Disponível em: &lt;</w:t>
      </w:r>
      <w:proofErr w:type="gramStart"/>
      <w:r w:rsidR="00E001C6" w:rsidRPr="00E001C6">
        <w:rPr>
          <w:rFonts w:ascii="Arial" w:eastAsia="Arial" w:hAnsi="Arial" w:cs="Arial"/>
          <w:color w:val="000000"/>
        </w:rPr>
        <w:t>https</w:t>
      </w:r>
      <w:proofErr w:type="gramEnd"/>
      <w:r w:rsidR="00E001C6" w:rsidRPr="00E001C6">
        <w:rPr>
          <w:rFonts w:ascii="Arial" w:eastAsia="Arial" w:hAnsi="Arial" w:cs="Arial"/>
          <w:color w:val="000000"/>
        </w:rPr>
        <w:t>://cidades.ibge.gov.br/brasil/rs/rolante</w:t>
      </w:r>
      <w:r w:rsidR="001F6C0D">
        <w:rPr>
          <w:rFonts w:ascii="Arial" w:eastAsia="Arial" w:hAnsi="Arial" w:cs="Arial"/>
          <w:color w:val="000000"/>
        </w:rPr>
        <w:t>&gt;. Acesso em: 01 abr. 2019</w:t>
      </w:r>
      <w:r w:rsidRPr="00613D62">
        <w:rPr>
          <w:rFonts w:ascii="Arial" w:eastAsia="Arial" w:hAnsi="Arial" w:cs="Arial"/>
          <w:color w:val="000000"/>
        </w:rPr>
        <w:t>.</w:t>
      </w:r>
    </w:p>
    <w:p w:rsidR="00612520" w:rsidRPr="00613D62" w:rsidRDefault="00612520" w:rsidP="00613D62">
      <w:pPr>
        <w:pBdr>
          <w:top w:val="nil"/>
          <w:left w:val="nil"/>
          <w:bottom w:val="nil"/>
          <w:right w:val="nil"/>
          <w:between w:val="nil"/>
        </w:pBdr>
        <w:ind w:left="360"/>
        <w:jc w:val="both"/>
        <w:rPr>
          <w:rFonts w:ascii="Arial" w:eastAsia="Arial" w:hAnsi="Arial" w:cs="Arial"/>
          <w:color w:val="000000"/>
        </w:rPr>
      </w:pPr>
    </w:p>
    <w:p w:rsidR="00612520"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BRASIL. INSTITUTO NACIONAL DE ESTUDOS E PESQUISAS EDUCACIONAIS ANÍSIO TEIXEIRA. </w:t>
      </w:r>
      <w:r w:rsidRPr="00613D62">
        <w:rPr>
          <w:rFonts w:ascii="Arial" w:eastAsia="Arial" w:hAnsi="Arial" w:cs="Arial"/>
          <w:b/>
          <w:color w:val="000000"/>
        </w:rPr>
        <w:t>Resultados Finais do Censo Escolar 201</w:t>
      </w:r>
      <w:r w:rsidR="00E001C6">
        <w:rPr>
          <w:rFonts w:ascii="Arial" w:eastAsia="Arial" w:hAnsi="Arial" w:cs="Arial"/>
          <w:b/>
          <w:color w:val="000000"/>
        </w:rPr>
        <w:t>7</w:t>
      </w:r>
      <w:r w:rsidR="009941B4">
        <w:rPr>
          <w:rFonts w:ascii="Arial" w:eastAsia="Arial" w:hAnsi="Arial" w:cs="Arial"/>
          <w:b/>
          <w:color w:val="000000"/>
        </w:rPr>
        <w:t xml:space="preserve"> </w:t>
      </w:r>
      <w:r w:rsidRPr="00613D62">
        <w:rPr>
          <w:rFonts w:ascii="Arial" w:eastAsia="Arial" w:hAnsi="Arial" w:cs="Arial"/>
          <w:b/>
          <w:color w:val="000000"/>
        </w:rPr>
        <w:t>Rolante</w:t>
      </w:r>
      <w:r w:rsidRPr="00613D62">
        <w:rPr>
          <w:rFonts w:ascii="Arial" w:eastAsia="Arial" w:hAnsi="Arial" w:cs="Arial"/>
          <w:color w:val="000000"/>
        </w:rPr>
        <w:t xml:space="preserve">. Disponível </w:t>
      </w:r>
      <w:r w:rsidRPr="00613D62">
        <w:rPr>
          <w:rFonts w:ascii="Arial" w:eastAsia="Arial" w:hAnsi="Arial" w:cs="Arial"/>
          <w:color w:val="000000"/>
        </w:rPr>
        <w:lastRenderedPageBreak/>
        <w:t>em: &lt;http://portal.inep.gov.br/basica-censo-escolar-matricula&gt;. Acesso em: 0</w:t>
      </w:r>
      <w:r w:rsidR="00E001C6">
        <w:rPr>
          <w:rFonts w:ascii="Arial" w:eastAsia="Arial" w:hAnsi="Arial" w:cs="Arial"/>
          <w:color w:val="000000"/>
        </w:rPr>
        <w:t>6 mai. 2019</w:t>
      </w:r>
      <w:r w:rsidRPr="00613D62">
        <w:rPr>
          <w:rFonts w:ascii="Arial" w:eastAsia="Arial" w:hAnsi="Arial" w:cs="Arial"/>
          <w:color w:val="000000"/>
        </w:rPr>
        <w:t>.</w:t>
      </w:r>
    </w:p>
    <w:p w:rsidR="00613D62" w:rsidRPr="00613D62" w:rsidRDefault="00613D62" w:rsidP="00613D62">
      <w:pPr>
        <w:pBdr>
          <w:top w:val="nil"/>
          <w:left w:val="nil"/>
          <w:bottom w:val="nil"/>
          <w:right w:val="nil"/>
          <w:between w:val="nil"/>
        </w:pBdr>
        <w:ind w:left="360"/>
        <w:jc w:val="both"/>
        <w:rPr>
          <w:rFonts w:ascii="Arial" w:eastAsia="Arial" w:hAnsi="Arial" w:cs="Arial"/>
          <w:color w:val="000000"/>
        </w:rPr>
      </w:pPr>
    </w:p>
    <w:p w:rsidR="00612520" w:rsidRDefault="00612520" w:rsidP="00613D62">
      <w:pPr>
        <w:pStyle w:val="PargrafodaLista"/>
        <w:pBdr>
          <w:top w:val="nil"/>
          <w:left w:val="nil"/>
          <w:bottom w:val="nil"/>
          <w:right w:val="nil"/>
          <w:between w:val="nil"/>
        </w:pBdr>
        <w:ind w:left="360"/>
        <w:jc w:val="both"/>
        <w:rPr>
          <w:rFonts w:ascii="Arial" w:eastAsia="Arial" w:hAnsi="Arial" w:cs="Arial"/>
          <w:color w:val="000000"/>
        </w:rPr>
      </w:pPr>
      <w:r w:rsidRPr="00612520">
        <w:rPr>
          <w:rFonts w:ascii="Arial" w:eastAsia="Arial" w:hAnsi="Arial" w:cs="Arial"/>
          <w:color w:val="000000"/>
        </w:rPr>
        <w:t>CONSELHO REGIONAL DE DESENVOLVIMENTO PARANHANA-ENCOSTA DA SERRA (Rio Grande do Sul). </w:t>
      </w:r>
      <w:r w:rsidRPr="00612520">
        <w:rPr>
          <w:rFonts w:ascii="Arial" w:eastAsia="Arial" w:hAnsi="Arial" w:cs="Arial"/>
          <w:b/>
          <w:color w:val="000000"/>
        </w:rPr>
        <w:t>PLANO ESTRATÉGICO DE DESENVOLVIMEN</w:t>
      </w:r>
      <w:r w:rsidR="00E001C6">
        <w:rPr>
          <w:rFonts w:ascii="Arial" w:eastAsia="Arial" w:hAnsi="Arial" w:cs="Arial"/>
          <w:b/>
          <w:color w:val="000000"/>
        </w:rPr>
        <w:t>TO REGIONAL 2011-2020</w:t>
      </w:r>
      <w:proofErr w:type="gramStart"/>
      <w:r w:rsidR="00E001C6">
        <w:rPr>
          <w:rFonts w:ascii="Arial" w:eastAsia="Arial" w:hAnsi="Arial" w:cs="Arial"/>
          <w:b/>
          <w:color w:val="000000"/>
        </w:rPr>
        <w:t>.</w:t>
      </w:r>
      <w:r w:rsidRPr="00612520">
        <w:rPr>
          <w:rFonts w:ascii="Arial" w:eastAsia="Arial" w:hAnsi="Arial" w:cs="Arial"/>
          <w:color w:val="000000"/>
        </w:rPr>
        <w:t>.</w:t>
      </w:r>
      <w:proofErr w:type="gramEnd"/>
      <w:r w:rsidRPr="00612520">
        <w:rPr>
          <w:rFonts w:ascii="Arial" w:eastAsia="Arial" w:hAnsi="Arial" w:cs="Arial"/>
          <w:color w:val="000000"/>
        </w:rPr>
        <w:t xml:space="preserve"> Disponível em: &lt;</w:t>
      </w:r>
      <w:proofErr w:type="gramStart"/>
      <w:r w:rsidRPr="00612520">
        <w:rPr>
          <w:rFonts w:ascii="Arial" w:eastAsia="Arial" w:hAnsi="Arial" w:cs="Arial"/>
          <w:color w:val="000000"/>
        </w:rPr>
        <w:t>http://www2.al.rs.gov.br/forumdemocratico/LinkClick.</w:t>
      </w:r>
      <w:proofErr w:type="gramEnd"/>
      <w:r w:rsidRPr="00612520">
        <w:rPr>
          <w:rFonts w:ascii="Arial" w:eastAsia="Arial" w:hAnsi="Arial" w:cs="Arial"/>
          <w:color w:val="000000"/>
        </w:rPr>
        <w:t>aspx?</w:t>
      </w:r>
      <w:proofErr w:type="gramStart"/>
      <w:r w:rsidRPr="00612520">
        <w:rPr>
          <w:rFonts w:ascii="Arial" w:eastAsia="Arial" w:hAnsi="Arial" w:cs="Arial"/>
          <w:color w:val="000000"/>
        </w:rPr>
        <w:t>fileticket</w:t>
      </w:r>
      <w:proofErr w:type="gramEnd"/>
      <w:r w:rsidRPr="00612520">
        <w:rPr>
          <w:rFonts w:ascii="Arial" w:eastAsia="Arial" w:hAnsi="Arial" w:cs="Arial"/>
          <w:color w:val="000000"/>
        </w:rPr>
        <w:t>=Dowg8uFOVaY=&amp;tabid=5363&amp;mid=7972&gt;. Acesso em: 01 abr. 201</w:t>
      </w:r>
      <w:r w:rsidR="00E001C6">
        <w:rPr>
          <w:rFonts w:ascii="Arial" w:eastAsia="Arial" w:hAnsi="Arial" w:cs="Arial"/>
          <w:color w:val="000000"/>
        </w:rPr>
        <w:t>9</w:t>
      </w:r>
      <w:r w:rsidRPr="00612520">
        <w:rPr>
          <w:rFonts w:ascii="Arial" w:eastAsia="Arial" w:hAnsi="Arial" w:cs="Arial"/>
          <w:color w:val="000000"/>
        </w:rPr>
        <w:t>.</w:t>
      </w:r>
    </w:p>
    <w:p w:rsidR="00613D62" w:rsidRPr="00612520" w:rsidRDefault="00613D62" w:rsidP="00613D62">
      <w:pPr>
        <w:pStyle w:val="PargrafodaLista"/>
        <w:pBdr>
          <w:top w:val="nil"/>
          <w:left w:val="nil"/>
          <w:bottom w:val="nil"/>
          <w:right w:val="nil"/>
          <w:between w:val="nil"/>
        </w:pBdr>
        <w:ind w:left="360"/>
        <w:jc w:val="both"/>
        <w:rPr>
          <w:rFonts w:ascii="Arial" w:eastAsia="Arial" w:hAnsi="Arial" w:cs="Arial"/>
          <w:color w:val="000000"/>
        </w:rPr>
      </w:pPr>
    </w:p>
    <w:p w:rsidR="00612520" w:rsidRDefault="00612520" w:rsidP="00613D62">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IFRS - INSTITUTO FEDERAL DO RIO GRANDE DO SUL. </w:t>
      </w:r>
      <w:r w:rsidRPr="00613D62">
        <w:rPr>
          <w:rFonts w:ascii="Arial" w:eastAsia="Arial" w:hAnsi="Arial" w:cs="Arial"/>
          <w:b/>
          <w:color w:val="000000"/>
        </w:rPr>
        <w:t xml:space="preserve">A Instituição – Apresentação. </w:t>
      </w:r>
      <w:r w:rsidRPr="00613D62">
        <w:rPr>
          <w:rFonts w:ascii="Arial" w:eastAsia="Arial" w:hAnsi="Arial" w:cs="Arial"/>
          <w:color w:val="000000"/>
        </w:rPr>
        <w:t>201</w:t>
      </w:r>
      <w:r w:rsidR="00E001C6">
        <w:rPr>
          <w:rFonts w:ascii="Arial" w:eastAsia="Arial" w:hAnsi="Arial" w:cs="Arial"/>
          <w:color w:val="000000"/>
        </w:rPr>
        <w:t>9</w:t>
      </w:r>
      <w:r w:rsidRPr="00613D62">
        <w:rPr>
          <w:rFonts w:ascii="Arial" w:eastAsia="Arial" w:hAnsi="Arial" w:cs="Arial"/>
          <w:color w:val="000000"/>
        </w:rPr>
        <w:t>. Disponível em &lt;</w:t>
      </w:r>
      <w:r w:rsidR="00E001C6" w:rsidRPr="00E001C6">
        <w:rPr>
          <w:rFonts w:ascii="Arial" w:eastAsia="Arial" w:hAnsi="Arial" w:cs="Arial"/>
          <w:color w:val="000000"/>
        </w:rPr>
        <w:t xml:space="preserve"> </w:t>
      </w:r>
      <w:proofErr w:type="gramStart"/>
      <w:r w:rsidR="00E001C6" w:rsidRPr="00E001C6">
        <w:rPr>
          <w:rFonts w:ascii="Arial" w:eastAsia="Arial" w:hAnsi="Arial" w:cs="Arial"/>
          <w:color w:val="000000"/>
        </w:rPr>
        <w:t>https</w:t>
      </w:r>
      <w:proofErr w:type="gramEnd"/>
      <w:r w:rsidR="00E001C6" w:rsidRPr="00E001C6">
        <w:rPr>
          <w:rFonts w:ascii="Arial" w:eastAsia="Arial" w:hAnsi="Arial" w:cs="Arial"/>
          <w:color w:val="000000"/>
        </w:rPr>
        <w:t>://ifrs.edu.br/institucional/sobre/</w:t>
      </w:r>
      <w:r w:rsidR="00E001C6">
        <w:rPr>
          <w:rFonts w:ascii="Arial" w:eastAsia="Arial" w:hAnsi="Arial" w:cs="Arial"/>
          <w:color w:val="000000"/>
        </w:rPr>
        <w:t>&gt;. Acesso em 23 mai</w:t>
      </w:r>
      <w:r w:rsidRPr="00613D62">
        <w:rPr>
          <w:rFonts w:ascii="Arial" w:eastAsia="Arial" w:hAnsi="Arial" w:cs="Arial"/>
          <w:color w:val="000000"/>
        </w:rPr>
        <w:t>. 201</w:t>
      </w:r>
      <w:r w:rsidR="00E001C6">
        <w:rPr>
          <w:rFonts w:ascii="Arial" w:eastAsia="Arial" w:hAnsi="Arial" w:cs="Arial"/>
          <w:color w:val="000000"/>
        </w:rPr>
        <w:t>9</w:t>
      </w:r>
      <w:r w:rsidRPr="00613D62">
        <w:rPr>
          <w:rFonts w:ascii="Arial" w:eastAsia="Arial" w:hAnsi="Arial" w:cs="Arial"/>
          <w:color w:val="000000"/>
        </w:rPr>
        <w:t>.</w:t>
      </w:r>
    </w:p>
    <w:p w:rsidR="00613D62" w:rsidRPr="00613D62" w:rsidRDefault="00613D62" w:rsidP="00613D62">
      <w:pPr>
        <w:pBdr>
          <w:top w:val="nil"/>
          <w:left w:val="nil"/>
          <w:bottom w:val="nil"/>
          <w:right w:val="nil"/>
          <w:between w:val="nil"/>
        </w:pBdr>
        <w:ind w:left="360"/>
        <w:jc w:val="both"/>
        <w:rPr>
          <w:rFonts w:ascii="Arial" w:eastAsia="Arial" w:hAnsi="Arial" w:cs="Arial"/>
          <w:color w:val="000000"/>
        </w:rPr>
      </w:pPr>
    </w:p>
    <w:p w:rsidR="00F609FF" w:rsidRDefault="00612520" w:rsidP="00F609FF">
      <w:pPr>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IFRS - INSTITUTO FEDERAL DO RIO GRANDE DO SUL. </w:t>
      </w:r>
      <w:r w:rsidR="00F609FF">
        <w:rPr>
          <w:rFonts w:ascii="Arial" w:eastAsia="Arial" w:hAnsi="Arial" w:cs="Arial"/>
          <w:b/>
          <w:color w:val="000000"/>
        </w:rPr>
        <w:t>Instrução Normativa PROEN nº 002</w:t>
      </w:r>
      <w:r w:rsidRPr="00613D62">
        <w:rPr>
          <w:rFonts w:ascii="Arial" w:eastAsia="Arial" w:hAnsi="Arial" w:cs="Arial"/>
          <w:b/>
          <w:color w:val="000000"/>
        </w:rPr>
        <w:t xml:space="preserve">, </w:t>
      </w:r>
      <w:r w:rsidR="000B676E" w:rsidRPr="000B676E">
        <w:rPr>
          <w:rFonts w:ascii="Arial" w:eastAsia="Arial" w:hAnsi="Arial" w:cs="Arial"/>
          <w:color w:val="000000"/>
        </w:rPr>
        <w:t>Bento Gonçalves</w:t>
      </w:r>
      <w:r w:rsidR="000B676E">
        <w:rPr>
          <w:rFonts w:ascii="Arial" w:eastAsia="Arial" w:hAnsi="Arial" w:cs="Arial"/>
          <w:color w:val="000000"/>
        </w:rPr>
        <w:t>,</w:t>
      </w:r>
      <w:r w:rsidR="000B676E">
        <w:rPr>
          <w:rFonts w:ascii="Arial" w:eastAsia="Arial" w:hAnsi="Arial" w:cs="Arial"/>
          <w:b/>
          <w:color w:val="000000"/>
        </w:rPr>
        <w:t xml:space="preserve"> </w:t>
      </w:r>
      <w:r w:rsidRPr="00613D62">
        <w:rPr>
          <w:rFonts w:ascii="Arial" w:eastAsia="Arial" w:hAnsi="Arial" w:cs="Arial"/>
          <w:color w:val="000000"/>
        </w:rPr>
        <w:t>2016.</w:t>
      </w:r>
      <w:r w:rsidR="00F609FF">
        <w:rPr>
          <w:rFonts w:ascii="Arial" w:eastAsia="Arial" w:hAnsi="Arial" w:cs="Arial"/>
          <w:color w:val="000000"/>
        </w:rPr>
        <w:t xml:space="preserve"> </w:t>
      </w:r>
      <w:r w:rsidR="00F609FF" w:rsidRPr="00613D62">
        <w:rPr>
          <w:rFonts w:ascii="Arial" w:eastAsia="Arial" w:hAnsi="Arial" w:cs="Arial"/>
          <w:color w:val="000000"/>
        </w:rPr>
        <w:t>Disponível em &lt;</w:t>
      </w:r>
      <w:r w:rsidR="00F609FF" w:rsidRPr="00E001C6">
        <w:rPr>
          <w:rFonts w:ascii="Arial" w:eastAsia="Arial" w:hAnsi="Arial" w:cs="Arial"/>
          <w:color w:val="000000"/>
        </w:rPr>
        <w:t xml:space="preserve"> </w:t>
      </w:r>
      <w:proofErr w:type="gramStart"/>
      <w:r w:rsidR="00F609FF" w:rsidRPr="00F609FF">
        <w:rPr>
          <w:rFonts w:ascii="Arial" w:eastAsia="Arial" w:hAnsi="Arial" w:cs="Arial"/>
          <w:color w:val="000000"/>
        </w:rPr>
        <w:t>https</w:t>
      </w:r>
      <w:proofErr w:type="gramEnd"/>
      <w:r w:rsidR="00F609FF" w:rsidRPr="00F609FF">
        <w:rPr>
          <w:rFonts w:ascii="Arial" w:eastAsia="Arial" w:hAnsi="Arial" w:cs="Arial"/>
          <w:color w:val="000000"/>
        </w:rPr>
        <w:t>://ifrs.edu.br/wp-content/uploads/2017/08/in-002-2016.pdf/</w:t>
      </w:r>
      <w:r w:rsidR="00F609FF">
        <w:rPr>
          <w:rFonts w:ascii="Arial" w:eastAsia="Arial" w:hAnsi="Arial" w:cs="Arial"/>
          <w:color w:val="000000"/>
        </w:rPr>
        <w:t>&gt;. Acesso em 23 mai</w:t>
      </w:r>
      <w:r w:rsidR="00F609FF" w:rsidRPr="00613D62">
        <w:rPr>
          <w:rFonts w:ascii="Arial" w:eastAsia="Arial" w:hAnsi="Arial" w:cs="Arial"/>
          <w:color w:val="000000"/>
        </w:rPr>
        <w:t>. 201</w:t>
      </w:r>
      <w:r w:rsidR="00F609FF">
        <w:rPr>
          <w:rFonts w:ascii="Arial" w:eastAsia="Arial" w:hAnsi="Arial" w:cs="Arial"/>
          <w:color w:val="000000"/>
        </w:rPr>
        <w:t>9</w:t>
      </w:r>
      <w:r w:rsidR="00F609FF" w:rsidRPr="00613D62">
        <w:rPr>
          <w:rFonts w:ascii="Arial" w:eastAsia="Arial" w:hAnsi="Arial" w:cs="Arial"/>
          <w:color w:val="000000"/>
        </w:rPr>
        <w:t>.</w:t>
      </w:r>
    </w:p>
    <w:p w:rsidR="00E001C6" w:rsidRPr="00613D62" w:rsidRDefault="00E001C6" w:rsidP="00613D62">
      <w:pPr>
        <w:pBdr>
          <w:top w:val="nil"/>
          <w:left w:val="nil"/>
          <w:bottom w:val="nil"/>
          <w:right w:val="nil"/>
          <w:between w:val="nil"/>
        </w:pBdr>
        <w:ind w:left="360"/>
        <w:jc w:val="both"/>
        <w:rPr>
          <w:rFonts w:ascii="Arial" w:eastAsia="Arial" w:hAnsi="Arial" w:cs="Arial"/>
          <w:color w:val="000000"/>
        </w:rPr>
      </w:pPr>
    </w:p>
    <w:p w:rsidR="00612520" w:rsidRDefault="00612520" w:rsidP="00613D62">
      <w:pPr>
        <w:pStyle w:val="PargrafodaLista"/>
        <w:pBdr>
          <w:top w:val="nil"/>
          <w:left w:val="nil"/>
          <w:bottom w:val="nil"/>
          <w:right w:val="nil"/>
          <w:between w:val="nil"/>
        </w:pBdr>
        <w:ind w:left="360"/>
        <w:jc w:val="both"/>
        <w:rPr>
          <w:rFonts w:ascii="Arial" w:eastAsia="Arial" w:hAnsi="Arial" w:cs="Arial"/>
          <w:color w:val="000000"/>
        </w:rPr>
      </w:pPr>
      <w:r w:rsidRPr="00612520">
        <w:rPr>
          <w:rFonts w:ascii="Arial" w:eastAsia="Arial" w:hAnsi="Arial" w:cs="Arial"/>
          <w:color w:val="000000"/>
        </w:rPr>
        <w:t xml:space="preserve">RIO GRANDE DO SUL. FUNDAÇÃO DE ECONOMIA E ESTATÍSTICA. </w:t>
      </w:r>
      <w:proofErr w:type="spellStart"/>
      <w:r w:rsidRPr="00612520">
        <w:rPr>
          <w:rFonts w:ascii="Arial" w:eastAsia="Arial" w:hAnsi="Arial" w:cs="Arial"/>
          <w:b/>
          <w:color w:val="000000"/>
        </w:rPr>
        <w:t>Corede</w:t>
      </w:r>
      <w:proofErr w:type="spellEnd"/>
      <w:r w:rsidRPr="00612520">
        <w:rPr>
          <w:rFonts w:ascii="Arial" w:eastAsia="Arial" w:hAnsi="Arial" w:cs="Arial"/>
          <w:b/>
          <w:color w:val="000000"/>
        </w:rPr>
        <w:t xml:space="preserve"> </w:t>
      </w:r>
      <w:proofErr w:type="spellStart"/>
      <w:r w:rsidRPr="00612520">
        <w:rPr>
          <w:rFonts w:ascii="Arial" w:eastAsia="Arial" w:hAnsi="Arial" w:cs="Arial"/>
          <w:b/>
          <w:color w:val="000000"/>
        </w:rPr>
        <w:t>Paranhana</w:t>
      </w:r>
      <w:proofErr w:type="spellEnd"/>
      <w:r w:rsidRPr="00612520">
        <w:rPr>
          <w:rFonts w:ascii="Arial" w:eastAsia="Arial" w:hAnsi="Arial" w:cs="Arial"/>
          <w:b/>
          <w:color w:val="000000"/>
        </w:rPr>
        <w:t xml:space="preserve">-Encosta da Serra. </w:t>
      </w:r>
      <w:r w:rsidRPr="00612520">
        <w:rPr>
          <w:rFonts w:ascii="Arial" w:eastAsia="Arial" w:hAnsi="Arial" w:cs="Arial"/>
          <w:color w:val="000000"/>
        </w:rPr>
        <w:t>Disponível em: &lt;http://www.fee.rs.gov.br/perfil-socioeconomico/coredes/&gt;. Acesso em: 01 abr. 201</w:t>
      </w:r>
      <w:r w:rsidR="00E001C6">
        <w:rPr>
          <w:rFonts w:ascii="Arial" w:eastAsia="Arial" w:hAnsi="Arial" w:cs="Arial"/>
          <w:color w:val="000000"/>
        </w:rPr>
        <w:t>9</w:t>
      </w:r>
      <w:r w:rsidRPr="00612520">
        <w:rPr>
          <w:rFonts w:ascii="Arial" w:eastAsia="Arial" w:hAnsi="Arial" w:cs="Arial"/>
          <w:color w:val="000000"/>
        </w:rPr>
        <w:t>.</w:t>
      </w:r>
    </w:p>
    <w:p w:rsidR="00613D62" w:rsidRPr="00612520" w:rsidRDefault="00613D62" w:rsidP="00613D62">
      <w:pPr>
        <w:pStyle w:val="PargrafodaLista"/>
        <w:pBdr>
          <w:top w:val="nil"/>
          <w:left w:val="nil"/>
          <w:bottom w:val="nil"/>
          <w:right w:val="nil"/>
          <w:between w:val="nil"/>
        </w:pBdr>
        <w:ind w:left="360"/>
        <w:jc w:val="both"/>
        <w:rPr>
          <w:rFonts w:ascii="Arial" w:eastAsia="Arial" w:hAnsi="Arial" w:cs="Arial"/>
          <w:color w:val="000000"/>
        </w:rPr>
      </w:pPr>
    </w:p>
    <w:p w:rsidR="00612520" w:rsidRDefault="00612520" w:rsidP="00613D62">
      <w:pPr>
        <w:pStyle w:val="PargrafodaLista"/>
        <w:pBdr>
          <w:top w:val="nil"/>
          <w:left w:val="nil"/>
          <w:bottom w:val="nil"/>
          <w:right w:val="nil"/>
          <w:between w:val="nil"/>
        </w:pBdr>
        <w:ind w:left="360"/>
        <w:jc w:val="both"/>
        <w:rPr>
          <w:rFonts w:ascii="Arial" w:eastAsia="Arial" w:hAnsi="Arial" w:cs="Arial"/>
          <w:color w:val="000000"/>
        </w:rPr>
      </w:pPr>
      <w:r w:rsidRPr="00612520">
        <w:rPr>
          <w:rFonts w:ascii="Arial" w:eastAsia="Arial" w:hAnsi="Arial" w:cs="Arial"/>
          <w:color w:val="000000"/>
        </w:rPr>
        <w:t xml:space="preserve">RIO GRANDE DO SUL. ESCOLA TÉCNICA ESTADUAL MONTEIRO LOBATO. </w:t>
      </w:r>
      <w:r w:rsidRPr="00612520">
        <w:rPr>
          <w:rFonts w:ascii="Arial" w:eastAsia="Arial" w:hAnsi="Arial" w:cs="Arial"/>
          <w:b/>
          <w:color w:val="000000"/>
        </w:rPr>
        <w:t xml:space="preserve">CIMOL. </w:t>
      </w:r>
      <w:r w:rsidRPr="00612520">
        <w:rPr>
          <w:rFonts w:ascii="Arial" w:eastAsia="Arial" w:hAnsi="Arial" w:cs="Arial"/>
          <w:color w:val="000000"/>
        </w:rPr>
        <w:t>Disponível em: &lt;http://cimol.g12.br/&gt;. Acesso e</w:t>
      </w:r>
      <w:r w:rsidR="00E001C6">
        <w:rPr>
          <w:rFonts w:ascii="Arial" w:eastAsia="Arial" w:hAnsi="Arial" w:cs="Arial"/>
          <w:color w:val="000000"/>
        </w:rPr>
        <w:t>m: 06 mai</w:t>
      </w:r>
      <w:r w:rsidRPr="00612520">
        <w:rPr>
          <w:rFonts w:ascii="Arial" w:eastAsia="Arial" w:hAnsi="Arial" w:cs="Arial"/>
          <w:color w:val="000000"/>
        </w:rPr>
        <w:t>. 201</w:t>
      </w:r>
      <w:r w:rsidR="00E001C6">
        <w:rPr>
          <w:rFonts w:ascii="Arial" w:eastAsia="Arial" w:hAnsi="Arial" w:cs="Arial"/>
          <w:color w:val="000000"/>
        </w:rPr>
        <w:t>9</w:t>
      </w:r>
      <w:r w:rsidRPr="00612520">
        <w:rPr>
          <w:rFonts w:ascii="Arial" w:eastAsia="Arial" w:hAnsi="Arial" w:cs="Arial"/>
          <w:color w:val="000000"/>
        </w:rPr>
        <w:t>.</w:t>
      </w:r>
    </w:p>
    <w:p w:rsidR="00613D62" w:rsidRPr="00612520" w:rsidRDefault="00613D62" w:rsidP="00613D62">
      <w:pPr>
        <w:pStyle w:val="PargrafodaLista"/>
        <w:pBdr>
          <w:top w:val="nil"/>
          <w:left w:val="nil"/>
          <w:bottom w:val="nil"/>
          <w:right w:val="nil"/>
          <w:between w:val="nil"/>
        </w:pBdr>
        <w:ind w:left="360"/>
        <w:jc w:val="both"/>
        <w:rPr>
          <w:rFonts w:ascii="Arial" w:eastAsia="Arial" w:hAnsi="Arial" w:cs="Arial"/>
          <w:color w:val="000000"/>
        </w:rPr>
      </w:pPr>
    </w:p>
    <w:p w:rsidR="00612520" w:rsidRDefault="00612520" w:rsidP="00613D62">
      <w:pPr>
        <w:pStyle w:val="PargrafodaLista"/>
        <w:pBdr>
          <w:top w:val="nil"/>
          <w:left w:val="nil"/>
          <w:bottom w:val="nil"/>
          <w:right w:val="nil"/>
          <w:between w:val="nil"/>
        </w:pBdr>
        <w:ind w:left="360"/>
        <w:jc w:val="both"/>
        <w:rPr>
          <w:rFonts w:ascii="Arial" w:eastAsia="Arial" w:hAnsi="Arial" w:cs="Arial"/>
          <w:color w:val="000000"/>
        </w:rPr>
      </w:pPr>
      <w:r w:rsidRPr="00612520">
        <w:rPr>
          <w:rFonts w:ascii="Arial" w:eastAsia="Arial" w:hAnsi="Arial" w:cs="Arial"/>
          <w:color w:val="000000"/>
        </w:rPr>
        <w:t xml:space="preserve">ROLANTE. PREFEITURA MUNICIPAL DE ROLANTE. </w:t>
      </w:r>
      <w:r w:rsidRPr="00612520">
        <w:rPr>
          <w:rFonts w:ascii="Arial" w:eastAsia="Arial" w:hAnsi="Arial" w:cs="Arial"/>
          <w:b/>
          <w:color w:val="000000"/>
        </w:rPr>
        <w:t xml:space="preserve">História do Município. </w:t>
      </w:r>
      <w:r w:rsidRPr="00612520">
        <w:rPr>
          <w:rFonts w:ascii="Arial" w:eastAsia="Arial" w:hAnsi="Arial" w:cs="Arial"/>
          <w:color w:val="000000"/>
        </w:rPr>
        <w:t>Disponível em: &lt;</w:t>
      </w:r>
      <w:r w:rsidR="00E001C6" w:rsidRPr="00E001C6">
        <w:rPr>
          <w:rFonts w:ascii="Arial" w:eastAsia="Arial" w:hAnsi="Arial" w:cs="Arial"/>
          <w:color w:val="000000"/>
        </w:rPr>
        <w:t xml:space="preserve"> http://www.rolante.rs.gov.br/prefeitura/municipio</w:t>
      </w:r>
      <w:r w:rsidR="00E001C6">
        <w:rPr>
          <w:rFonts w:ascii="Arial" w:eastAsia="Arial" w:hAnsi="Arial" w:cs="Arial"/>
          <w:color w:val="000000"/>
        </w:rPr>
        <w:t>&gt;. Acesso em: 22 mai</w:t>
      </w:r>
      <w:r w:rsidRPr="00612520">
        <w:rPr>
          <w:rFonts w:ascii="Arial" w:eastAsia="Arial" w:hAnsi="Arial" w:cs="Arial"/>
          <w:color w:val="000000"/>
        </w:rPr>
        <w:t>. 201</w:t>
      </w:r>
      <w:r w:rsidR="00E001C6">
        <w:rPr>
          <w:rFonts w:ascii="Arial" w:eastAsia="Arial" w:hAnsi="Arial" w:cs="Arial"/>
          <w:color w:val="000000"/>
        </w:rPr>
        <w:t>9</w:t>
      </w:r>
      <w:r w:rsidRPr="00612520">
        <w:rPr>
          <w:rFonts w:ascii="Arial" w:eastAsia="Arial" w:hAnsi="Arial" w:cs="Arial"/>
          <w:color w:val="000000"/>
        </w:rPr>
        <w:t>.</w:t>
      </w:r>
    </w:p>
    <w:p w:rsidR="005E54D6" w:rsidRDefault="005E54D6" w:rsidP="00613D62">
      <w:pPr>
        <w:pStyle w:val="PargrafodaLista"/>
        <w:pBdr>
          <w:top w:val="nil"/>
          <w:left w:val="nil"/>
          <w:bottom w:val="nil"/>
          <w:right w:val="nil"/>
          <w:between w:val="nil"/>
        </w:pBdr>
        <w:ind w:left="360"/>
        <w:jc w:val="both"/>
        <w:rPr>
          <w:rFonts w:ascii="Arial" w:eastAsia="Arial" w:hAnsi="Arial" w:cs="Arial"/>
          <w:color w:val="000000"/>
        </w:rPr>
      </w:pPr>
    </w:p>
    <w:p w:rsidR="005E54D6" w:rsidRDefault="005E54D6" w:rsidP="00613D62">
      <w:pPr>
        <w:pStyle w:val="PargrafodaLista"/>
        <w:pBdr>
          <w:top w:val="nil"/>
          <w:left w:val="nil"/>
          <w:bottom w:val="nil"/>
          <w:right w:val="nil"/>
          <w:between w:val="nil"/>
        </w:pBdr>
        <w:ind w:left="360"/>
        <w:jc w:val="both"/>
        <w:rPr>
          <w:rFonts w:ascii="Arial" w:eastAsia="Arial" w:hAnsi="Arial" w:cs="Arial"/>
          <w:color w:val="000000"/>
        </w:rPr>
      </w:pPr>
      <w:r w:rsidRPr="005E54D6">
        <w:rPr>
          <w:rFonts w:ascii="Arial" w:eastAsia="Arial" w:hAnsi="Arial" w:cs="Arial"/>
          <w:b/>
          <w:color w:val="000000"/>
        </w:rPr>
        <w:t>Projeto Pedagógico Institucional do IFRS</w:t>
      </w:r>
      <w:r w:rsidR="000B676E">
        <w:rPr>
          <w:rFonts w:ascii="Arial" w:eastAsia="Arial" w:hAnsi="Arial" w:cs="Arial"/>
          <w:color w:val="000000"/>
        </w:rPr>
        <w:t>. Bento Gonçalves, 2015</w:t>
      </w:r>
      <w:r>
        <w:rPr>
          <w:rFonts w:ascii="Arial" w:eastAsia="Arial" w:hAnsi="Arial" w:cs="Arial"/>
          <w:color w:val="000000"/>
        </w:rPr>
        <w:t xml:space="preserve"> Disponível em:</w:t>
      </w:r>
    </w:p>
    <w:p w:rsidR="005E54D6" w:rsidRDefault="005E54D6" w:rsidP="005E54D6">
      <w:pPr>
        <w:pStyle w:val="PargrafodaLista"/>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&lt;</w:t>
      </w:r>
      <w:proofErr w:type="gramStart"/>
      <w:r w:rsidRPr="005E54D6">
        <w:rPr>
          <w:rFonts w:ascii="Arial" w:eastAsia="Arial" w:hAnsi="Arial" w:cs="Arial"/>
          <w:color w:val="000000"/>
        </w:rPr>
        <w:t>https</w:t>
      </w:r>
      <w:proofErr w:type="gramEnd"/>
      <w:r w:rsidRPr="005E54D6">
        <w:rPr>
          <w:rFonts w:ascii="Arial" w:eastAsia="Arial" w:hAnsi="Arial" w:cs="Arial"/>
          <w:color w:val="000000"/>
        </w:rPr>
        <w:t>://ww1.ifrs.edu.br/site/midias/arquivos/201226102555931ppi_versao_final.pdf</w:t>
      </w:r>
      <w:r>
        <w:rPr>
          <w:rFonts w:ascii="Arial" w:eastAsia="Arial" w:hAnsi="Arial" w:cs="Arial"/>
          <w:color w:val="000000"/>
        </w:rPr>
        <w:t>&gt;.</w:t>
      </w:r>
      <w:r w:rsidRPr="005E54D6">
        <w:rPr>
          <w:rFonts w:ascii="Arial" w:eastAsia="Arial" w:hAnsi="Arial" w:cs="Arial"/>
          <w:color w:val="000000"/>
        </w:rPr>
        <w:t xml:space="preserve"> </w:t>
      </w:r>
      <w:r>
        <w:rPr>
          <w:rFonts w:ascii="Arial" w:eastAsia="Arial" w:hAnsi="Arial" w:cs="Arial"/>
          <w:color w:val="000000"/>
        </w:rPr>
        <w:t>Acesso em: 22 mai</w:t>
      </w:r>
      <w:r w:rsidRPr="00612520">
        <w:rPr>
          <w:rFonts w:ascii="Arial" w:eastAsia="Arial" w:hAnsi="Arial" w:cs="Arial"/>
          <w:color w:val="000000"/>
        </w:rPr>
        <w:t>. 201</w:t>
      </w:r>
      <w:r>
        <w:rPr>
          <w:rFonts w:ascii="Arial" w:eastAsia="Arial" w:hAnsi="Arial" w:cs="Arial"/>
          <w:color w:val="000000"/>
        </w:rPr>
        <w:t>9</w:t>
      </w:r>
      <w:r w:rsidRPr="00612520">
        <w:rPr>
          <w:rFonts w:ascii="Arial" w:eastAsia="Arial" w:hAnsi="Arial" w:cs="Arial"/>
          <w:color w:val="000000"/>
        </w:rPr>
        <w:t>.</w:t>
      </w:r>
    </w:p>
    <w:p w:rsidR="005E54D6" w:rsidRDefault="005E54D6" w:rsidP="00613D62">
      <w:pPr>
        <w:pStyle w:val="PargrafodaLista"/>
        <w:pBdr>
          <w:top w:val="nil"/>
          <w:left w:val="nil"/>
          <w:bottom w:val="nil"/>
          <w:right w:val="nil"/>
          <w:between w:val="nil"/>
        </w:pBdr>
        <w:ind w:left="360"/>
        <w:jc w:val="both"/>
        <w:rPr>
          <w:rFonts w:ascii="Arial" w:eastAsia="Arial" w:hAnsi="Arial" w:cs="Arial"/>
          <w:color w:val="000000"/>
        </w:rPr>
      </w:pPr>
    </w:p>
    <w:p w:rsidR="005E54D6" w:rsidRDefault="005E54D6" w:rsidP="005E54D6">
      <w:pPr>
        <w:pStyle w:val="PargrafodaLista"/>
        <w:pBdr>
          <w:top w:val="nil"/>
          <w:left w:val="nil"/>
          <w:bottom w:val="nil"/>
          <w:right w:val="nil"/>
          <w:between w:val="nil"/>
        </w:pBdr>
        <w:ind w:left="360"/>
        <w:jc w:val="both"/>
        <w:rPr>
          <w:rFonts w:ascii="Arial" w:eastAsia="Arial" w:hAnsi="Arial" w:cs="Arial"/>
          <w:color w:val="000000"/>
        </w:rPr>
      </w:pPr>
      <w:r>
        <w:rPr>
          <w:rFonts w:ascii="Arial" w:eastAsia="Arial" w:hAnsi="Arial" w:cs="Arial"/>
          <w:b/>
          <w:color w:val="000000"/>
        </w:rPr>
        <w:t>Plano de Desenvolvimento Institucional do IFRS 2019-2023</w:t>
      </w:r>
      <w:r w:rsidR="000B676E">
        <w:rPr>
          <w:rFonts w:ascii="Arial" w:eastAsia="Arial" w:hAnsi="Arial" w:cs="Arial"/>
          <w:color w:val="000000"/>
        </w:rPr>
        <w:t xml:space="preserve">. Bento Gonçalves, </w:t>
      </w:r>
      <w:r>
        <w:rPr>
          <w:rFonts w:ascii="Arial" w:eastAsia="Arial" w:hAnsi="Arial" w:cs="Arial"/>
          <w:color w:val="000000"/>
        </w:rPr>
        <w:t>2018 Disponível em:</w:t>
      </w:r>
    </w:p>
    <w:p w:rsidR="005E54D6" w:rsidRDefault="005E54D6" w:rsidP="005E54D6">
      <w:pPr>
        <w:pStyle w:val="PargrafodaLista"/>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&lt;</w:t>
      </w:r>
      <w:hyperlink r:id="rId34" w:history="1">
        <w:r w:rsidRPr="005E54D6">
          <w:rPr>
            <w:rFonts w:ascii="Arial" w:eastAsia="Arial" w:hAnsi="Arial" w:cs="Arial"/>
            <w:color w:val="000000"/>
          </w:rPr>
          <w:t>https://ifrs.edu.br/wp-content/uploads/2019/03/PDI-FINAL-2018_Arial-1.pdf</w:t>
        </w:r>
      </w:hyperlink>
      <w:r>
        <w:rPr>
          <w:rFonts w:ascii="Arial" w:eastAsia="Arial" w:hAnsi="Arial" w:cs="Arial"/>
          <w:color w:val="000000"/>
        </w:rPr>
        <w:t>&gt;.</w:t>
      </w:r>
      <w:r w:rsidRPr="005E54D6">
        <w:rPr>
          <w:rFonts w:ascii="Arial" w:eastAsia="Arial" w:hAnsi="Arial" w:cs="Arial"/>
          <w:color w:val="000000"/>
        </w:rPr>
        <w:t xml:space="preserve"> </w:t>
      </w:r>
      <w:r>
        <w:rPr>
          <w:rFonts w:ascii="Arial" w:eastAsia="Arial" w:hAnsi="Arial" w:cs="Arial"/>
          <w:color w:val="000000"/>
        </w:rPr>
        <w:t>Acesso em: 22 mai</w:t>
      </w:r>
      <w:r w:rsidRPr="00612520">
        <w:rPr>
          <w:rFonts w:ascii="Arial" w:eastAsia="Arial" w:hAnsi="Arial" w:cs="Arial"/>
          <w:color w:val="000000"/>
        </w:rPr>
        <w:t>. 201</w:t>
      </w:r>
      <w:r>
        <w:rPr>
          <w:rFonts w:ascii="Arial" w:eastAsia="Arial" w:hAnsi="Arial" w:cs="Arial"/>
          <w:color w:val="000000"/>
        </w:rPr>
        <w:t>9</w:t>
      </w:r>
      <w:r w:rsidRPr="00612520">
        <w:rPr>
          <w:rFonts w:ascii="Arial" w:eastAsia="Arial" w:hAnsi="Arial" w:cs="Arial"/>
          <w:color w:val="000000"/>
        </w:rPr>
        <w:t>.</w:t>
      </w:r>
    </w:p>
    <w:p w:rsidR="005E54D6" w:rsidRDefault="005E54D6" w:rsidP="00613D62">
      <w:pPr>
        <w:pStyle w:val="PargrafodaLista"/>
        <w:pBdr>
          <w:top w:val="nil"/>
          <w:left w:val="nil"/>
          <w:bottom w:val="nil"/>
          <w:right w:val="nil"/>
          <w:between w:val="nil"/>
        </w:pBdr>
        <w:ind w:left="360"/>
        <w:jc w:val="both"/>
        <w:rPr>
          <w:rFonts w:ascii="Arial" w:eastAsia="Arial" w:hAnsi="Arial" w:cs="Arial"/>
          <w:color w:val="000000"/>
        </w:rPr>
      </w:pPr>
    </w:p>
    <w:p w:rsidR="009941B4" w:rsidRDefault="00F609FF" w:rsidP="009941B4">
      <w:pPr>
        <w:pStyle w:val="PargrafodaLista"/>
        <w:pBdr>
          <w:top w:val="nil"/>
          <w:left w:val="nil"/>
          <w:bottom w:val="nil"/>
          <w:right w:val="nil"/>
          <w:between w:val="nil"/>
        </w:pBdr>
        <w:ind w:left="360"/>
        <w:jc w:val="both"/>
        <w:rPr>
          <w:rFonts w:ascii="Arial" w:eastAsia="Arial" w:hAnsi="Arial" w:cs="Arial"/>
          <w:color w:val="000000"/>
        </w:rPr>
      </w:pPr>
      <w:r w:rsidRPr="00613D62">
        <w:rPr>
          <w:rFonts w:ascii="Arial" w:eastAsia="Arial" w:hAnsi="Arial" w:cs="Arial"/>
          <w:color w:val="000000"/>
        </w:rPr>
        <w:t xml:space="preserve">IFRS - INSTITUTO FEDERAL DO RIO GRANDE DO SUL. </w:t>
      </w:r>
      <w:r>
        <w:rPr>
          <w:rFonts w:ascii="Arial" w:eastAsia="Arial" w:hAnsi="Arial" w:cs="Arial"/>
          <w:b/>
          <w:color w:val="000000"/>
        </w:rPr>
        <w:t>Instrução Normativa PROEN nº 002</w:t>
      </w:r>
      <w:r w:rsidRPr="00613D62">
        <w:rPr>
          <w:rFonts w:ascii="Arial" w:eastAsia="Arial" w:hAnsi="Arial" w:cs="Arial"/>
          <w:b/>
          <w:color w:val="000000"/>
        </w:rPr>
        <w:t xml:space="preserve">, de 01 de setembro de 2016. </w:t>
      </w:r>
      <w:r w:rsidRPr="00613D62">
        <w:rPr>
          <w:rFonts w:ascii="Arial" w:eastAsia="Arial" w:hAnsi="Arial" w:cs="Arial"/>
          <w:color w:val="000000"/>
        </w:rPr>
        <w:t>2016.</w:t>
      </w:r>
      <w:r w:rsidR="009941B4">
        <w:rPr>
          <w:rFonts w:ascii="Arial" w:eastAsia="Arial" w:hAnsi="Arial" w:cs="Arial"/>
          <w:color w:val="000000"/>
        </w:rPr>
        <w:t xml:space="preserve"> Disponível em:</w:t>
      </w:r>
    </w:p>
    <w:p w:rsidR="009941B4" w:rsidRDefault="009941B4" w:rsidP="009941B4">
      <w:pPr>
        <w:pStyle w:val="PargrafodaLista"/>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&lt;</w:t>
      </w:r>
      <w:hyperlink r:id="rId35" w:history="1">
        <w:r w:rsidRPr="009941B4">
          <w:rPr>
            <w:rFonts w:ascii="Arial" w:eastAsia="Arial" w:hAnsi="Arial" w:cs="Arial"/>
            <w:color w:val="000000"/>
          </w:rPr>
          <w:t>https://ifrs.edu.br/wp-content/uploads/2017/08/in-002-2016.pdf</w:t>
        </w:r>
      </w:hyperlink>
      <w:r>
        <w:rPr>
          <w:rFonts w:ascii="Arial" w:eastAsia="Arial" w:hAnsi="Arial" w:cs="Arial"/>
          <w:color w:val="000000"/>
        </w:rPr>
        <w:t>&gt;.</w:t>
      </w:r>
      <w:r w:rsidRPr="005E54D6">
        <w:rPr>
          <w:rFonts w:ascii="Arial" w:eastAsia="Arial" w:hAnsi="Arial" w:cs="Arial"/>
          <w:color w:val="000000"/>
        </w:rPr>
        <w:t xml:space="preserve"> </w:t>
      </w:r>
      <w:r>
        <w:rPr>
          <w:rFonts w:ascii="Arial" w:eastAsia="Arial" w:hAnsi="Arial" w:cs="Arial"/>
          <w:color w:val="000000"/>
        </w:rPr>
        <w:t>Acesso em: 22 mai</w:t>
      </w:r>
      <w:r w:rsidRPr="00612520">
        <w:rPr>
          <w:rFonts w:ascii="Arial" w:eastAsia="Arial" w:hAnsi="Arial" w:cs="Arial"/>
          <w:color w:val="000000"/>
        </w:rPr>
        <w:t>. 201</w:t>
      </w:r>
      <w:r>
        <w:rPr>
          <w:rFonts w:ascii="Arial" w:eastAsia="Arial" w:hAnsi="Arial" w:cs="Arial"/>
          <w:color w:val="000000"/>
        </w:rPr>
        <w:t>9</w:t>
      </w:r>
      <w:r w:rsidRPr="00612520">
        <w:rPr>
          <w:rFonts w:ascii="Arial" w:eastAsia="Arial" w:hAnsi="Arial" w:cs="Arial"/>
          <w:color w:val="000000"/>
        </w:rPr>
        <w:t>.</w:t>
      </w:r>
    </w:p>
    <w:p w:rsidR="009941B4" w:rsidRDefault="009941B4" w:rsidP="009941B4">
      <w:pPr>
        <w:pStyle w:val="PargrafodaLista"/>
        <w:pBdr>
          <w:top w:val="nil"/>
          <w:left w:val="nil"/>
          <w:bottom w:val="nil"/>
          <w:right w:val="nil"/>
          <w:between w:val="nil"/>
        </w:pBdr>
        <w:ind w:left="360"/>
        <w:jc w:val="both"/>
        <w:rPr>
          <w:rFonts w:ascii="Arial" w:eastAsia="Arial" w:hAnsi="Arial" w:cs="Arial"/>
          <w:color w:val="000000"/>
        </w:rPr>
      </w:pPr>
    </w:p>
    <w:p w:rsidR="00F609FF" w:rsidRDefault="00F609FF" w:rsidP="00F609FF">
      <w:pPr>
        <w:pBdr>
          <w:top w:val="nil"/>
          <w:left w:val="nil"/>
          <w:bottom w:val="nil"/>
          <w:right w:val="nil"/>
          <w:between w:val="nil"/>
        </w:pBdr>
        <w:ind w:left="360"/>
        <w:jc w:val="both"/>
        <w:rPr>
          <w:rFonts w:ascii="Arial" w:eastAsia="Arial" w:hAnsi="Arial" w:cs="Arial"/>
          <w:color w:val="000000"/>
        </w:rPr>
      </w:pPr>
    </w:p>
    <w:p w:rsidR="00F609FF" w:rsidRDefault="00F609FF" w:rsidP="00613D62">
      <w:pPr>
        <w:pStyle w:val="PargrafodaLista"/>
        <w:pBdr>
          <w:top w:val="nil"/>
          <w:left w:val="nil"/>
          <w:bottom w:val="nil"/>
          <w:right w:val="nil"/>
          <w:between w:val="nil"/>
        </w:pBdr>
        <w:ind w:left="360"/>
        <w:jc w:val="both"/>
        <w:rPr>
          <w:rFonts w:ascii="Arial" w:eastAsia="Arial" w:hAnsi="Arial" w:cs="Arial"/>
          <w:color w:val="000000"/>
        </w:rPr>
      </w:pPr>
    </w:p>
    <w:p w:rsidR="00F9560F" w:rsidRPr="005324FD" w:rsidRDefault="00F9560F" w:rsidP="005324FD">
      <w:pPr>
        <w:pBdr>
          <w:top w:val="nil"/>
          <w:left w:val="nil"/>
          <w:bottom w:val="nil"/>
          <w:right w:val="nil"/>
          <w:between w:val="nil"/>
        </w:pBdr>
        <w:ind w:left="360"/>
        <w:jc w:val="both"/>
        <w:rPr>
          <w:rFonts w:ascii="Arial" w:eastAsia="Arial" w:hAnsi="Arial" w:cs="Arial"/>
          <w:color w:val="000000"/>
        </w:rPr>
      </w:pPr>
      <w:r w:rsidRPr="005324FD">
        <w:rPr>
          <w:rFonts w:ascii="Arial" w:eastAsia="Arial" w:hAnsi="Arial" w:cs="Arial"/>
          <w:color w:val="000000"/>
        </w:rPr>
        <w:lastRenderedPageBreak/>
        <w:t>DELORS, J</w:t>
      </w:r>
      <w:proofErr w:type="gramStart"/>
      <w:r w:rsidRPr="005324FD">
        <w:rPr>
          <w:rFonts w:ascii="Arial" w:eastAsia="Arial" w:hAnsi="Arial" w:cs="Arial"/>
          <w:color w:val="000000"/>
        </w:rPr>
        <w:t>.;</w:t>
      </w:r>
      <w:proofErr w:type="gramEnd"/>
      <w:r w:rsidRPr="005324FD">
        <w:rPr>
          <w:rFonts w:ascii="Arial" w:eastAsia="Arial" w:hAnsi="Arial" w:cs="Arial"/>
          <w:color w:val="000000"/>
        </w:rPr>
        <w:t xml:space="preserve"> MUFTI, I. A.; AMAGI, I</w:t>
      </w:r>
      <w:proofErr w:type="gramStart"/>
      <w:r w:rsidRPr="005324FD">
        <w:rPr>
          <w:rFonts w:ascii="Arial" w:eastAsia="Arial" w:hAnsi="Arial" w:cs="Arial"/>
          <w:color w:val="000000"/>
        </w:rPr>
        <w:t>.;</w:t>
      </w:r>
      <w:proofErr w:type="gramEnd"/>
      <w:r w:rsidRPr="005324FD">
        <w:rPr>
          <w:rFonts w:ascii="Arial" w:eastAsia="Arial" w:hAnsi="Arial" w:cs="Arial"/>
          <w:color w:val="000000"/>
        </w:rPr>
        <w:t xml:space="preserve"> et.al. (</w:t>
      </w:r>
      <w:proofErr w:type="spellStart"/>
      <w:r w:rsidRPr="005324FD">
        <w:rPr>
          <w:rFonts w:ascii="Arial" w:eastAsia="Arial" w:hAnsi="Arial" w:cs="Arial"/>
          <w:color w:val="000000"/>
        </w:rPr>
        <w:t>orgs</w:t>
      </w:r>
      <w:proofErr w:type="spellEnd"/>
      <w:r w:rsidRPr="005324FD">
        <w:rPr>
          <w:rFonts w:ascii="Arial" w:eastAsia="Arial" w:hAnsi="Arial" w:cs="Arial"/>
          <w:color w:val="000000"/>
        </w:rPr>
        <w:t xml:space="preserve">.) </w:t>
      </w:r>
      <w:r w:rsidRPr="005324FD">
        <w:rPr>
          <w:rFonts w:ascii="Arial" w:eastAsia="Arial" w:hAnsi="Arial" w:cs="Arial"/>
          <w:b/>
          <w:color w:val="000000"/>
        </w:rPr>
        <w:t xml:space="preserve">Educação: </w:t>
      </w:r>
      <w:r w:rsidRPr="005324FD">
        <w:rPr>
          <w:rFonts w:ascii="Arial" w:eastAsia="Arial" w:hAnsi="Arial" w:cs="Arial"/>
          <w:color w:val="000000"/>
        </w:rPr>
        <w:t xml:space="preserve">um tesouro a descobrir. </w:t>
      </w:r>
      <w:proofErr w:type="gramStart"/>
      <w:r w:rsidRPr="005324FD">
        <w:rPr>
          <w:rFonts w:ascii="Arial" w:eastAsia="Arial" w:hAnsi="Arial" w:cs="Arial"/>
          <w:color w:val="000000"/>
        </w:rPr>
        <w:t>(Relatório para a UNESCO da Comissão Internacional sobre Educação para o século XXI.</w:t>
      </w:r>
      <w:proofErr w:type="gramEnd"/>
      <w:r w:rsidRPr="005324FD">
        <w:rPr>
          <w:rFonts w:ascii="Arial" w:eastAsia="Arial" w:hAnsi="Arial" w:cs="Arial"/>
          <w:color w:val="000000"/>
        </w:rPr>
        <w:t xml:space="preserve"> UNESCO: Brasília, 2010.</w:t>
      </w:r>
    </w:p>
    <w:p w:rsidR="00F9560F" w:rsidRPr="005324FD" w:rsidRDefault="00F9560F" w:rsidP="005324FD">
      <w:pPr>
        <w:pBdr>
          <w:top w:val="nil"/>
          <w:left w:val="nil"/>
          <w:bottom w:val="nil"/>
          <w:right w:val="nil"/>
          <w:between w:val="nil"/>
        </w:pBdr>
        <w:ind w:left="360"/>
        <w:jc w:val="both"/>
        <w:rPr>
          <w:rFonts w:ascii="Arial" w:eastAsia="Arial" w:hAnsi="Arial" w:cs="Arial"/>
          <w:color w:val="000000"/>
        </w:rPr>
      </w:pPr>
    </w:p>
    <w:p w:rsidR="00F9560F" w:rsidRPr="005324FD" w:rsidRDefault="00F9560F" w:rsidP="005324FD">
      <w:pPr>
        <w:pBdr>
          <w:top w:val="nil"/>
          <w:left w:val="nil"/>
          <w:bottom w:val="nil"/>
          <w:right w:val="nil"/>
          <w:between w:val="nil"/>
        </w:pBdr>
        <w:ind w:left="360"/>
        <w:jc w:val="both"/>
        <w:rPr>
          <w:rFonts w:ascii="Arial" w:eastAsia="Arial" w:hAnsi="Arial" w:cs="Arial"/>
          <w:color w:val="000000"/>
        </w:rPr>
      </w:pPr>
      <w:r w:rsidRPr="005324FD">
        <w:rPr>
          <w:rFonts w:ascii="Arial" w:eastAsia="Arial" w:hAnsi="Arial" w:cs="Arial"/>
          <w:color w:val="000000"/>
        </w:rPr>
        <w:t xml:space="preserve">FREIRE, P. A </w:t>
      </w:r>
      <w:proofErr w:type="spellStart"/>
      <w:r w:rsidRPr="005324FD">
        <w:rPr>
          <w:rFonts w:ascii="Arial" w:eastAsia="Arial" w:hAnsi="Arial" w:cs="Arial"/>
          <w:color w:val="000000"/>
        </w:rPr>
        <w:t>dialogicidade</w:t>
      </w:r>
      <w:proofErr w:type="spellEnd"/>
      <w:r w:rsidRPr="005324FD">
        <w:rPr>
          <w:rFonts w:ascii="Arial" w:eastAsia="Arial" w:hAnsi="Arial" w:cs="Arial"/>
          <w:color w:val="000000"/>
        </w:rPr>
        <w:t xml:space="preserve"> – essência da educação como prática da liberdade. In: </w:t>
      </w:r>
      <w:r w:rsidRPr="005324FD">
        <w:rPr>
          <w:rFonts w:ascii="Arial" w:eastAsia="Arial" w:hAnsi="Arial" w:cs="Arial"/>
          <w:b/>
          <w:color w:val="000000"/>
        </w:rPr>
        <w:t>Pedagogia do Oprimido</w:t>
      </w:r>
      <w:r w:rsidRPr="005324FD">
        <w:rPr>
          <w:rFonts w:ascii="Arial" w:eastAsia="Arial" w:hAnsi="Arial" w:cs="Arial"/>
          <w:color w:val="000000"/>
        </w:rPr>
        <w:t xml:space="preserve">. 17 ed. Rio de Janeiro: Paz e Terra, 1987. </w:t>
      </w:r>
      <w:proofErr w:type="gramStart"/>
      <w:r w:rsidRPr="005324FD">
        <w:rPr>
          <w:rFonts w:ascii="Arial" w:eastAsia="Arial" w:hAnsi="Arial" w:cs="Arial"/>
          <w:color w:val="000000"/>
        </w:rPr>
        <w:t>p.</w:t>
      </w:r>
      <w:proofErr w:type="gramEnd"/>
      <w:r w:rsidRPr="005324FD">
        <w:rPr>
          <w:rFonts w:ascii="Arial" w:eastAsia="Arial" w:hAnsi="Arial" w:cs="Arial"/>
          <w:color w:val="000000"/>
        </w:rPr>
        <w:t xml:space="preserve"> 44-69.</w:t>
      </w:r>
    </w:p>
    <w:p w:rsidR="00F9560F" w:rsidRPr="005324FD" w:rsidRDefault="00F9560F" w:rsidP="005324FD">
      <w:pPr>
        <w:pBdr>
          <w:top w:val="nil"/>
          <w:left w:val="nil"/>
          <w:bottom w:val="nil"/>
          <w:right w:val="nil"/>
          <w:between w:val="nil"/>
        </w:pBdr>
        <w:ind w:left="360"/>
        <w:jc w:val="both"/>
        <w:rPr>
          <w:rFonts w:ascii="Arial" w:eastAsia="Arial" w:hAnsi="Arial" w:cs="Arial"/>
          <w:color w:val="000000"/>
        </w:rPr>
      </w:pPr>
    </w:p>
    <w:p w:rsidR="00F9560F" w:rsidRPr="005324FD" w:rsidRDefault="00F9560F" w:rsidP="005324FD">
      <w:pPr>
        <w:pBdr>
          <w:top w:val="nil"/>
          <w:left w:val="nil"/>
          <w:bottom w:val="nil"/>
          <w:right w:val="nil"/>
          <w:between w:val="nil"/>
        </w:pBdr>
        <w:ind w:left="360"/>
        <w:jc w:val="both"/>
        <w:rPr>
          <w:rFonts w:ascii="Arial" w:eastAsia="Arial" w:hAnsi="Arial" w:cs="Arial"/>
          <w:color w:val="000000"/>
        </w:rPr>
      </w:pPr>
      <w:r w:rsidRPr="005324FD">
        <w:rPr>
          <w:rFonts w:ascii="Arial" w:eastAsia="Arial" w:hAnsi="Arial" w:cs="Arial"/>
          <w:color w:val="000000"/>
        </w:rPr>
        <w:t xml:space="preserve">GONDIM, S. M. e COLS, G. Perfil profissional, formação escolar e mercado de trabalho segundo a perspectiva de profissionais de Recursos Humanos. </w:t>
      </w:r>
      <w:r w:rsidRPr="005324FD">
        <w:rPr>
          <w:rFonts w:ascii="Arial" w:eastAsia="Arial" w:hAnsi="Arial" w:cs="Arial"/>
          <w:b/>
          <w:color w:val="000000"/>
        </w:rPr>
        <w:t>Revista Psicologia:</w:t>
      </w:r>
      <w:r w:rsidRPr="005324FD">
        <w:rPr>
          <w:rFonts w:ascii="Arial" w:eastAsia="Arial" w:hAnsi="Arial" w:cs="Arial"/>
          <w:color w:val="000000"/>
        </w:rPr>
        <w:t xml:space="preserve"> organizações e trabalho. São Paulo, Vol. 10, p. 119-152, 2003.</w:t>
      </w:r>
    </w:p>
    <w:p w:rsidR="00F9560F" w:rsidRDefault="00F9560F" w:rsidP="005324FD">
      <w:pPr>
        <w:pBdr>
          <w:top w:val="nil"/>
          <w:left w:val="nil"/>
          <w:bottom w:val="nil"/>
          <w:right w:val="nil"/>
          <w:between w:val="nil"/>
        </w:pBdr>
        <w:ind w:left="360"/>
        <w:jc w:val="both"/>
        <w:rPr>
          <w:rFonts w:ascii="Arial" w:eastAsia="Arial" w:hAnsi="Arial" w:cs="Arial"/>
          <w:color w:val="000000"/>
        </w:rPr>
      </w:pPr>
    </w:p>
    <w:p w:rsidR="00BF0DBE" w:rsidRPr="00BF0DBE" w:rsidRDefault="00BF0DBE" w:rsidP="00BF0DBE">
      <w:pPr>
        <w:pBdr>
          <w:top w:val="nil"/>
          <w:left w:val="nil"/>
          <w:bottom w:val="nil"/>
          <w:right w:val="nil"/>
          <w:between w:val="nil"/>
        </w:pBdr>
        <w:ind w:left="360"/>
        <w:jc w:val="both"/>
        <w:rPr>
          <w:rFonts w:ascii="Arial" w:eastAsia="Arial" w:hAnsi="Arial" w:cs="Arial"/>
          <w:color w:val="000000"/>
        </w:rPr>
      </w:pPr>
      <w:r w:rsidRPr="00BF0DBE">
        <w:rPr>
          <w:rFonts w:ascii="Arial" w:eastAsia="Arial" w:hAnsi="Arial" w:cs="Arial"/>
          <w:color w:val="000000"/>
        </w:rPr>
        <w:t>RODRIGUES, A.; RAMOS, H. S. G.; SILVA, R. B. R. Gênero e sexualidade nas escolas: Leituras que nos aproximam do campo dos direitos humanos, de alunos e professores. In: RODRIGUES,</w:t>
      </w:r>
      <w:r>
        <w:rPr>
          <w:rFonts w:ascii="Arial" w:eastAsia="Arial" w:hAnsi="Arial" w:cs="Arial"/>
          <w:color w:val="000000"/>
        </w:rPr>
        <w:t xml:space="preserve"> </w:t>
      </w:r>
      <w:r w:rsidRPr="00BF0DBE">
        <w:rPr>
          <w:rFonts w:ascii="Arial" w:eastAsia="Arial" w:hAnsi="Arial" w:cs="Arial"/>
          <w:color w:val="000000"/>
        </w:rPr>
        <w:t xml:space="preserve">A. &amp; BARRETO, M. A. S. C. (Org.). </w:t>
      </w:r>
      <w:r w:rsidRPr="00BF0DBE">
        <w:rPr>
          <w:rFonts w:ascii="Arial" w:eastAsia="Arial" w:hAnsi="Arial" w:cs="Arial"/>
          <w:b/>
          <w:color w:val="000000"/>
        </w:rPr>
        <w:t>Currículos, Gêneros e Sexualidades</w:t>
      </w:r>
      <w:r w:rsidRPr="00BF0DBE">
        <w:rPr>
          <w:rFonts w:ascii="Arial" w:eastAsia="Arial" w:hAnsi="Arial" w:cs="Arial"/>
          <w:color w:val="000000"/>
        </w:rPr>
        <w:t xml:space="preserve">: Experiências Misturadas e Compartilhadas. Vitória: </w:t>
      </w:r>
      <w:proofErr w:type="spellStart"/>
      <w:r w:rsidRPr="00BF0DBE">
        <w:rPr>
          <w:rFonts w:ascii="Arial" w:eastAsia="Arial" w:hAnsi="Arial" w:cs="Arial"/>
          <w:color w:val="000000"/>
        </w:rPr>
        <w:t>Edufes</w:t>
      </w:r>
      <w:proofErr w:type="spellEnd"/>
      <w:r w:rsidRPr="00BF0DBE">
        <w:rPr>
          <w:rFonts w:ascii="Arial" w:eastAsia="Arial" w:hAnsi="Arial" w:cs="Arial"/>
          <w:color w:val="000000"/>
        </w:rPr>
        <w:t>, 2013.</w:t>
      </w:r>
    </w:p>
    <w:p w:rsidR="00BF0DBE" w:rsidRPr="00612520" w:rsidRDefault="00BF0DBE" w:rsidP="005324FD">
      <w:pPr>
        <w:pBdr>
          <w:top w:val="nil"/>
          <w:left w:val="nil"/>
          <w:bottom w:val="nil"/>
          <w:right w:val="nil"/>
          <w:between w:val="nil"/>
        </w:pBdr>
        <w:ind w:left="360"/>
        <w:jc w:val="both"/>
        <w:rPr>
          <w:rFonts w:ascii="Arial" w:eastAsia="Arial" w:hAnsi="Arial" w:cs="Arial"/>
          <w:color w:val="000000"/>
        </w:rPr>
      </w:pPr>
    </w:p>
    <w:p w:rsidR="00612520" w:rsidRPr="003B5E3B" w:rsidRDefault="00612520" w:rsidP="00931F2B">
      <w:pPr>
        <w:spacing w:before="240" w:after="120" w:line="276" w:lineRule="auto"/>
        <w:jc w:val="both"/>
        <w:rPr>
          <w:rFonts w:ascii="Arial" w:hAnsi="Arial" w:cs="Arial"/>
        </w:rPr>
      </w:pPr>
    </w:p>
    <w:p w:rsidR="004264B9" w:rsidRPr="003B5E3B" w:rsidRDefault="004264B9" w:rsidP="00931F2B">
      <w:pPr>
        <w:spacing w:before="240" w:after="120" w:line="276" w:lineRule="auto"/>
        <w:jc w:val="both"/>
        <w:rPr>
          <w:rFonts w:ascii="Arial" w:hAnsi="Arial" w:cs="Arial"/>
        </w:rPr>
      </w:pPr>
    </w:p>
    <w:p w:rsidR="003B5E3B" w:rsidRPr="003B5E3B" w:rsidRDefault="003B5E3B" w:rsidP="00612520">
      <w:pPr>
        <w:spacing w:before="240" w:line="276" w:lineRule="auto"/>
        <w:ind w:right="448" w:firstLine="697"/>
        <w:jc w:val="center"/>
        <w:rPr>
          <w:rFonts w:ascii="Arial" w:hAnsi="Arial" w:cs="Arial"/>
        </w:rPr>
      </w:pPr>
      <w:proofErr w:type="gramStart"/>
      <w:r w:rsidRPr="003B5E3B">
        <w:rPr>
          <w:rFonts w:ascii="Arial" w:hAnsi="Arial" w:cs="Arial"/>
          <w:b/>
        </w:rPr>
        <w:t>Prof.</w:t>
      </w:r>
      <w:proofErr w:type="gramEnd"/>
      <w:r w:rsidRPr="003B5E3B">
        <w:rPr>
          <w:rFonts w:ascii="Arial" w:hAnsi="Arial" w:cs="Arial"/>
          <w:b/>
        </w:rPr>
        <w:t xml:space="preserve"> </w:t>
      </w:r>
      <w:r w:rsidR="00BC3F96" w:rsidRPr="00BC3F96">
        <w:rPr>
          <w:rFonts w:ascii="Arial" w:hAnsi="Arial" w:cs="Arial"/>
          <w:b/>
        </w:rPr>
        <w:t xml:space="preserve">Cláudia Dias </w:t>
      </w:r>
      <w:proofErr w:type="spellStart"/>
      <w:r w:rsidR="00BC3F96" w:rsidRPr="00BC3F96">
        <w:rPr>
          <w:rFonts w:ascii="Arial" w:hAnsi="Arial" w:cs="Arial"/>
          <w:b/>
        </w:rPr>
        <w:t>Zettermann</w:t>
      </w:r>
      <w:proofErr w:type="spellEnd"/>
    </w:p>
    <w:p w:rsidR="003B5E3B" w:rsidRPr="003B5E3B" w:rsidRDefault="001B7EC7" w:rsidP="00612520">
      <w:pPr>
        <w:spacing w:before="240" w:line="276" w:lineRule="auto"/>
        <w:ind w:right="448" w:firstLine="697"/>
        <w:jc w:val="center"/>
        <w:rPr>
          <w:rFonts w:ascii="Arial" w:hAnsi="Arial" w:cs="Arial"/>
        </w:rPr>
      </w:pPr>
      <w:r>
        <w:rPr>
          <w:rFonts w:ascii="Arial" w:hAnsi="Arial" w:cs="Arial"/>
        </w:rPr>
        <w:t>Diretor</w:t>
      </w:r>
      <w:r w:rsidR="00BC3F96">
        <w:rPr>
          <w:rFonts w:ascii="Arial" w:hAnsi="Arial" w:cs="Arial"/>
        </w:rPr>
        <w:t>a</w:t>
      </w:r>
      <w:r w:rsidR="003B5E3B" w:rsidRPr="003B5E3B">
        <w:rPr>
          <w:rFonts w:ascii="Arial" w:hAnsi="Arial" w:cs="Arial"/>
        </w:rPr>
        <w:t xml:space="preserve"> de Ensino-IFRS- </w:t>
      </w:r>
      <w:r w:rsidR="00F060F0" w:rsidRPr="00F060F0">
        <w:rPr>
          <w:rFonts w:ascii="Arial" w:hAnsi="Arial" w:cs="Arial"/>
          <w:i/>
        </w:rPr>
        <w:t>Campus</w:t>
      </w:r>
      <w:r w:rsidR="003B5E3B" w:rsidRPr="003B5E3B">
        <w:rPr>
          <w:rFonts w:ascii="Arial" w:hAnsi="Arial" w:cs="Arial"/>
        </w:rPr>
        <w:t xml:space="preserve"> Rolante</w:t>
      </w:r>
    </w:p>
    <w:p w:rsidR="003B5E3B" w:rsidRPr="003B5E3B" w:rsidRDefault="00C131EC" w:rsidP="00612520">
      <w:pPr>
        <w:spacing w:before="240" w:line="276" w:lineRule="auto"/>
        <w:ind w:right="448" w:firstLine="697"/>
        <w:jc w:val="center"/>
        <w:rPr>
          <w:rFonts w:ascii="Arial" w:hAnsi="Arial" w:cs="Arial"/>
        </w:rPr>
      </w:pPr>
      <w:r>
        <w:rPr>
          <w:rFonts w:ascii="Arial" w:hAnsi="Arial" w:cs="Arial"/>
        </w:rPr>
        <w:t>Portaria nº 1</w:t>
      </w:r>
      <w:r w:rsidR="003B5E3B" w:rsidRPr="003B5E3B">
        <w:rPr>
          <w:rFonts w:ascii="Arial" w:hAnsi="Arial" w:cs="Arial"/>
        </w:rPr>
        <w:t>1</w:t>
      </w:r>
      <w:r>
        <w:rPr>
          <w:rFonts w:ascii="Arial" w:hAnsi="Arial" w:cs="Arial"/>
        </w:rPr>
        <w:t>9</w:t>
      </w:r>
      <w:r w:rsidR="003B5E3B" w:rsidRPr="003B5E3B">
        <w:rPr>
          <w:rFonts w:ascii="Arial" w:hAnsi="Arial" w:cs="Arial"/>
        </w:rPr>
        <w:t>/201</w:t>
      </w:r>
      <w:r>
        <w:rPr>
          <w:rFonts w:ascii="Arial" w:hAnsi="Arial" w:cs="Arial"/>
        </w:rPr>
        <w:t>9</w:t>
      </w:r>
    </w:p>
    <w:p w:rsidR="003B5E3B" w:rsidRPr="003B5E3B" w:rsidRDefault="003B5E3B" w:rsidP="00612520">
      <w:pPr>
        <w:spacing w:before="240" w:line="276" w:lineRule="auto"/>
        <w:ind w:right="448" w:firstLine="697"/>
        <w:jc w:val="center"/>
        <w:rPr>
          <w:rFonts w:ascii="Arial" w:hAnsi="Arial" w:cs="Arial"/>
        </w:rPr>
      </w:pPr>
    </w:p>
    <w:p w:rsidR="003B5E3B" w:rsidRDefault="003B5E3B" w:rsidP="00612520">
      <w:pPr>
        <w:spacing w:before="240" w:line="276" w:lineRule="auto"/>
        <w:jc w:val="center"/>
        <w:rPr>
          <w:rFonts w:ascii="Arial" w:hAnsi="Arial" w:cs="Arial"/>
        </w:rPr>
      </w:pPr>
    </w:p>
    <w:p w:rsidR="003B5E3B" w:rsidRPr="003B5E3B" w:rsidRDefault="003B5E3B" w:rsidP="00612520">
      <w:pPr>
        <w:spacing w:before="240" w:line="276" w:lineRule="auto"/>
        <w:jc w:val="center"/>
        <w:rPr>
          <w:rFonts w:ascii="Arial" w:hAnsi="Arial" w:cs="Arial"/>
        </w:rPr>
      </w:pPr>
    </w:p>
    <w:p w:rsidR="003B5E3B" w:rsidRPr="003B5E3B" w:rsidRDefault="003B5E3B" w:rsidP="00612520">
      <w:pPr>
        <w:spacing w:before="240" w:line="276" w:lineRule="auto"/>
        <w:ind w:right="448" w:firstLine="697"/>
        <w:jc w:val="center"/>
        <w:rPr>
          <w:rFonts w:ascii="Arial" w:hAnsi="Arial" w:cs="Arial"/>
        </w:rPr>
      </w:pPr>
      <w:r w:rsidRPr="003B5E3B">
        <w:rPr>
          <w:rFonts w:ascii="Arial" w:hAnsi="Arial" w:cs="Arial"/>
          <w:b/>
        </w:rPr>
        <w:t xml:space="preserve">Prof. Jesus </w:t>
      </w:r>
      <w:proofErr w:type="spellStart"/>
      <w:r w:rsidRPr="003B5E3B">
        <w:rPr>
          <w:rFonts w:ascii="Arial" w:hAnsi="Arial" w:cs="Arial"/>
          <w:b/>
        </w:rPr>
        <w:t>Rosemar</w:t>
      </w:r>
      <w:proofErr w:type="spellEnd"/>
      <w:r w:rsidRPr="003B5E3B">
        <w:rPr>
          <w:rFonts w:ascii="Arial" w:hAnsi="Arial" w:cs="Arial"/>
          <w:b/>
        </w:rPr>
        <w:t xml:space="preserve"> Borges</w:t>
      </w:r>
    </w:p>
    <w:p w:rsidR="003B5E3B" w:rsidRPr="003B5E3B" w:rsidRDefault="003B5E3B" w:rsidP="00612520">
      <w:pPr>
        <w:spacing w:before="240" w:line="276" w:lineRule="auto"/>
        <w:ind w:right="448" w:firstLine="697"/>
        <w:jc w:val="center"/>
        <w:rPr>
          <w:rFonts w:ascii="Arial" w:hAnsi="Arial" w:cs="Arial"/>
        </w:rPr>
      </w:pPr>
      <w:r w:rsidRPr="003B5E3B">
        <w:rPr>
          <w:rFonts w:ascii="Arial" w:hAnsi="Arial" w:cs="Arial"/>
        </w:rPr>
        <w:t xml:space="preserve">Diretor Geral </w:t>
      </w:r>
      <w:r w:rsidR="009941B4" w:rsidRPr="009941B4">
        <w:rPr>
          <w:rFonts w:ascii="Arial" w:hAnsi="Arial" w:cs="Arial"/>
          <w:i/>
        </w:rPr>
        <w:t>pro tempore</w:t>
      </w:r>
      <w:r w:rsidR="009941B4">
        <w:rPr>
          <w:rFonts w:ascii="Arial" w:hAnsi="Arial" w:cs="Arial"/>
        </w:rPr>
        <w:t xml:space="preserve"> </w:t>
      </w:r>
      <w:r w:rsidRPr="003B5E3B">
        <w:rPr>
          <w:rFonts w:ascii="Arial" w:hAnsi="Arial" w:cs="Arial"/>
        </w:rPr>
        <w:t xml:space="preserve">- IFRS </w:t>
      </w:r>
      <w:r w:rsidR="00F060F0" w:rsidRPr="00F060F0">
        <w:rPr>
          <w:rFonts w:ascii="Arial" w:hAnsi="Arial" w:cs="Arial"/>
          <w:i/>
        </w:rPr>
        <w:t>Campus</w:t>
      </w:r>
      <w:r w:rsidRPr="003B5E3B">
        <w:rPr>
          <w:rFonts w:ascii="Arial" w:hAnsi="Arial" w:cs="Arial"/>
        </w:rPr>
        <w:t xml:space="preserve"> Rolante</w:t>
      </w:r>
    </w:p>
    <w:p w:rsidR="003B5E3B" w:rsidRPr="003B5E3B" w:rsidRDefault="003B5E3B" w:rsidP="00612520">
      <w:pPr>
        <w:spacing w:before="240" w:line="276" w:lineRule="auto"/>
        <w:ind w:right="448" w:firstLine="697"/>
        <w:jc w:val="center"/>
        <w:rPr>
          <w:rFonts w:ascii="Arial" w:hAnsi="Arial" w:cs="Arial"/>
        </w:rPr>
      </w:pPr>
      <w:r w:rsidRPr="003B5E3B">
        <w:rPr>
          <w:rFonts w:ascii="Arial" w:hAnsi="Arial" w:cs="Arial"/>
        </w:rPr>
        <w:t>Portaria 684/2017</w:t>
      </w:r>
    </w:p>
    <w:p w:rsidR="003B5E3B" w:rsidRDefault="003B5E3B" w:rsidP="00931F2B">
      <w:pPr>
        <w:spacing w:before="240" w:line="276" w:lineRule="auto"/>
        <w:jc w:val="both"/>
        <w:rPr>
          <w:rFonts w:ascii="Arial" w:hAnsi="Arial" w:cs="Arial"/>
        </w:rPr>
      </w:pPr>
    </w:p>
    <w:p w:rsidR="009941B4" w:rsidRPr="003B5E3B" w:rsidRDefault="009941B4" w:rsidP="00931F2B">
      <w:pPr>
        <w:spacing w:before="240" w:line="276" w:lineRule="auto"/>
        <w:jc w:val="both"/>
        <w:rPr>
          <w:rFonts w:ascii="Arial" w:hAnsi="Arial" w:cs="Arial"/>
        </w:rPr>
      </w:pPr>
    </w:p>
    <w:p w:rsidR="00D613B6" w:rsidRPr="00CE14CC" w:rsidRDefault="00132906" w:rsidP="005822AC">
      <w:pPr>
        <w:pStyle w:val="PargrafodaLista"/>
        <w:keepNext/>
        <w:keepLines/>
        <w:numPr>
          <w:ilvl w:val="0"/>
          <w:numId w:val="23"/>
        </w:numPr>
        <w:spacing w:before="240" w:after="127" w:line="276" w:lineRule="auto"/>
        <w:jc w:val="both"/>
        <w:rPr>
          <w:rFonts w:ascii="Arial" w:hAnsi="Arial" w:cs="Arial"/>
          <w:b/>
        </w:rPr>
      </w:pPr>
      <w:r w:rsidRPr="00CE14CC">
        <w:rPr>
          <w:rFonts w:ascii="Arial" w:hAnsi="Arial" w:cs="Arial"/>
          <w:b/>
        </w:rPr>
        <w:lastRenderedPageBreak/>
        <w:t>ANEXOS:</w:t>
      </w:r>
    </w:p>
    <w:p w:rsidR="00132906" w:rsidRDefault="00132906" w:rsidP="00132906">
      <w:pPr>
        <w:rPr>
          <w:rFonts w:eastAsia="Arial"/>
        </w:rPr>
      </w:pPr>
    </w:p>
    <w:p w:rsidR="00132906" w:rsidRDefault="00132906" w:rsidP="00132906">
      <w:pPr>
        <w:rPr>
          <w:rFonts w:eastAsia="Arial"/>
        </w:rPr>
      </w:pPr>
    </w:p>
    <w:p w:rsidR="00CE14CC" w:rsidRPr="008C093B" w:rsidRDefault="00CE14CC" w:rsidP="00CE14CC">
      <w:pPr>
        <w:autoSpaceDE w:val="0"/>
        <w:autoSpaceDN w:val="0"/>
        <w:adjustRightInd w:val="0"/>
        <w:jc w:val="center"/>
        <w:rPr>
          <w:rFonts w:ascii="Arial" w:hAnsi="Arial" w:cs="Arial"/>
          <w:b/>
        </w:rPr>
      </w:pPr>
      <w:bookmarkStart w:id="41" w:name="_Toc513228694"/>
      <w:r w:rsidRPr="008C093B">
        <w:rPr>
          <w:rFonts w:ascii="Arial" w:hAnsi="Arial" w:cs="Arial"/>
          <w:b/>
        </w:rPr>
        <w:t xml:space="preserve">RESOLUÇÃO Nº </w:t>
      </w:r>
      <w:r>
        <w:rPr>
          <w:rFonts w:ascii="Arial" w:hAnsi="Arial" w:cs="Arial"/>
          <w:b/>
        </w:rPr>
        <w:t>25</w:t>
      </w:r>
      <w:r w:rsidRPr="008C093B">
        <w:rPr>
          <w:rFonts w:ascii="Arial" w:hAnsi="Arial" w:cs="Arial"/>
          <w:b/>
        </w:rPr>
        <w:t xml:space="preserve">, DE </w:t>
      </w:r>
      <w:r>
        <w:rPr>
          <w:rFonts w:ascii="Arial" w:hAnsi="Arial" w:cs="Arial"/>
          <w:b/>
        </w:rPr>
        <w:t xml:space="preserve">17 DE AGOSTO DE </w:t>
      </w:r>
      <w:proofErr w:type="gramStart"/>
      <w:r>
        <w:rPr>
          <w:rFonts w:ascii="Arial" w:hAnsi="Arial" w:cs="Arial"/>
          <w:b/>
        </w:rPr>
        <w:t>2018</w:t>
      </w:r>
      <w:proofErr w:type="gramEnd"/>
    </w:p>
    <w:p w:rsidR="00CE14CC" w:rsidRPr="008C093B" w:rsidRDefault="00CE14CC" w:rsidP="00CE14CC">
      <w:pPr>
        <w:autoSpaceDE w:val="0"/>
        <w:autoSpaceDN w:val="0"/>
        <w:adjustRightInd w:val="0"/>
        <w:jc w:val="center"/>
        <w:rPr>
          <w:rFonts w:ascii="Arial" w:hAnsi="Arial" w:cs="Arial"/>
        </w:rPr>
      </w:pPr>
    </w:p>
    <w:p w:rsidR="00CE14CC" w:rsidRPr="008C093B" w:rsidRDefault="00CE14CC" w:rsidP="00CE14CC">
      <w:pPr>
        <w:spacing w:before="100" w:beforeAutospacing="1"/>
        <w:ind w:firstLine="709"/>
        <w:jc w:val="both"/>
        <w:rPr>
          <w:rFonts w:ascii="Arial" w:hAnsi="Arial" w:cs="Arial"/>
        </w:rPr>
      </w:pPr>
      <w:r w:rsidRPr="008C093B">
        <w:rPr>
          <w:rFonts w:ascii="Arial" w:hAnsi="Arial" w:cs="Arial"/>
          <w:color w:val="000000"/>
        </w:rPr>
        <w:tab/>
      </w:r>
      <w:r w:rsidRPr="008C093B">
        <w:rPr>
          <w:rFonts w:ascii="Arial" w:hAnsi="Arial" w:cs="Arial"/>
        </w:rPr>
        <w:t xml:space="preserve">O Presidente do Conselho do </w:t>
      </w:r>
      <w:r w:rsidR="00F060F0" w:rsidRPr="00F060F0">
        <w:rPr>
          <w:rFonts w:ascii="Arial" w:hAnsi="Arial" w:cs="Arial"/>
          <w:i/>
        </w:rPr>
        <w:t>Campus</w:t>
      </w:r>
      <w:r w:rsidRPr="008C093B">
        <w:rPr>
          <w:rFonts w:ascii="Arial" w:hAnsi="Arial" w:cs="Arial"/>
        </w:rPr>
        <w:t xml:space="preserve"> Rolante do Instituto Federal de Educação, Ciência e Tecnologia do Rio Grande do Sul, no uso de suas atribuições legais e considerando o que foi deliberado na reunião </w:t>
      </w:r>
      <w:r>
        <w:rPr>
          <w:rFonts w:ascii="Arial" w:hAnsi="Arial" w:cs="Arial"/>
        </w:rPr>
        <w:t>ordinária</w:t>
      </w:r>
      <w:r w:rsidRPr="008C093B">
        <w:rPr>
          <w:rFonts w:ascii="Arial" w:hAnsi="Arial" w:cs="Arial"/>
        </w:rPr>
        <w:t xml:space="preserve"> do Conselho de </w:t>
      </w:r>
      <w:r w:rsidR="00F060F0" w:rsidRPr="00F060F0">
        <w:rPr>
          <w:rFonts w:ascii="Arial" w:hAnsi="Arial" w:cs="Arial"/>
          <w:i/>
        </w:rPr>
        <w:t>Campus</w:t>
      </w:r>
      <w:r w:rsidRPr="008C093B">
        <w:rPr>
          <w:rFonts w:ascii="Arial" w:hAnsi="Arial" w:cs="Arial"/>
        </w:rPr>
        <w:t xml:space="preserve"> realizada em </w:t>
      </w:r>
      <w:r>
        <w:rPr>
          <w:rFonts w:ascii="Arial" w:hAnsi="Arial" w:cs="Arial"/>
        </w:rPr>
        <w:t>17/08</w:t>
      </w:r>
      <w:r w:rsidRPr="008C093B">
        <w:rPr>
          <w:rFonts w:ascii="Arial" w:hAnsi="Arial" w:cs="Arial"/>
        </w:rPr>
        <w:t>/201</w:t>
      </w:r>
      <w:r>
        <w:rPr>
          <w:rFonts w:ascii="Arial" w:hAnsi="Arial" w:cs="Arial"/>
        </w:rPr>
        <w:t>8</w:t>
      </w:r>
      <w:r w:rsidRPr="008C093B">
        <w:rPr>
          <w:rFonts w:ascii="Arial" w:hAnsi="Arial" w:cs="Arial"/>
        </w:rPr>
        <w:t xml:space="preserve">, RESOLVE: </w:t>
      </w:r>
    </w:p>
    <w:p w:rsidR="00CE14CC" w:rsidRDefault="00CE14CC" w:rsidP="00CE14CC">
      <w:pPr>
        <w:spacing w:before="100" w:beforeAutospacing="1"/>
        <w:ind w:firstLine="1418"/>
        <w:jc w:val="both"/>
        <w:rPr>
          <w:rFonts w:ascii="Arial" w:hAnsi="Arial" w:cs="Arial"/>
        </w:rPr>
      </w:pPr>
      <w:r>
        <w:rPr>
          <w:rFonts w:ascii="Arial" w:hAnsi="Arial" w:cs="Arial"/>
        </w:rPr>
        <w:t xml:space="preserve">Art. 1º Aprovar o </w:t>
      </w:r>
      <w:r w:rsidRPr="00E52650">
        <w:rPr>
          <w:rFonts w:ascii="Arial" w:hAnsi="Arial" w:cs="Arial"/>
        </w:rPr>
        <w:t xml:space="preserve">Regulamento </w:t>
      </w:r>
      <w:r>
        <w:rPr>
          <w:rFonts w:ascii="Arial" w:hAnsi="Arial" w:cs="Arial"/>
        </w:rPr>
        <w:t>de uso dos Laboratórios d</w:t>
      </w:r>
      <w:r w:rsidRPr="00E52650">
        <w:rPr>
          <w:rFonts w:ascii="Arial" w:hAnsi="Arial" w:cs="Arial"/>
        </w:rPr>
        <w:t>e Informática</w:t>
      </w:r>
      <w:r>
        <w:rPr>
          <w:rFonts w:ascii="Arial" w:hAnsi="Arial" w:cs="Arial"/>
        </w:rPr>
        <w:t xml:space="preserve"> d</w:t>
      </w:r>
      <w:r w:rsidRPr="00E52650">
        <w:rPr>
          <w:rFonts w:ascii="Arial" w:hAnsi="Arial" w:cs="Arial"/>
        </w:rPr>
        <w:t xml:space="preserve">o </w:t>
      </w:r>
      <w:r w:rsidR="00F060F0" w:rsidRPr="00F060F0">
        <w:rPr>
          <w:rFonts w:ascii="Arial" w:hAnsi="Arial" w:cs="Arial"/>
          <w:i/>
        </w:rPr>
        <w:t>Campus</w:t>
      </w:r>
      <w:r w:rsidRPr="00E52650">
        <w:rPr>
          <w:rFonts w:ascii="Arial" w:hAnsi="Arial" w:cs="Arial"/>
        </w:rPr>
        <w:t xml:space="preserve"> Rolante</w:t>
      </w:r>
      <w:r>
        <w:rPr>
          <w:rFonts w:ascii="Arial" w:hAnsi="Arial" w:cs="Arial"/>
        </w:rPr>
        <w:t>;</w:t>
      </w:r>
    </w:p>
    <w:p w:rsidR="00CE14CC" w:rsidRPr="008C093B" w:rsidRDefault="00CE14CC" w:rsidP="00CE14CC">
      <w:pPr>
        <w:spacing w:before="100" w:beforeAutospacing="1"/>
        <w:ind w:firstLine="1418"/>
        <w:jc w:val="both"/>
        <w:rPr>
          <w:rFonts w:ascii="Arial" w:hAnsi="Arial" w:cs="Arial"/>
          <w:color w:val="000000"/>
        </w:rPr>
      </w:pPr>
      <w:r w:rsidRPr="008C093B">
        <w:rPr>
          <w:rFonts w:ascii="Arial" w:hAnsi="Arial" w:cs="Arial"/>
        </w:rPr>
        <w:t>Art. 2º Esta Resolução entra em vigor nesta data.</w:t>
      </w:r>
    </w:p>
    <w:p w:rsidR="00CE14CC" w:rsidRPr="008C093B" w:rsidRDefault="00CE14CC" w:rsidP="00CE14CC">
      <w:pPr>
        <w:jc w:val="both"/>
        <w:rPr>
          <w:rFonts w:ascii="Arial" w:hAnsi="Arial" w:cs="Arial"/>
          <w:color w:val="000000"/>
        </w:rPr>
      </w:pPr>
      <w:r w:rsidRPr="008C093B">
        <w:rPr>
          <w:rFonts w:ascii="Arial" w:hAnsi="Arial" w:cs="Arial"/>
          <w:color w:val="000000"/>
        </w:rPr>
        <w:tab/>
      </w:r>
    </w:p>
    <w:p w:rsidR="00CE14CC" w:rsidRPr="008C093B" w:rsidRDefault="00CE14CC" w:rsidP="00CE14CC">
      <w:pPr>
        <w:pStyle w:val="PargrafodaLista"/>
        <w:ind w:left="0"/>
        <w:jc w:val="center"/>
        <w:rPr>
          <w:rFonts w:ascii="Arial" w:hAnsi="Arial" w:cs="Arial"/>
        </w:rPr>
      </w:pPr>
    </w:p>
    <w:p w:rsidR="00CE14CC" w:rsidRPr="008C093B" w:rsidRDefault="00CE14CC" w:rsidP="00CE14CC">
      <w:pPr>
        <w:pStyle w:val="PargrafodaLista"/>
        <w:ind w:left="0"/>
        <w:jc w:val="center"/>
        <w:rPr>
          <w:rFonts w:ascii="Arial" w:hAnsi="Arial" w:cs="Arial"/>
        </w:rPr>
      </w:pPr>
    </w:p>
    <w:p w:rsidR="00CE14CC" w:rsidRPr="008C093B" w:rsidRDefault="00CE14CC" w:rsidP="00CE14CC">
      <w:pPr>
        <w:pStyle w:val="PargrafodaLista"/>
        <w:ind w:left="0"/>
        <w:jc w:val="center"/>
        <w:rPr>
          <w:rFonts w:ascii="Arial" w:hAnsi="Arial" w:cs="Arial"/>
        </w:rPr>
      </w:pPr>
    </w:p>
    <w:p w:rsidR="00CE14CC" w:rsidRPr="008C093B" w:rsidRDefault="00CE14CC" w:rsidP="00CE14CC">
      <w:pPr>
        <w:pStyle w:val="PargrafodaLista"/>
        <w:ind w:left="0"/>
        <w:jc w:val="center"/>
        <w:rPr>
          <w:rFonts w:ascii="Arial" w:hAnsi="Arial" w:cs="Arial"/>
        </w:rPr>
      </w:pPr>
    </w:p>
    <w:p w:rsidR="00CE14CC" w:rsidRPr="008C093B" w:rsidRDefault="00CE14CC" w:rsidP="00CE14CC">
      <w:pPr>
        <w:pStyle w:val="PargrafodaLista"/>
        <w:ind w:left="0"/>
        <w:jc w:val="center"/>
        <w:rPr>
          <w:rFonts w:ascii="Arial" w:hAnsi="Arial" w:cs="Arial"/>
        </w:rPr>
      </w:pPr>
      <w:r w:rsidRPr="008C093B">
        <w:rPr>
          <w:rFonts w:ascii="Arial" w:hAnsi="Arial" w:cs="Arial"/>
        </w:rPr>
        <w:t xml:space="preserve">Prof. Jesus </w:t>
      </w:r>
      <w:proofErr w:type="spellStart"/>
      <w:r w:rsidRPr="008C093B">
        <w:rPr>
          <w:rFonts w:ascii="Arial" w:hAnsi="Arial" w:cs="Arial"/>
        </w:rPr>
        <w:t>Rosemar</w:t>
      </w:r>
      <w:proofErr w:type="spellEnd"/>
      <w:r w:rsidRPr="008C093B">
        <w:rPr>
          <w:rFonts w:ascii="Arial" w:hAnsi="Arial" w:cs="Arial"/>
        </w:rPr>
        <w:t xml:space="preserve"> Borges</w:t>
      </w:r>
    </w:p>
    <w:p w:rsidR="00CE14CC" w:rsidRDefault="00CE14CC" w:rsidP="00CE14CC">
      <w:pPr>
        <w:pStyle w:val="PargrafodaLista"/>
        <w:ind w:left="0"/>
        <w:jc w:val="center"/>
        <w:rPr>
          <w:rFonts w:ascii="Arial" w:hAnsi="Arial" w:cs="Arial"/>
          <w:i/>
        </w:rPr>
      </w:pPr>
      <w:r w:rsidRPr="008C093B">
        <w:rPr>
          <w:rFonts w:ascii="Arial" w:hAnsi="Arial" w:cs="Arial"/>
        </w:rPr>
        <w:t>Presidente do Conselho de</w:t>
      </w:r>
      <w:r w:rsidRPr="008C093B">
        <w:rPr>
          <w:rFonts w:ascii="Arial" w:hAnsi="Arial" w:cs="Arial"/>
          <w:i/>
        </w:rPr>
        <w:t xml:space="preserve"> </w:t>
      </w:r>
      <w:r w:rsidR="00F060F0" w:rsidRPr="00F060F0">
        <w:rPr>
          <w:rFonts w:ascii="Arial" w:hAnsi="Arial" w:cs="Arial"/>
          <w:i/>
        </w:rPr>
        <w:t>Campus</w:t>
      </w: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Default="00CE14CC" w:rsidP="00CE14CC">
      <w:pPr>
        <w:pStyle w:val="PargrafodaLista"/>
        <w:ind w:left="0"/>
        <w:jc w:val="center"/>
        <w:rPr>
          <w:rFonts w:ascii="Arial" w:hAnsi="Arial" w:cs="Arial"/>
          <w:i/>
        </w:rPr>
      </w:pPr>
    </w:p>
    <w:p w:rsidR="00CE14CC" w:rsidRPr="00F43A2A" w:rsidRDefault="00CE14CC" w:rsidP="00CE14CC">
      <w:pPr>
        <w:pStyle w:val="Ttulo1"/>
        <w:spacing w:before="0" w:line="360" w:lineRule="auto"/>
        <w:jc w:val="center"/>
        <w:rPr>
          <w:rFonts w:ascii="Arial" w:hAnsi="Arial" w:cs="Arial"/>
          <w:sz w:val="22"/>
          <w:szCs w:val="22"/>
        </w:rPr>
      </w:pPr>
      <w:r w:rsidRPr="00F43A2A">
        <w:rPr>
          <w:rFonts w:ascii="Arial" w:hAnsi="Arial" w:cs="Arial"/>
          <w:sz w:val="22"/>
          <w:szCs w:val="22"/>
        </w:rPr>
        <w:lastRenderedPageBreak/>
        <w:t>REGULAMENTO DE USO DOS LABORATÓRIOS DE INFORMÁTICA</w:t>
      </w:r>
    </w:p>
    <w:p w:rsidR="00CE14CC" w:rsidRDefault="00CE14CC" w:rsidP="00CE14CC">
      <w:pPr>
        <w:pStyle w:val="Ttulo1"/>
        <w:spacing w:before="0" w:line="360" w:lineRule="auto"/>
        <w:jc w:val="center"/>
        <w:rPr>
          <w:rFonts w:ascii="Arial" w:hAnsi="Arial" w:cs="Arial"/>
          <w:sz w:val="22"/>
          <w:szCs w:val="22"/>
        </w:rPr>
      </w:pPr>
      <w:r w:rsidRPr="00F43A2A">
        <w:rPr>
          <w:rFonts w:ascii="Arial" w:hAnsi="Arial" w:cs="Arial"/>
          <w:sz w:val="22"/>
          <w:szCs w:val="22"/>
        </w:rPr>
        <w:t xml:space="preserve">DO </w:t>
      </w:r>
      <w:r w:rsidR="00F060F0" w:rsidRPr="00F060F0">
        <w:rPr>
          <w:rFonts w:ascii="Arial" w:hAnsi="Arial" w:cs="Arial"/>
          <w:i/>
          <w:sz w:val="22"/>
          <w:szCs w:val="22"/>
        </w:rPr>
        <w:t>CAMPUS</w:t>
      </w:r>
      <w:r w:rsidRPr="00F43A2A">
        <w:rPr>
          <w:rFonts w:ascii="Arial" w:hAnsi="Arial" w:cs="Arial"/>
          <w:sz w:val="22"/>
          <w:szCs w:val="22"/>
        </w:rPr>
        <w:t xml:space="preserve"> ROLANTE</w:t>
      </w:r>
      <w:bookmarkEnd w:id="41"/>
    </w:p>
    <w:p w:rsidR="00CE14CC" w:rsidRPr="00C75F52" w:rsidRDefault="00CE14CC" w:rsidP="00CE14CC"/>
    <w:p w:rsidR="00CE14CC" w:rsidRPr="004B5600" w:rsidRDefault="00CE14CC" w:rsidP="00CE14CC">
      <w:pPr>
        <w:ind w:left="4253"/>
        <w:jc w:val="both"/>
        <w:rPr>
          <w:rFonts w:ascii="Arial" w:hAnsi="Arial" w:cs="Arial"/>
          <w:i/>
          <w:sz w:val="20"/>
          <w:szCs w:val="20"/>
        </w:rPr>
      </w:pPr>
      <w:r>
        <w:rPr>
          <w:rFonts w:ascii="Arial" w:eastAsia="Liberation Serif" w:hAnsi="Arial" w:cs="Arial"/>
          <w:i/>
          <w:color w:val="000000"/>
          <w:sz w:val="20"/>
          <w:szCs w:val="20"/>
        </w:rPr>
        <w:t xml:space="preserve">Este documento disciplina </w:t>
      </w:r>
      <w:r>
        <w:rPr>
          <w:rFonts w:ascii="Arial" w:hAnsi="Arial" w:cs="Arial"/>
          <w:i/>
          <w:sz w:val="20"/>
          <w:szCs w:val="20"/>
        </w:rPr>
        <w:t xml:space="preserve">e </w:t>
      </w:r>
      <w:r w:rsidRPr="004B5600">
        <w:rPr>
          <w:rFonts w:ascii="Arial" w:hAnsi="Arial" w:cs="Arial"/>
          <w:i/>
          <w:sz w:val="20"/>
          <w:szCs w:val="20"/>
        </w:rPr>
        <w:t>têm por finalidade regulamen</w:t>
      </w:r>
      <w:r>
        <w:rPr>
          <w:rFonts w:ascii="Arial" w:hAnsi="Arial" w:cs="Arial"/>
          <w:i/>
          <w:sz w:val="20"/>
          <w:szCs w:val="20"/>
        </w:rPr>
        <w:t xml:space="preserve">tar as atividades e </w:t>
      </w:r>
      <w:r>
        <w:rPr>
          <w:rFonts w:ascii="Arial" w:eastAsia="Liberation Serif" w:hAnsi="Arial" w:cs="Arial"/>
          <w:i/>
          <w:color w:val="000000"/>
          <w:sz w:val="20"/>
          <w:szCs w:val="20"/>
        </w:rPr>
        <w:t>a</w:t>
      </w:r>
      <w:r w:rsidRPr="004B5600">
        <w:rPr>
          <w:rFonts w:ascii="Arial" w:eastAsia="Liberation Serif" w:hAnsi="Arial" w:cs="Arial"/>
          <w:i/>
          <w:color w:val="000000"/>
          <w:sz w:val="20"/>
          <w:szCs w:val="20"/>
        </w:rPr>
        <w:t xml:space="preserve">s </w:t>
      </w:r>
      <w:r w:rsidRPr="004B5600">
        <w:rPr>
          <w:rFonts w:ascii="Arial" w:hAnsi="Arial" w:cs="Arial"/>
          <w:i/>
          <w:sz w:val="20"/>
          <w:szCs w:val="20"/>
        </w:rPr>
        <w:t xml:space="preserve">normas </w:t>
      </w:r>
      <w:r>
        <w:rPr>
          <w:rFonts w:ascii="Arial" w:hAnsi="Arial" w:cs="Arial"/>
          <w:i/>
          <w:sz w:val="20"/>
          <w:szCs w:val="20"/>
        </w:rPr>
        <w:t>desenvolvidas na</w:t>
      </w:r>
      <w:r w:rsidRPr="004B5600">
        <w:rPr>
          <w:rFonts w:ascii="Arial" w:hAnsi="Arial" w:cs="Arial"/>
          <w:i/>
          <w:sz w:val="20"/>
          <w:szCs w:val="20"/>
        </w:rPr>
        <w:t xml:space="preserve"> utilização </w:t>
      </w:r>
      <w:r>
        <w:rPr>
          <w:rFonts w:ascii="Arial" w:hAnsi="Arial" w:cs="Arial"/>
          <w:i/>
          <w:sz w:val="20"/>
          <w:szCs w:val="20"/>
        </w:rPr>
        <w:t>dos laboratórios de informática.</w:t>
      </w:r>
    </w:p>
    <w:p w:rsidR="00CE14CC" w:rsidRPr="00F43A2A" w:rsidRDefault="00CE14CC" w:rsidP="00CE14CC">
      <w:pPr>
        <w:spacing w:line="360" w:lineRule="auto"/>
        <w:ind w:left="4253"/>
        <w:jc w:val="both"/>
        <w:rPr>
          <w:rFonts w:ascii="Arial" w:hAnsi="Arial" w:cs="Arial"/>
        </w:rPr>
      </w:pPr>
    </w:p>
    <w:p w:rsidR="00CE14CC" w:rsidRPr="00B07A1B" w:rsidRDefault="00CE14CC" w:rsidP="00CE14CC">
      <w:pPr>
        <w:ind w:left="720"/>
        <w:contextualSpacing/>
        <w:jc w:val="center"/>
        <w:rPr>
          <w:rFonts w:ascii="Arial" w:hAnsi="Arial" w:cs="Arial"/>
          <w:b/>
        </w:rPr>
      </w:pPr>
      <w:r w:rsidRPr="00B07A1B">
        <w:rPr>
          <w:rFonts w:ascii="Arial" w:hAnsi="Arial" w:cs="Arial"/>
          <w:b/>
        </w:rPr>
        <w:t>CAPÍTULO I</w:t>
      </w:r>
    </w:p>
    <w:p w:rsidR="00CE14CC" w:rsidRPr="00B07A1B" w:rsidRDefault="00CE14CC" w:rsidP="00CE14CC">
      <w:pPr>
        <w:ind w:left="720"/>
        <w:contextualSpacing/>
        <w:jc w:val="center"/>
        <w:rPr>
          <w:rFonts w:ascii="Arial" w:hAnsi="Arial" w:cs="Arial"/>
          <w:b/>
        </w:rPr>
      </w:pPr>
      <w:r w:rsidRPr="00B07A1B">
        <w:rPr>
          <w:rFonts w:ascii="Arial" w:hAnsi="Arial" w:cs="Arial"/>
          <w:b/>
        </w:rPr>
        <w:t>DAS DISPOSIÇÕES INICIAIS</w:t>
      </w:r>
    </w:p>
    <w:p w:rsidR="00CE14CC" w:rsidRPr="00F43A2A" w:rsidRDefault="00CE14CC" w:rsidP="00CE14CC">
      <w:pPr>
        <w:spacing w:line="360" w:lineRule="auto"/>
        <w:ind w:left="4253"/>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1º</w:t>
      </w:r>
      <w:r>
        <w:rPr>
          <w:rFonts w:ascii="Arial" w:hAnsi="Arial" w:cs="Arial"/>
          <w:b/>
        </w:rPr>
        <w:t xml:space="preserve"> </w:t>
      </w:r>
      <w:r>
        <w:rPr>
          <w:rFonts w:ascii="Arial" w:hAnsi="Arial" w:cs="Arial"/>
        </w:rPr>
        <w:t xml:space="preserve">Os </w:t>
      </w:r>
      <w:r w:rsidRPr="00F43A2A">
        <w:rPr>
          <w:rFonts w:ascii="Arial" w:hAnsi="Arial" w:cs="Arial"/>
        </w:rPr>
        <w:t xml:space="preserve">Laboratórios de Informática têm por objetivo oferecer condições para o desenvolvimento de atividades acadêmicas e técnico – científicas do IFRS </w:t>
      </w:r>
      <w:r w:rsidR="00F060F0" w:rsidRPr="00F060F0">
        <w:rPr>
          <w:rFonts w:ascii="Arial" w:hAnsi="Arial" w:cs="Arial"/>
          <w:i/>
        </w:rPr>
        <w:t>Campus</w:t>
      </w:r>
      <w:r w:rsidRPr="00F43A2A">
        <w:rPr>
          <w:rFonts w:ascii="Arial" w:hAnsi="Arial" w:cs="Arial"/>
        </w:rPr>
        <w:t xml:space="preserve"> Rolante. </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2º</w:t>
      </w:r>
      <w:r w:rsidRPr="00F43A2A">
        <w:rPr>
          <w:rFonts w:ascii="Arial" w:hAnsi="Arial" w:cs="Arial"/>
        </w:rPr>
        <w:t xml:space="preserve"> </w:t>
      </w:r>
      <w:r>
        <w:rPr>
          <w:rFonts w:ascii="Arial" w:hAnsi="Arial" w:cs="Arial"/>
        </w:rPr>
        <w:t>O</w:t>
      </w:r>
      <w:r w:rsidRPr="00F43A2A">
        <w:rPr>
          <w:rFonts w:ascii="Arial" w:hAnsi="Arial" w:cs="Arial"/>
        </w:rPr>
        <w:t xml:space="preserve">s Laboratórios de Informática do IFRS </w:t>
      </w:r>
      <w:r w:rsidR="00F060F0" w:rsidRPr="00F060F0">
        <w:rPr>
          <w:rFonts w:ascii="Arial" w:hAnsi="Arial" w:cs="Arial"/>
          <w:i/>
        </w:rPr>
        <w:t>Campus</w:t>
      </w:r>
      <w:r w:rsidRPr="00F43A2A">
        <w:rPr>
          <w:rFonts w:ascii="Arial" w:hAnsi="Arial" w:cs="Arial"/>
        </w:rPr>
        <w:t xml:space="preserve"> Rolante foram projetados para atender as necessidades de todos os cursos oferecidos na instituição, o ambiente é utilizado para fazer a transposição didática dos conteúdos que necessitem de softwares específicos ou uso de Internet para o desenvolvimento das aulas práticas.</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3º</w:t>
      </w:r>
      <w:r w:rsidRPr="00F43A2A">
        <w:rPr>
          <w:rFonts w:ascii="Arial" w:hAnsi="Arial" w:cs="Arial"/>
        </w:rPr>
        <w:t xml:space="preserve"> A política de uso foi criada com os objetivos básicos de melhorar o gerenciamento dos equipamentos e serviços do</w:t>
      </w:r>
      <w:r>
        <w:rPr>
          <w:rFonts w:ascii="Arial" w:hAnsi="Arial" w:cs="Arial"/>
        </w:rPr>
        <w:t>s</w:t>
      </w:r>
      <w:r w:rsidRPr="00F43A2A">
        <w:rPr>
          <w:rFonts w:ascii="Arial" w:hAnsi="Arial" w:cs="Arial"/>
        </w:rPr>
        <w:t xml:space="preserve"> Laboratório</w:t>
      </w:r>
      <w:r>
        <w:rPr>
          <w:rFonts w:ascii="Arial" w:hAnsi="Arial" w:cs="Arial"/>
        </w:rPr>
        <w:t>s</w:t>
      </w:r>
      <w:r w:rsidRPr="00F43A2A">
        <w:rPr>
          <w:rFonts w:ascii="Arial" w:hAnsi="Arial" w:cs="Arial"/>
        </w:rPr>
        <w:t xml:space="preserve"> de Informática, bem como impedir o mal-uso destes recursos. Ela se baseia na ideia de que o acesso a estes recursos é um direito que gera deveres. Neste documento estão contidas as informações e orientações de uso e uma breve descrição dos equipamentos.</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 xml:space="preserve">Art. </w:t>
      </w:r>
      <w:r w:rsidRPr="00A35E17">
        <w:rPr>
          <w:rFonts w:ascii="Arial" w:hAnsi="Arial" w:cs="Arial"/>
          <w:b/>
        </w:rPr>
        <w:t>4º</w:t>
      </w:r>
      <w:r w:rsidRPr="00A35E17">
        <w:rPr>
          <w:rFonts w:ascii="Arial" w:hAnsi="Arial" w:cs="Arial"/>
        </w:rPr>
        <w:t xml:space="preserve"> A utilização dos laboratórios se estende a todos os discentes regularmente matriculados em cursos, disciplinas ou inscritos em atividades de ensino, pesquisa e extensão do IFRS </w:t>
      </w:r>
      <w:r w:rsidR="00F060F0" w:rsidRPr="00F060F0">
        <w:rPr>
          <w:rFonts w:ascii="Arial" w:hAnsi="Arial" w:cs="Arial"/>
          <w:i/>
        </w:rPr>
        <w:t>Campus</w:t>
      </w:r>
      <w:r w:rsidRPr="00A35E17">
        <w:rPr>
          <w:rFonts w:ascii="Arial" w:hAnsi="Arial" w:cs="Arial"/>
        </w:rPr>
        <w:t xml:space="preserve"> Rolante, que tenha como requisito uso do laboratório, bem como usuários/colaboradores vinculados a projetos com atividades alocadas por um determinado período no IFRS </w:t>
      </w:r>
      <w:r w:rsidR="00F060F0" w:rsidRPr="00F060F0">
        <w:rPr>
          <w:rFonts w:ascii="Arial" w:hAnsi="Arial" w:cs="Arial"/>
          <w:i/>
        </w:rPr>
        <w:t>Campus</w:t>
      </w:r>
      <w:r w:rsidRPr="00A35E17">
        <w:rPr>
          <w:rFonts w:ascii="Arial" w:hAnsi="Arial" w:cs="Arial"/>
        </w:rPr>
        <w:t xml:space="preserve"> Rolante.</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5º</w:t>
      </w:r>
      <w:r w:rsidRPr="00F43A2A">
        <w:rPr>
          <w:rFonts w:ascii="Arial" w:hAnsi="Arial" w:cs="Arial"/>
        </w:rPr>
        <w:t xml:space="preserve"> O </w:t>
      </w:r>
      <w:r w:rsidR="00F060F0" w:rsidRPr="00F060F0">
        <w:rPr>
          <w:rFonts w:ascii="Arial" w:hAnsi="Arial" w:cs="Arial"/>
          <w:i/>
        </w:rPr>
        <w:t>Campus</w:t>
      </w:r>
      <w:r w:rsidRPr="00F43A2A">
        <w:rPr>
          <w:rFonts w:ascii="Arial" w:hAnsi="Arial" w:cs="Arial"/>
        </w:rPr>
        <w:t xml:space="preserve"> Rolante oferece aos seus usuários dois Laboratórios de Informática, nos três turnos de funcionamento da instituição. Todos os laboratórios </w:t>
      </w:r>
      <w:r w:rsidRPr="00F43A2A">
        <w:rPr>
          <w:rFonts w:ascii="Arial" w:hAnsi="Arial" w:cs="Arial"/>
        </w:rPr>
        <w:lastRenderedPageBreak/>
        <w:t xml:space="preserve">oferecem acesso </w:t>
      </w:r>
      <w:r>
        <w:rPr>
          <w:rFonts w:ascii="Arial" w:hAnsi="Arial" w:cs="Arial"/>
        </w:rPr>
        <w:t>à</w:t>
      </w:r>
      <w:r w:rsidRPr="00F43A2A">
        <w:rPr>
          <w:rFonts w:ascii="Arial" w:hAnsi="Arial" w:cs="Arial"/>
        </w:rPr>
        <w:t xml:space="preserve"> Internet. O acesso à Internet provido pelo IFRS </w:t>
      </w:r>
      <w:r w:rsidR="00F060F0" w:rsidRPr="00F060F0">
        <w:rPr>
          <w:rFonts w:ascii="Arial" w:hAnsi="Arial" w:cs="Arial"/>
          <w:i/>
        </w:rPr>
        <w:t>Campus</w:t>
      </w:r>
      <w:r w:rsidRPr="00F43A2A">
        <w:rPr>
          <w:rFonts w:ascii="Arial" w:hAnsi="Arial" w:cs="Arial"/>
        </w:rPr>
        <w:t xml:space="preserve"> Rolante aos usuários dos Laboratórios de Informática tem como finalidade única e exclusiva atender às atividades acadêmicas e técnico-científicas. </w:t>
      </w:r>
    </w:p>
    <w:p w:rsidR="00CE14CC" w:rsidRDefault="00CE14CC" w:rsidP="00CE14CC">
      <w:pPr>
        <w:spacing w:line="360" w:lineRule="auto"/>
        <w:ind w:firstLine="1418"/>
        <w:jc w:val="both"/>
        <w:rPr>
          <w:rFonts w:ascii="Arial" w:hAnsi="Arial" w:cs="Arial"/>
        </w:rPr>
      </w:pPr>
      <w:r w:rsidRPr="00F43A2A">
        <w:rPr>
          <w:rFonts w:ascii="Arial" w:hAnsi="Arial" w:cs="Arial"/>
        </w:rPr>
        <w:t xml:space="preserve">§ 1º </w:t>
      </w:r>
      <w:r>
        <w:rPr>
          <w:rFonts w:ascii="Arial" w:hAnsi="Arial" w:cs="Arial"/>
        </w:rPr>
        <w:t xml:space="preserve">- </w:t>
      </w:r>
      <w:r w:rsidRPr="00F43A2A">
        <w:rPr>
          <w:rFonts w:ascii="Arial" w:hAnsi="Arial" w:cs="Arial"/>
        </w:rPr>
        <w:t>Os laboratórios são dotados com um projetor multimídia e um notebook exclusivo para o uso do professor (a).</w:t>
      </w:r>
    </w:p>
    <w:p w:rsidR="00CE14CC" w:rsidRPr="00F43A2A" w:rsidRDefault="00CE14CC" w:rsidP="00CE14CC">
      <w:pPr>
        <w:spacing w:line="360" w:lineRule="auto"/>
        <w:ind w:firstLine="1418"/>
        <w:jc w:val="both"/>
        <w:rPr>
          <w:rFonts w:ascii="Arial" w:hAnsi="Arial" w:cs="Arial"/>
        </w:rPr>
      </w:pPr>
      <w:r w:rsidRPr="00F43A2A">
        <w:rPr>
          <w:rFonts w:ascii="Arial" w:hAnsi="Arial" w:cs="Arial"/>
        </w:rPr>
        <w:t xml:space="preserve">§ 2º </w:t>
      </w:r>
      <w:r>
        <w:rPr>
          <w:rFonts w:ascii="Arial" w:hAnsi="Arial" w:cs="Arial"/>
        </w:rPr>
        <w:t xml:space="preserve">- </w:t>
      </w:r>
      <w:r w:rsidRPr="00F43A2A">
        <w:rPr>
          <w:rFonts w:ascii="Arial" w:hAnsi="Arial" w:cs="Arial"/>
        </w:rPr>
        <w:t>Os laboratórios são divididos e localizados da seguinte forma:</w:t>
      </w:r>
    </w:p>
    <w:p w:rsidR="00CE14CC" w:rsidRPr="00F43A2A" w:rsidRDefault="00CE14CC" w:rsidP="005822AC">
      <w:pPr>
        <w:numPr>
          <w:ilvl w:val="0"/>
          <w:numId w:val="21"/>
        </w:numPr>
        <w:spacing w:line="360" w:lineRule="auto"/>
        <w:ind w:firstLine="1418"/>
        <w:contextualSpacing/>
        <w:jc w:val="both"/>
        <w:rPr>
          <w:rFonts w:ascii="Arial" w:hAnsi="Arial" w:cs="Arial"/>
        </w:rPr>
      </w:pPr>
      <w:r w:rsidRPr="00F43A2A">
        <w:rPr>
          <w:rFonts w:ascii="Arial" w:hAnsi="Arial" w:cs="Arial"/>
        </w:rPr>
        <w:t>Laboratório 01 - Piso superior ao lado da escada (37 Máquinas)</w:t>
      </w:r>
      <w:r>
        <w:rPr>
          <w:rFonts w:ascii="Arial" w:hAnsi="Arial" w:cs="Arial"/>
        </w:rPr>
        <w:t>;</w:t>
      </w:r>
    </w:p>
    <w:p w:rsidR="00CE14CC" w:rsidRDefault="00CE14CC" w:rsidP="005822AC">
      <w:pPr>
        <w:numPr>
          <w:ilvl w:val="0"/>
          <w:numId w:val="21"/>
        </w:numPr>
        <w:spacing w:line="360" w:lineRule="auto"/>
        <w:ind w:firstLine="1418"/>
        <w:contextualSpacing/>
        <w:jc w:val="both"/>
        <w:rPr>
          <w:rFonts w:ascii="Arial" w:hAnsi="Arial" w:cs="Arial"/>
        </w:rPr>
      </w:pPr>
      <w:r w:rsidRPr="00F43A2A">
        <w:rPr>
          <w:rFonts w:ascii="Arial" w:hAnsi="Arial" w:cs="Arial"/>
        </w:rPr>
        <w:t>Laboratório 02 - Piso superior ao lado do banheiro Feminino (36 Máquinas)</w:t>
      </w:r>
      <w:r>
        <w:rPr>
          <w:rFonts w:ascii="Arial" w:hAnsi="Arial" w:cs="Arial"/>
        </w:rPr>
        <w:t>.</w:t>
      </w:r>
    </w:p>
    <w:p w:rsidR="00CE14CC" w:rsidRPr="00F43A2A" w:rsidRDefault="00CE14CC" w:rsidP="00CE14CC">
      <w:pPr>
        <w:spacing w:line="360" w:lineRule="auto"/>
        <w:ind w:left="2138"/>
        <w:contextualSpacing/>
        <w:jc w:val="both"/>
        <w:rPr>
          <w:rFonts w:ascii="Arial" w:hAnsi="Arial" w:cs="Arial"/>
        </w:rPr>
      </w:pPr>
    </w:p>
    <w:p w:rsidR="00CE14CC" w:rsidRPr="00B07A1B" w:rsidRDefault="00CE14CC" w:rsidP="00CE14CC">
      <w:pPr>
        <w:jc w:val="center"/>
        <w:rPr>
          <w:rFonts w:ascii="Arial" w:hAnsi="Arial" w:cs="Arial"/>
          <w:b/>
        </w:rPr>
      </w:pPr>
      <w:r w:rsidRPr="00B07A1B">
        <w:rPr>
          <w:rFonts w:ascii="Arial" w:hAnsi="Arial" w:cs="Arial"/>
          <w:b/>
        </w:rPr>
        <w:t>CAPÍTULO II</w:t>
      </w:r>
    </w:p>
    <w:p w:rsidR="00CE14CC" w:rsidRPr="00B07A1B" w:rsidRDefault="00CE14CC" w:rsidP="00CE14CC">
      <w:pPr>
        <w:contextualSpacing/>
        <w:jc w:val="center"/>
        <w:rPr>
          <w:rFonts w:ascii="Arial" w:hAnsi="Arial" w:cs="Arial"/>
          <w:b/>
        </w:rPr>
      </w:pPr>
      <w:r w:rsidRPr="00B07A1B">
        <w:rPr>
          <w:rFonts w:ascii="Arial" w:hAnsi="Arial" w:cs="Arial"/>
          <w:b/>
        </w:rPr>
        <w:t>DO REGULAMENTO E SUA APLICAÇÃO</w:t>
      </w:r>
    </w:p>
    <w:p w:rsidR="00CE14CC" w:rsidRPr="00F43A2A" w:rsidRDefault="00CE14CC" w:rsidP="00CE14CC">
      <w:pPr>
        <w:spacing w:line="360" w:lineRule="auto"/>
        <w:ind w:left="720"/>
        <w:contextualSpacing/>
        <w:jc w:val="center"/>
        <w:rPr>
          <w:rFonts w:ascii="Arial" w:hAnsi="Arial" w:cs="Arial"/>
          <w:b/>
        </w:rPr>
      </w:pPr>
    </w:p>
    <w:p w:rsidR="00CE14CC" w:rsidRDefault="00CE14CC" w:rsidP="00CE14CC">
      <w:pPr>
        <w:spacing w:line="360" w:lineRule="auto"/>
        <w:ind w:firstLine="1418"/>
        <w:jc w:val="both"/>
        <w:rPr>
          <w:rFonts w:ascii="Arial" w:hAnsi="Arial" w:cs="Arial"/>
        </w:rPr>
      </w:pPr>
      <w:r w:rsidRPr="006849E0">
        <w:rPr>
          <w:rFonts w:ascii="Arial" w:hAnsi="Arial" w:cs="Arial"/>
          <w:b/>
        </w:rPr>
        <w:t>Art. 6º</w:t>
      </w:r>
      <w:r w:rsidRPr="00F43A2A">
        <w:rPr>
          <w:rFonts w:ascii="Arial" w:hAnsi="Arial" w:cs="Arial"/>
        </w:rPr>
        <w:t xml:space="preserve"> O presente documento contém as normas que regem e orientam as condições de utilização dos Laboratórios de Informática.</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7º</w:t>
      </w:r>
      <w:r>
        <w:rPr>
          <w:rFonts w:ascii="Arial" w:hAnsi="Arial" w:cs="Arial"/>
          <w:b/>
        </w:rPr>
        <w:t xml:space="preserve"> </w:t>
      </w:r>
      <w:r w:rsidRPr="00F43A2A">
        <w:rPr>
          <w:rFonts w:ascii="Arial" w:hAnsi="Arial" w:cs="Arial"/>
        </w:rPr>
        <w:t>Ficam sujeitos a este regulamento todos os usuários dos Laboratórios de Informática.</w:t>
      </w:r>
    </w:p>
    <w:p w:rsidR="00CE14CC"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8º</w:t>
      </w:r>
      <w:r>
        <w:rPr>
          <w:rFonts w:ascii="Arial" w:hAnsi="Arial" w:cs="Arial"/>
        </w:rPr>
        <w:t xml:space="preserve"> </w:t>
      </w:r>
      <w:r w:rsidRPr="00F43A2A">
        <w:rPr>
          <w:rFonts w:ascii="Arial" w:hAnsi="Arial" w:cs="Arial"/>
        </w:rPr>
        <w:t xml:space="preserve">Os Laboratórios de Informática são vinculados ao Departamento de Ensino, que disciplinará </w:t>
      </w:r>
      <w:r w:rsidRPr="00A35E17">
        <w:rPr>
          <w:rFonts w:ascii="Arial" w:hAnsi="Arial" w:cs="Arial"/>
        </w:rPr>
        <w:t>sua utilização</w:t>
      </w:r>
      <w:r w:rsidRPr="00F43A2A">
        <w:rPr>
          <w:rFonts w:ascii="Arial" w:hAnsi="Arial" w:cs="Arial"/>
        </w:rPr>
        <w:t xml:space="preserve"> de maneira que estejam sempre à disposição dos alunos e professores durante os horários de aulas dos cursos regulares, de extensão e demais cursos disponibilizados pela Direção do </w:t>
      </w:r>
      <w:r w:rsidR="00F060F0" w:rsidRPr="00F060F0">
        <w:rPr>
          <w:rFonts w:ascii="Arial" w:hAnsi="Arial" w:cs="Arial"/>
          <w:i/>
        </w:rPr>
        <w:t>Campus</w:t>
      </w:r>
      <w:r w:rsidRPr="00F43A2A">
        <w:rPr>
          <w:rFonts w:ascii="Arial" w:hAnsi="Arial" w:cs="Arial"/>
        </w:rPr>
        <w:t>.</w:t>
      </w:r>
    </w:p>
    <w:p w:rsidR="00CE14CC" w:rsidRDefault="00CE14CC" w:rsidP="00CE14CC">
      <w:pPr>
        <w:spacing w:line="360" w:lineRule="auto"/>
        <w:ind w:firstLine="1418"/>
        <w:jc w:val="both"/>
        <w:rPr>
          <w:rFonts w:ascii="Arial" w:hAnsi="Arial" w:cs="Arial"/>
        </w:rPr>
      </w:pPr>
      <w:r w:rsidRPr="00F43A2A">
        <w:rPr>
          <w:rFonts w:ascii="Arial" w:hAnsi="Arial" w:cs="Arial"/>
        </w:rPr>
        <w:t xml:space="preserve">§ 1º </w:t>
      </w:r>
      <w:r>
        <w:rPr>
          <w:rFonts w:ascii="Arial" w:hAnsi="Arial" w:cs="Arial"/>
        </w:rPr>
        <w:t xml:space="preserve">- </w:t>
      </w:r>
      <w:r w:rsidRPr="00F43A2A">
        <w:rPr>
          <w:rFonts w:ascii="Arial" w:hAnsi="Arial" w:cs="Arial"/>
        </w:rPr>
        <w:t>Ao início de cada semestre letivo será elaborado um planejamento para o uso coletivo dos laboratórios para cada disciplina, com salas e horários estipulados.</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9º</w:t>
      </w:r>
      <w:r>
        <w:rPr>
          <w:rFonts w:ascii="Arial" w:hAnsi="Arial" w:cs="Arial"/>
        </w:rPr>
        <w:t xml:space="preserve"> O acesso ao uso dos L</w:t>
      </w:r>
      <w:r w:rsidRPr="00F43A2A">
        <w:rPr>
          <w:rFonts w:ascii="Arial" w:hAnsi="Arial" w:cs="Arial"/>
        </w:rPr>
        <w:t xml:space="preserve">aboratórios de </w:t>
      </w:r>
      <w:r>
        <w:rPr>
          <w:rFonts w:ascii="Arial" w:hAnsi="Arial" w:cs="Arial"/>
        </w:rPr>
        <w:t>I</w:t>
      </w:r>
      <w:r w:rsidRPr="00F43A2A">
        <w:rPr>
          <w:rFonts w:ascii="Arial" w:hAnsi="Arial" w:cs="Arial"/>
        </w:rPr>
        <w:t>nformática é feito através de agendamento e reservas em sistema específico.</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lastRenderedPageBreak/>
        <w:t>Art. 10.</w:t>
      </w:r>
      <w:r>
        <w:rPr>
          <w:rFonts w:ascii="Arial" w:hAnsi="Arial" w:cs="Arial"/>
        </w:rPr>
        <w:t xml:space="preserve"> </w:t>
      </w:r>
      <w:r w:rsidRPr="00F43A2A">
        <w:rPr>
          <w:rFonts w:ascii="Arial" w:hAnsi="Arial" w:cs="Arial"/>
        </w:rPr>
        <w:t xml:space="preserve">As requisições para instalação de novos softwares e recursos nos computadores dos </w:t>
      </w:r>
      <w:r>
        <w:rPr>
          <w:rFonts w:ascii="Arial" w:hAnsi="Arial" w:cs="Arial"/>
        </w:rPr>
        <w:t>L</w:t>
      </w:r>
      <w:r w:rsidRPr="00F43A2A">
        <w:rPr>
          <w:rFonts w:ascii="Arial" w:hAnsi="Arial" w:cs="Arial"/>
        </w:rPr>
        <w:t xml:space="preserve">aboratórios de </w:t>
      </w:r>
      <w:r>
        <w:rPr>
          <w:rFonts w:ascii="Arial" w:hAnsi="Arial" w:cs="Arial"/>
        </w:rPr>
        <w:t>I</w:t>
      </w:r>
      <w:r w:rsidRPr="00F43A2A">
        <w:rPr>
          <w:rFonts w:ascii="Arial" w:hAnsi="Arial" w:cs="Arial"/>
        </w:rPr>
        <w:t>nformática deverão ser encaminhadas para o Departamento de Ensino pelo e-mail direcao.ensino@rolante.ifrs.edu.br, no início de cada semestre letivo (até a segunda semana), que consequentemente serão analisadas e efetuadas com prévio agendamento dos técnicos</w:t>
      </w:r>
      <w:r>
        <w:rPr>
          <w:rFonts w:ascii="Arial" w:hAnsi="Arial" w:cs="Arial"/>
        </w:rPr>
        <w:t>.</w:t>
      </w:r>
      <w:r w:rsidRPr="00F43A2A">
        <w:rPr>
          <w:rFonts w:ascii="Arial" w:hAnsi="Arial" w:cs="Arial"/>
        </w:rPr>
        <w:t xml:space="preserve"> </w:t>
      </w:r>
      <w:r>
        <w:rPr>
          <w:rFonts w:ascii="Arial" w:hAnsi="Arial" w:cs="Arial"/>
        </w:rPr>
        <w:t>Q</w:t>
      </w:r>
      <w:r w:rsidRPr="00F43A2A">
        <w:rPr>
          <w:rFonts w:ascii="Arial" w:hAnsi="Arial" w:cs="Arial"/>
        </w:rPr>
        <w:t>uando possível</w:t>
      </w:r>
      <w:r>
        <w:rPr>
          <w:rFonts w:ascii="Arial" w:hAnsi="Arial" w:cs="Arial"/>
        </w:rPr>
        <w:t>,</w:t>
      </w:r>
      <w:r w:rsidRPr="00F43A2A">
        <w:rPr>
          <w:rFonts w:ascii="Arial" w:hAnsi="Arial" w:cs="Arial"/>
        </w:rPr>
        <w:t xml:space="preserve"> demandar no final do semestre para que o setor de TI possa providenciar a adaptação dos laboratórios antes do início do semestre seguinte.</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11.</w:t>
      </w:r>
      <w:r>
        <w:rPr>
          <w:rFonts w:ascii="Arial" w:hAnsi="Arial" w:cs="Arial"/>
        </w:rPr>
        <w:t xml:space="preserve"> </w:t>
      </w:r>
      <w:r w:rsidRPr="00F43A2A">
        <w:rPr>
          <w:rFonts w:ascii="Arial" w:hAnsi="Arial" w:cs="Arial"/>
        </w:rPr>
        <w:t xml:space="preserve">Para os professores que necessitarem de novos programas além dos autorizados no início do semestre letivo e que constam na instalação padrão do sistema, deverão solicitar com no mínimo 21 dias para adequação do laboratório, </w:t>
      </w:r>
      <w:proofErr w:type="gramStart"/>
      <w:r w:rsidRPr="00F43A2A">
        <w:rPr>
          <w:rFonts w:ascii="Arial" w:hAnsi="Arial" w:cs="Arial"/>
        </w:rPr>
        <w:t>sob pena</w:t>
      </w:r>
      <w:proofErr w:type="gramEnd"/>
      <w:r w:rsidRPr="00F43A2A">
        <w:rPr>
          <w:rFonts w:ascii="Arial" w:hAnsi="Arial" w:cs="Arial"/>
        </w:rPr>
        <w:t xml:space="preserve"> de não conseguir utilizar em tempo hábil;</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12.</w:t>
      </w:r>
      <w:r>
        <w:rPr>
          <w:rFonts w:ascii="Arial" w:hAnsi="Arial" w:cs="Arial"/>
        </w:rPr>
        <w:t xml:space="preserve"> </w:t>
      </w:r>
      <w:r w:rsidRPr="00F43A2A">
        <w:rPr>
          <w:rFonts w:ascii="Arial" w:hAnsi="Arial" w:cs="Arial"/>
        </w:rPr>
        <w:t xml:space="preserve">Serão instalados apenas softwares cuja licença caracteriza-se como de uso livre, exceto </w:t>
      </w:r>
      <w:r>
        <w:rPr>
          <w:rFonts w:ascii="Arial" w:hAnsi="Arial" w:cs="Arial"/>
        </w:rPr>
        <w:t>a</w:t>
      </w:r>
      <w:r w:rsidRPr="00F43A2A">
        <w:rPr>
          <w:rFonts w:ascii="Arial" w:hAnsi="Arial" w:cs="Arial"/>
        </w:rPr>
        <w:t>queles já adquiridos pela instituição havendo licenças disponíveis.</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13.</w:t>
      </w:r>
      <w:r>
        <w:rPr>
          <w:rFonts w:ascii="Arial" w:hAnsi="Arial" w:cs="Arial"/>
        </w:rPr>
        <w:t xml:space="preserve"> </w:t>
      </w:r>
      <w:r w:rsidRPr="00F43A2A">
        <w:rPr>
          <w:rFonts w:ascii="Arial" w:hAnsi="Arial" w:cs="Arial"/>
        </w:rPr>
        <w:t xml:space="preserve">São considerados usuários dos laboratórios de informática do IFRS </w:t>
      </w:r>
      <w:r w:rsidR="00F060F0" w:rsidRPr="00F060F0">
        <w:rPr>
          <w:rFonts w:ascii="Arial" w:hAnsi="Arial" w:cs="Arial"/>
          <w:i/>
        </w:rPr>
        <w:t>Campus</w:t>
      </w:r>
      <w:r w:rsidRPr="009451B7">
        <w:rPr>
          <w:rFonts w:ascii="Arial" w:hAnsi="Arial" w:cs="Arial"/>
          <w:i/>
        </w:rPr>
        <w:t xml:space="preserve"> </w:t>
      </w:r>
      <w:r w:rsidRPr="00F43A2A">
        <w:rPr>
          <w:rFonts w:ascii="Arial" w:hAnsi="Arial" w:cs="Arial"/>
        </w:rPr>
        <w:t>Rolante o corpo docente, corpo discente, corpo técnico-</w:t>
      </w:r>
      <w:proofErr w:type="gramStart"/>
      <w:r w:rsidRPr="00F43A2A">
        <w:rPr>
          <w:rFonts w:ascii="Arial" w:hAnsi="Arial" w:cs="Arial"/>
        </w:rPr>
        <w:t>administrativo</w:t>
      </w:r>
      <w:r>
        <w:rPr>
          <w:rFonts w:ascii="Arial" w:hAnsi="Arial" w:cs="Arial"/>
        </w:rPr>
        <w:t xml:space="preserve"> e</w:t>
      </w:r>
      <w:r w:rsidRPr="00F43A2A">
        <w:rPr>
          <w:rFonts w:ascii="Arial" w:hAnsi="Arial" w:cs="Arial"/>
        </w:rPr>
        <w:t xml:space="preserve"> inscritos em atividades de ensino, pesquisa e extensão que tenha</w:t>
      </w:r>
      <w:proofErr w:type="gramEnd"/>
      <w:r w:rsidRPr="00F43A2A">
        <w:rPr>
          <w:rFonts w:ascii="Arial" w:hAnsi="Arial" w:cs="Arial"/>
        </w:rPr>
        <w:t xml:space="preserve"> como requisito do curso o uso do laboratório</w:t>
      </w:r>
      <w:r>
        <w:rPr>
          <w:rFonts w:ascii="Arial" w:hAnsi="Arial" w:cs="Arial"/>
        </w:rPr>
        <w:t>,</w:t>
      </w:r>
      <w:r w:rsidRPr="00F43A2A">
        <w:rPr>
          <w:rFonts w:ascii="Arial" w:hAnsi="Arial" w:cs="Arial"/>
        </w:rPr>
        <w:t xml:space="preserve"> bem como usuários e colaboradores vinculados a projetos com atividades alocadas por um determinado período </w:t>
      </w:r>
      <w:r>
        <w:rPr>
          <w:rFonts w:ascii="Arial" w:hAnsi="Arial" w:cs="Arial"/>
        </w:rPr>
        <w:t>n</w:t>
      </w:r>
      <w:r w:rsidRPr="00F43A2A">
        <w:rPr>
          <w:rFonts w:ascii="Arial" w:hAnsi="Arial" w:cs="Arial"/>
        </w:rPr>
        <w:t xml:space="preserve">o IFRS </w:t>
      </w:r>
      <w:r w:rsidR="00F060F0" w:rsidRPr="00F060F0">
        <w:rPr>
          <w:rFonts w:ascii="Arial" w:hAnsi="Arial" w:cs="Arial"/>
          <w:i/>
        </w:rPr>
        <w:t>Campus</w:t>
      </w:r>
      <w:r w:rsidRPr="00F43A2A">
        <w:rPr>
          <w:rFonts w:ascii="Arial" w:hAnsi="Arial" w:cs="Arial"/>
        </w:rPr>
        <w:t xml:space="preserve"> Rolante</w:t>
      </w:r>
      <w:r>
        <w:rPr>
          <w:rFonts w:ascii="Arial" w:hAnsi="Arial" w:cs="Arial"/>
        </w:rPr>
        <w:t>.</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14.</w:t>
      </w:r>
      <w:r>
        <w:rPr>
          <w:rFonts w:ascii="Arial" w:hAnsi="Arial" w:cs="Arial"/>
        </w:rPr>
        <w:t xml:space="preserve"> </w:t>
      </w:r>
      <w:r w:rsidRPr="00F43A2A">
        <w:rPr>
          <w:rFonts w:ascii="Arial" w:hAnsi="Arial" w:cs="Arial"/>
        </w:rPr>
        <w:t>Todos utilizarão um usuário padrão em comum</w:t>
      </w:r>
      <w:r>
        <w:rPr>
          <w:rFonts w:ascii="Arial" w:hAnsi="Arial" w:cs="Arial"/>
        </w:rPr>
        <w:t>,</w:t>
      </w:r>
      <w:r w:rsidRPr="00F43A2A">
        <w:rPr>
          <w:rFonts w:ascii="Arial" w:hAnsi="Arial" w:cs="Arial"/>
        </w:rPr>
        <w:t xml:space="preserve"> com o </w:t>
      </w:r>
      <w:proofErr w:type="spellStart"/>
      <w:r w:rsidRPr="00F43A2A">
        <w:rPr>
          <w:rFonts w:ascii="Arial" w:hAnsi="Arial" w:cs="Arial"/>
        </w:rPr>
        <w:t>login</w:t>
      </w:r>
      <w:proofErr w:type="spellEnd"/>
      <w:r w:rsidRPr="00F43A2A">
        <w:rPr>
          <w:rFonts w:ascii="Arial" w:hAnsi="Arial" w:cs="Arial"/>
        </w:rPr>
        <w:t xml:space="preserve"> ALUNO e senha ALUNO01, para realizarem uso dos computadores. Ao inicializar qualquer computador dos laboratórios de informática, será utilizado este padrão de acesso.</w:t>
      </w:r>
    </w:p>
    <w:p w:rsidR="00CE14CC" w:rsidRPr="00F43A2A" w:rsidRDefault="00CE14CC" w:rsidP="00CE14CC">
      <w:pPr>
        <w:spacing w:line="360" w:lineRule="auto"/>
        <w:ind w:firstLine="1418"/>
        <w:jc w:val="both"/>
        <w:rPr>
          <w:rFonts w:ascii="Arial" w:hAnsi="Arial" w:cs="Arial"/>
        </w:rPr>
      </w:pPr>
    </w:p>
    <w:p w:rsidR="00CE14CC" w:rsidRPr="00F43A2A" w:rsidRDefault="00CE14CC" w:rsidP="00CE14CC">
      <w:pPr>
        <w:spacing w:line="360" w:lineRule="auto"/>
        <w:ind w:firstLine="1418"/>
        <w:jc w:val="both"/>
        <w:rPr>
          <w:rFonts w:ascii="Arial" w:hAnsi="Arial" w:cs="Arial"/>
        </w:rPr>
      </w:pPr>
      <w:r w:rsidRPr="006849E0">
        <w:rPr>
          <w:rFonts w:ascii="Arial" w:hAnsi="Arial" w:cs="Arial"/>
          <w:b/>
        </w:rPr>
        <w:t>Art. 15.</w:t>
      </w:r>
      <w:r>
        <w:rPr>
          <w:rFonts w:ascii="Arial" w:hAnsi="Arial" w:cs="Arial"/>
        </w:rPr>
        <w:t xml:space="preserve"> </w:t>
      </w:r>
      <w:r w:rsidRPr="00F43A2A">
        <w:rPr>
          <w:rFonts w:ascii="Arial" w:hAnsi="Arial" w:cs="Arial"/>
        </w:rPr>
        <w:t>O docente/servidor que efetuou a reserva, como mencionado no Art. 4º, ficará responsável pelo patrimônio do laboratório durante o período reservado, mesmo não estando presente no local.</w:t>
      </w:r>
    </w:p>
    <w:p w:rsidR="00CE14CC" w:rsidRDefault="00CE14CC" w:rsidP="00CE14CC">
      <w:pPr>
        <w:spacing w:line="360" w:lineRule="auto"/>
        <w:ind w:firstLine="1418"/>
        <w:jc w:val="both"/>
        <w:rPr>
          <w:rFonts w:ascii="Arial" w:hAnsi="Arial" w:cs="Arial"/>
        </w:rPr>
      </w:pPr>
    </w:p>
    <w:p w:rsidR="00CE14CC" w:rsidRPr="001A7487" w:rsidRDefault="00CE14CC" w:rsidP="00CE14CC">
      <w:pPr>
        <w:spacing w:line="360" w:lineRule="auto"/>
        <w:ind w:firstLine="1418"/>
        <w:jc w:val="both"/>
        <w:rPr>
          <w:rFonts w:ascii="Arial" w:hAnsi="Arial" w:cs="Arial"/>
          <w:sz w:val="4"/>
          <w:szCs w:val="4"/>
        </w:rPr>
      </w:pPr>
    </w:p>
    <w:p w:rsidR="00CE14CC" w:rsidRDefault="00CE14CC" w:rsidP="00CE14CC">
      <w:pPr>
        <w:spacing w:line="360" w:lineRule="auto"/>
        <w:ind w:firstLine="1418"/>
        <w:jc w:val="both"/>
        <w:rPr>
          <w:rFonts w:ascii="Arial" w:hAnsi="Arial" w:cs="Arial"/>
        </w:rPr>
      </w:pPr>
      <w:r w:rsidRPr="006849E0">
        <w:rPr>
          <w:rFonts w:ascii="Arial" w:hAnsi="Arial" w:cs="Arial"/>
          <w:b/>
        </w:rPr>
        <w:lastRenderedPageBreak/>
        <w:t>Art. 16.</w:t>
      </w:r>
      <w:r>
        <w:rPr>
          <w:rFonts w:ascii="Arial" w:hAnsi="Arial" w:cs="Arial"/>
        </w:rPr>
        <w:t xml:space="preserve"> </w:t>
      </w:r>
      <w:r w:rsidRPr="00F43A2A">
        <w:rPr>
          <w:rFonts w:ascii="Arial" w:hAnsi="Arial" w:cs="Arial"/>
        </w:rPr>
        <w:t xml:space="preserve">Os usuários dos </w:t>
      </w:r>
      <w:r>
        <w:rPr>
          <w:rFonts w:ascii="Arial" w:hAnsi="Arial" w:cs="Arial"/>
        </w:rPr>
        <w:t>L</w:t>
      </w:r>
      <w:r w:rsidRPr="00F43A2A">
        <w:rPr>
          <w:rFonts w:ascii="Arial" w:hAnsi="Arial" w:cs="Arial"/>
        </w:rPr>
        <w:t xml:space="preserve">aboratórios de </w:t>
      </w:r>
      <w:r>
        <w:rPr>
          <w:rFonts w:ascii="Arial" w:hAnsi="Arial" w:cs="Arial"/>
        </w:rPr>
        <w:t>I</w:t>
      </w:r>
      <w:r w:rsidRPr="00F43A2A">
        <w:rPr>
          <w:rFonts w:ascii="Arial" w:hAnsi="Arial" w:cs="Arial"/>
        </w:rPr>
        <w:t>nformática comprometem-se a utilizar os recursos exclusivamente para as atividades de ensino, pesquisa ou extensão. Espera-se que todos cumpram as normas estabelecidas, para favorecer assim a coletividade e o aproveitamento máximo dos laboratórios para fins educacionais.</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17.</w:t>
      </w:r>
      <w:r>
        <w:rPr>
          <w:rFonts w:ascii="Arial" w:hAnsi="Arial" w:cs="Arial"/>
        </w:rPr>
        <w:t xml:space="preserve"> </w:t>
      </w:r>
      <w:r w:rsidRPr="00F43A2A">
        <w:rPr>
          <w:rFonts w:ascii="Arial" w:hAnsi="Arial" w:cs="Arial"/>
        </w:rPr>
        <w:t>Não é permitida nenhuma forma de acesso não autorizado, como tentativas de fraudar autenticação de usuário ou segurança de qualquer servidor, rede ou conta. Isso inclui acesso aos dados não disponíveis para o usuário, conectar-se a servidor ou conta cujo acesso não seja expressamente autorizado ao usuário ou colocar à prova a segurança de outras redes.</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6849E0">
        <w:rPr>
          <w:rFonts w:ascii="Arial" w:hAnsi="Arial" w:cs="Arial"/>
          <w:b/>
        </w:rPr>
        <w:t>Art. 18.</w:t>
      </w:r>
      <w:r>
        <w:rPr>
          <w:rFonts w:ascii="Arial" w:hAnsi="Arial" w:cs="Arial"/>
        </w:rPr>
        <w:t xml:space="preserve"> </w:t>
      </w:r>
      <w:r w:rsidRPr="00F43A2A">
        <w:rPr>
          <w:rFonts w:ascii="Arial" w:hAnsi="Arial" w:cs="Arial"/>
        </w:rPr>
        <w:t>Não são permitidas tentativas de interferir nos serviços de qualquer outro usuário, servidor ou rede. Isso inclui ataques e tentativas de provocar congestionamento em redes, tentativas deliberadas de sobrecarregar e/ou de “invadir” um servidor.</w:t>
      </w:r>
    </w:p>
    <w:p w:rsidR="00CE14CC"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19.</w:t>
      </w:r>
      <w:r>
        <w:rPr>
          <w:rFonts w:ascii="Arial" w:hAnsi="Arial" w:cs="Arial"/>
        </w:rPr>
        <w:t xml:space="preserve"> </w:t>
      </w:r>
      <w:r w:rsidRPr="00F43A2A">
        <w:rPr>
          <w:rFonts w:ascii="Arial" w:hAnsi="Arial" w:cs="Arial"/>
        </w:rPr>
        <w:t xml:space="preserve">Quanto à utilização de equipamentos de informática particulares que utilizará dos recursos do IFRS </w:t>
      </w:r>
      <w:r w:rsidR="00F060F0" w:rsidRPr="00F060F0">
        <w:rPr>
          <w:rFonts w:ascii="Arial" w:hAnsi="Arial" w:cs="Arial"/>
          <w:i/>
        </w:rPr>
        <w:t>Campus</w:t>
      </w:r>
      <w:r w:rsidRPr="009451B7">
        <w:rPr>
          <w:rFonts w:ascii="Arial" w:hAnsi="Arial" w:cs="Arial"/>
          <w:i/>
        </w:rPr>
        <w:t xml:space="preserve"> </w:t>
      </w:r>
      <w:r w:rsidRPr="00F43A2A">
        <w:rPr>
          <w:rFonts w:ascii="Arial" w:hAnsi="Arial" w:cs="Arial"/>
        </w:rPr>
        <w:t xml:space="preserve">Rolante tais como: notebook, </w:t>
      </w:r>
      <w:proofErr w:type="spellStart"/>
      <w:r w:rsidRPr="00F43A2A">
        <w:rPr>
          <w:rFonts w:ascii="Arial" w:hAnsi="Arial" w:cs="Arial"/>
        </w:rPr>
        <w:t>netbook</w:t>
      </w:r>
      <w:proofErr w:type="spellEnd"/>
      <w:r w:rsidRPr="00F43A2A">
        <w:rPr>
          <w:rFonts w:ascii="Arial" w:hAnsi="Arial" w:cs="Arial"/>
        </w:rPr>
        <w:t xml:space="preserve">, entre outros, os alunos, professores e terceiros ficarão submetidos assim, à política de segurança de utilização dos recursos determinados pelo </w:t>
      </w:r>
      <w:r w:rsidR="00F060F0" w:rsidRPr="00F060F0">
        <w:rPr>
          <w:rFonts w:ascii="Arial" w:hAnsi="Arial" w:cs="Arial"/>
          <w:i/>
        </w:rPr>
        <w:t>Campus</w:t>
      </w:r>
      <w:r w:rsidRPr="00F43A2A">
        <w:rPr>
          <w:rFonts w:ascii="Arial" w:hAnsi="Arial" w:cs="Arial"/>
        </w:rPr>
        <w:t>.</w:t>
      </w:r>
    </w:p>
    <w:p w:rsidR="00CE14CC" w:rsidRDefault="00CE14CC" w:rsidP="00CE14CC">
      <w:pPr>
        <w:spacing w:line="360" w:lineRule="auto"/>
        <w:ind w:firstLine="1418"/>
        <w:jc w:val="both"/>
        <w:rPr>
          <w:rFonts w:ascii="Arial" w:hAnsi="Arial" w:cs="Arial"/>
        </w:rPr>
      </w:pPr>
    </w:p>
    <w:p w:rsidR="00CE14CC" w:rsidRPr="009451B7" w:rsidRDefault="00CE14CC" w:rsidP="00CE14CC">
      <w:pPr>
        <w:jc w:val="center"/>
        <w:rPr>
          <w:rFonts w:ascii="Arial" w:hAnsi="Arial" w:cs="Arial"/>
          <w:b/>
        </w:rPr>
      </w:pPr>
      <w:r w:rsidRPr="009451B7">
        <w:rPr>
          <w:rFonts w:ascii="Arial" w:hAnsi="Arial" w:cs="Arial"/>
          <w:b/>
        </w:rPr>
        <w:t>CAPÍTULO III</w:t>
      </w:r>
    </w:p>
    <w:p w:rsidR="00CE14CC" w:rsidRPr="009451B7" w:rsidRDefault="00CE14CC" w:rsidP="00CE14CC">
      <w:pPr>
        <w:contextualSpacing/>
        <w:jc w:val="center"/>
        <w:rPr>
          <w:rFonts w:ascii="Arial" w:hAnsi="Arial" w:cs="Arial"/>
          <w:b/>
        </w:rPr>
      </w:pPr>
      <w:r w:rsidRPr="009451B7">
        <w:rPr>
          <w:rFonts w:ascii="Arial" w:hAnsi="Arial" w:cs="Arial"/>
          <w:b/>
        </w:rPr>
        <w:t>RECOMENDAÇÕES GERAIS</w:t>
      </w:r>
    </w:p>
    <w:p w:rsidR="00CE14CC" w:rsidRPr="00F43A2A" w:rsidRDefault="00CE14CC" w:rsidP="00CE14CC">
      <w:pPr>
        <w:spacing w:line="360" w:lineRule="auto"/>
        <w:ind w:firstLine="1418"/>
        <w:jc w:val="both"/>
        <w:rPr>
          <w:rFonts w:ascii="Arial" w:hAnsi="Arial" w:cs="Arial"/>
          <w:b/>
        </w:rPr>
      </w:pPr>
    </w:p>
    <w:p w:rsidR="00CE14CC" w:rsidRDefault="00CE14CC" w:rsidP="00CE14CC">
      <w:pPr>
        <w:spacing w:line="360" w:lineRule="auto"/>
        <w:ind w:firstLine="1418"/>
        <w:jc w:val="both"/>
        <w:rPr>
          <w:rFonts w:ascii="Arial" w:hAnsi="Arial" w:cs="Arial"/>
        </w:rPr>
      </w:pPr>
      <w:r w:rsidRPr="004B5600">
        <w:rPr>
          <w:rFonts w:ascii="Arial" w:hAnsi="Arial" w:cs="Arial"/>
          <w:b/>
        </w:rPr>
        <w:t>Art. 20.</w:t>
      </w:r>
      <w:r>
        <w:rPr>
          <w:rFonts w:ascii="Arial" w:hAnsi="Arial" w:cs="Arial"/>
        </w:rPr>
        <w:t xml:space="preserve"> </w:t>
      </w:r>
      <w:r w:rsidRPr="00F43A2A">
        <w:rPr>
          <w:rFonts w:ascii="Arial" w:hAnsi="Arial" w:cs="Arial"/>
        </w:rPr>
        <w:t>Ter ciência da constituiçã</w:t>
      </w:r>
      <w:r>
        <w:rPr>
          <w:rFonts w:ascii="Arial" w:hAnsi="Arial" w:cs="Arial"/>
        </w:rPr>
        <w:t>o do regulamento do laboratório;</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21.</w:t>
      </w:r>
      <w:r>
        <w:rPr>
          <w:rFonts w:ascii="Arial" w:hAnsi="Arial" w:cs="Arial"/>
        </w:rPr>
        <w:t xml:space="preserve"> </w:t>
      </w:r>
      <w:r w:rsidRPr="00F43A2A">
        <w:rPr>
          <w:rFonts w:ascii="Arial" w:hAnsi="Arial" w:cs="Arial"/>
        </w:rPr>
        <w:t>Zelar pela conservação dos computadores, cadeiras, mesas e demais equipamentos dos laboratórios de informática;</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22.</w:t>
      </w:r>
      <w:r>
        <w:rPr>
          <w:rFonts w:ascii="Arial" w:hAnsi="Arial" w:cs="Arial"/>
        </w:rPr>
        <w:t xml:space="preserve"> </w:t>
      </w:r>
      <w:r w:rsidRPr="00F43A2A">
        <w:rPr>
          <w:rFonts w:ascii="Arial" w:hAnsi="Arial" w:cs="Arial"/>
        </w:rPr>
        <w:t>Respeitar os horários reservados para aula, limpeza e manutenção;</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23.</w:t>
      </w:r>
      <w:r>
        <w:rPr>
          <w:rFonts w:ascii="Arial" w:hAnsi="Arial" w:cs="Arial"/>
        </w:rPr>
        <w:t xml:space="preserve"> </w:t>
      </w:r>
      <w:r w:rsidRPr="00F43A2A">
        <w:rPr>
          <w:rFonts w:ascii="Arial" w:hAnsi="Arial" w:cs="Arial"/>
        </w:rPr>
        <w:t>Manter o silêncio e o bom ambiente de trabalho;</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24.</w:t>
      </w:r>
      <w:r>
        <w:rPr>
          <w:rFonts w:ascii="Arial" w:hAnsi="Arial" w:cs="Arial"/>
        </w:rPr>
        <w:t xml:space="preserve"> </w:t>
      </w:r>
      <w:r w:rsidRPr="00F43A2A">
        <w:rPr>
          <w:rFonts w:ascii="Arial" w:hAnsi="Arial" w:cs="Arial"/>
        </w:rPr>
        <w:t>Responsabilizar-se pelos seus objetos pessoais;</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25.</w:t>
      </w:r>
      <w:r>
        <w:rPr>
          <w:rFonts w:ascii="Arial" w:hAnsi="Arial" w:cs="Arial"/>
        </w:rPr>
        <w:t xml:space="preserve"> </w:t>
      </w:r>
      <w:r w:rsidRPr="00A31088">
        <w:rPr>
          <w:rFonts w:ascii="Arial" w:hAnsi="Arial" w:cs="Arial"/>
        </w:rPr>
        <w:t>Utilizar fones de ouvido, caso queira trabalhar com áudio, quando</w:t>
      </w:r>
      <w:r w:rsidRPr="00F43A2A">
        <w:rPr>
          <w:rFonts w:ascii="Arial" w:hAnsi="Arial" w:cs="Arial"/>
        </w:rPr>
        <w:t xml:space="preserve"> autorizado pelo professor; </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26.</w:t>
      </w:r>
      <w:r>
        <w:rPr>
          <w:rFonts w:ascii="Arial" w:hAnsi="Arial" w:cs="Arial"/>
        </w:rPr>
        <w:t xml:space="preserve"> </w:t>
      </w:r>
      <w:r w:rsidRPr="00F43A2A">
        <w:rPr>
          <w:rFonts w:ascii="Arial" w:hAnsi="Arial" w:cs="Arial"/>
        </w:rPr>
        <w:t>Ao término dos trabalhos, o professor responsável deve solicitar aos alunos que coloquem as cadeiras em seus devidos lugares, desligar os equipamentos corretamente, retornando-os à posição de origem, para conservar o ambiente organizado.</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27.</w:t>
      </w:r>
      <w:r>
        <w:rPr>
          <w:rFonts w:ascii="Arial" w:hAnsi="Arial" w:cs="Arial"/>
        </w:rPr>
        <w:t xml:space="preserve"> </w:t>
      </w:r>
      <w:r w:rsidRPr="00F43A2A">
        <w:rPr>
          <w:rFonts w:ascii="Arial" w:hAnsi="Arial" w:cs="Arial"/>
        </w:rPr>
        <w:t xml:space="preserve">Nos computadores do laboratório não são feitos procedimentos de backup pela TI, e são utilizados softwares do tipo “freezer” que restaura a máquina, ou seja, </w:t>
      </w:r>
      <w:proofErr w:type="gramStart"/>
      <w:r w:rsidRPr="00F43A2A">
        <w:rPr>
          <w:rFonts w:ascii="Arial" w:hAnsi="Arial" w:cs="Arial"/>
        </w:rPr>
        <w:t>ele "limpa"</w:t>
      </w:r>
      <w:proofErr w:type="gramEnd"/>
      <w:r w:rsidRPr="00F43A2A">
        <w:rPr>
          <w:rFonts w:ascii="Arial" w:hAnsi="Arial" w:cs="Arial"/>
        </w:rPr>
        <w:t xml:space="preserve"> o computador toda vez que reinicia o sistema operacional, sendo assim é de responsabilidade do usuário manter seus </w:t>
      </w:r>
      <w:r>
        <w:rPr>
          <w:rFonts w:ascii="Arial" w:hAnsi="Arial" w:cs="Arial"/>
        </w:rPr>
        <w:t>arquivos salvos em outros meios.</w:t>
      </w:r>
    </w:p>
    <w:p w:rsidR="00CE14CC" w:rsidRPr="00F43A2A" w:rsidRDefault="00CE14CC" w:rsidP="00CE14CC">
      <w:pPr>
        <w:spacing w:line="360" w:lineRule="auto"/>
        <w:ind w:firstLine="1418"/>
        <w:jc w:val="both"/>
        <w:rPr>
          <w:rFonts w:ascii="Arial" w:hAnsi="Arial" w:cs="Arial"/>
        </w:rPr>
      </w:pPr>
    </w:p>
    <w:p w:rsidR="00CE14CC" w:rsidRPr="00F43A2A" w:rsidRDefault="00CE14CC" w:rsidP="00CE14CC">
      <w:pPr>
        <w:spacing w:line="360" w:lineRule="auto"/>
        <w:ind w:firstLine="1418"/>
        <w:jc w:val="both"/>
        <w:rPr>
          <w:rFonts w:ascii="Arial" w:hAnsi="Arial" w:cs="Arial"/>
        </w:rPr>
      </w:pPr>
      <w:r w:rsidRPr="004B5600">
        <w:rPr>
          <w:rFonts w:ascii="Arial" w:hAnsi="Arial" w:cs="Arial"/>
          <w:b/>
        </w:rPr>
        <w:t>Art. 28.</w:t>
      </w:r>
      <w:r>
        <w:rPr>
          <w:rFonts w:ascii="Arial" w:hAnsi="Arial" w:cs="Arial"/>
        </w:rPr>
        <w:t xml:space="preserve"> </w:t>
      </w:r>
      <w:r w:rsidRPr="00F43A2A">
        <w:rPr>
          <w:rFonts w:ascii="Arial" w:hAnsi="Arial" w:cs="Arial"/>
        </w:rPr>
        <w:t>Comunicar problemas encontrados no labora</w:t>
      </w:r>
      <w:r>
        <w:rPr>
          <w:rFonts w:ascii="Arial" w:hAnsi="Arial" w:cs="Arial"/>
        </w:rPr>
        <w:t>tório ao responsável no momento.</w:t>
      </w:r>
    </w:p>
    <w:p w:rsidR="00CE14CC" w:rsidRDefault="00CE14CC" w:rsidP="00CE14CC">
      <w:pPr>
        <w:jc w:val="center"/>
        <w:rPr>
          <w:rFonts w:ascii="Arial" w:hAnsi="Arial" w:cs="Arial"/>
        </w:rPr>
      </w:pPr>
    </w:p>
    <w:p w:rsidR="00CE14CC" w:rsidRPr="009451B7" w:rsidRDefault="00CE14CC" w:rsidP="00CE14CC">
      <w:pPr>
        <w:jc w:val="center"/>
        <w:rPr>
          <w:rFonts w:ascii="Arial" w:hAnsi="Arial" w:cs="Arial"/>
          <w:b/>
        </w:rPr>
      </w:pPr>
      <w:r w:rsidRPr="009451B7">
        <w:rPr>
          <w:rFonts w:ascii="Arial" w:hAnsi="Arial" w:cs="Arial"/>
          <w:b/>
        </w:rPr>
        <w:t>CAPÍTULO IV</w:t>
      </w:r>
    </w:p>
    <w:p w:rsidR="00CE14CC" w:rsidRPr="009451B7" w:rsidRDefault="00CE14CC" w:rsidP="00CE14CC">
      <w:pPr>
        <w:jc w:val="center"/>
        <w:rPr>
          <w:rFonts w:ascii="Arial" w:hAnsi="Arial" w:cs="Arial"/>
          <w:b/>
        </w:rPr>
      </w:pPr>
      <w:r w:rsidRPr="009451B7">
        <w:rPr>
          <w:rFonts w:ascii="Arial" w:hAnsi="Arial" w:cs="Arial"/>
          <w:b/>
        </w:rPr>
        <w:t>DO HORÁRIO DE FUNCIONAMENTO</w:t>
      </w:r>
    </w:p>
    <w:p w:rsidR="00CE14CC" w:rsidRDefault="00CE14CC" w:rsidP="00CE14CC">
      <w:pPr>
        <w:spacing w:line="360" w:lineRule="auto"/>
        <w:contextualSpacing/>
        <w:jc w:val="center"/>
        <w:rPr>
          <w:rFonts w:ascii="Arial" w:hAnsi="Arial" w:cs="Arial"/>
          <w:b/>
        </w:rPr>
      </w:pPr>
    </w:p>
    <w:p w:rsidR="00CE14CC" w:rsidRDefault="00CE14CC" w:rsidP="00CE14CC">
      <w:pPr>
        <w:spacing w:line="360" w:lineRule="auto"/>
        <w:ind w:firstLine="1418"/>
        <w:jc w:val="both"/>
        <w:rPr>
          <w:rFonts w:ascii="Arial" w:hAnsi="Arial" w:cs="Arial"/>
        </w:rPr>
      </w:pPr>
      <w:r w:rsidRPr="004B5600">
        <w:rPr>
          <w:rFonts w:ascii="Arial" w:hAnsi="Arial" w:cs="Arial"/>
          <w:b/>
        </w:rPr>
        <w:t>Art. 29.</w:t>
      </w:r>
      <w:r>
        <w:rPr>
          <w:rFonts w:ascii="Arial" w:hAnsi="Arial" w:cs="Arial"/>
        </w:rPr>
        <w:t xml:space="preserve"> </w:t>
      </w:r>
      <w:r w:rsidRPr="00F43A2A">
        <w:rPr>
          <w:rFonts w:ascii="Arial" w:hAnsi="Arial" w:cs="Arial"/>
        </w:rPr>
        <w:t xml:space="preserve">Os Laboratórios de Informática prioritariamente serão utilizados para aulas dos cursos regulares, de acordo com o horário de atividades divulgado pelo Departamento de Ensino, com o intuito de englobar as aulas regulares dos cursos que os utilizarão, mediante o agendamento conforme o </w:t>
      </w:r>
      <w:r>
        <w:rPr>
          <w:rFonts w:ascii="Arial" w:hAnsi="Arial" w:cs="Arial"/>
        </w:rPr>
        <w:t>A</w:t>
      </w:r>
      <w:r w:rsidRPr="00F43A2A">
        <w:rPr>
          <w:rFonts w:ascii="Arial" w:hAnsi="Arial" w:cs="Arial"/>
        </w:rPr>
        <w:t>rt. 4º.</w:t>
      </w:r>
    </w:p>
    <w:p w:rsidR="00CE14CC" w:rsidRPr="00F43A2A" w:rsidRDefault="00CE14CC" w:rsidP="00CE14CC">
      <w:pPr>
        <w:spacing w:line="360" w:lineRule="auto"/>
        <w:ind w:firstLine="1418"/>
        <w:jc w:val="both"/>
        <w:rPr>
          <w:rFonts w:ascii="Arial" w:hAnsi="Arial" w:cs="Arial"/>
        </w:rPr>
      </w:pPr>
    </w:p>
    <w:p w:rsidR="00CE14CC" w:rsidRPr="00F43A2A" w:rsidRDefault="00CE14CC" w:rsidP="00CE14CC">
      <w:pPr>
        <w:spacing w:line="360" w:lineRule="auto"/>
        <w:ind w:firstLine="1418"/>
        <w:jc w:val="both"/>
        <w:rPr>
          <w:rFonts w:ascii="Arial" w:hAnsi="Arial" w:cs="Arial"/>
        </w:rPr>
      </w:pPr>
      <w:r w:rsidRPr="004B5600">
        <w:rPr>
          <w:rFonts w:ascii="Arial" w:hAnsi="Arial" w:cs="Arial"/>
          <w:b/>
        </w:rPr>
        <w:t>Art. 30.</w:t>
      </w:r>
      <w:r>
        <w:rPr>
          <w:rFonts w:ascii="Arial" w:hAnsi="Arial" w:cs="Arial"/>
        </w:rPr>
        <w:t xml:space="preserve"> </w:t>
      </w:r>
      <w:r w:rsidRPr="00F43A2A">
        <w:rPr>
          <w:rFonts w:ascii="Arial" w:hAnsi="Arial" w:cs="Arial"/>
        </w:rPr>
        <w:t xml:space="preserve">Em não havendo agendamento de aula para referido horário, assim, havendo disponibilidade do laboratório, o mesmo poderá ser utilizado para atividades externas às aulas regulares, como cursos de extensão e outras atividades habilitadas pelo Departamento de Ensino ou demais setores do </w:t>
      </w:r>
      <w:r w:rsidR="00F060F0" w:rsidRPr="00F060F0">
        <w:rPr>
          <w:rFonts w:ascii="Arial" w:hAnsi="Arial" w:cs="Arial"/>
          <w:i/>
        </w:rPr>
        <w:t>Campus</w:t>
      </w:r>
      <w:r w:rsidRPr="009451B7">
        <w:rPr>
          <w:rFonts w:ascii="Arial" w:hAnsi="Arial" w:cs="Arial"/>
          <w:i/>
        </w:rPr>
        <w:t>.</w:t>
      </w:r>
    </w:p>
    <w:p w:rsidR="00CE14CC" w:rsidRDefault="00CE14CC" w:rsidP="00CE14CC">
      <w:pPr>
        <w:spacing w:line="360" w:lineRule="auto"/>
        <w:ind w:firstLine="1418"/>
        <w:jc w:val="both"/>
        <w:rPr>
          <w:rFonts w:ascii="Arial" w:hAnsi="Arial" w:cs="Arial"/>
        </w:rPr>
      </w:pPr>
      <w:r w:rsidRPr="00F43A2A">
        <w:rPr>
          <w:rFonts w:ascii="Arial" w:hAnsi="Arial" w:cs="Arial"/>
        </w:rPr>
        <w:t xml:space="preserve">Parágrafo único. As aulas nos Laboratórios de Informática contarão obrigatoriamente com a presença de pelo menos um professor, ou na ausência deste, de </w:t>
      </w:r>
      <w:r w:rsidRPr="00F43A2A">
        <w:rPr>
          <w:rFonts w:ascii="Arial" w:hAnsi="Arial" w:cs="Arial"/>
        </w:rPr>
        <w:lastRenderedPageBreak/>
        <w:t>um responsável designado pelo docente ou Coordenador do Departamento de Ensino, desde que não fique caracterizado desvio de função do mesmo.</w:t>
      </w:r>
    </w:p>
    <w:p w:rsidR="00CE14CC" w:rsidRPr="00F43A2A" w:rsidRDefault="00CE14CC" w:rsidP="00CE14CC">
      <w:pPr>
        <w:spacing w:line="360" w:lineRule="auto"/>
        <w:jc w:val="both"/>
        <w:rPr>
          <w:rFonts w:ascii="Arial" w:hAnsi="Arial" w:cs="Arial"/>
        </w:rPr>
      </w:pPr>
    </w:p>
    <w:p w:rsidR="00CE14CC" w:rsidRPr="009451B7" w:rsidRDefault="00CE14CC" w:rsidP="00CE14CC">
      <w:pPr>
        <w:jc w:val="center"/>
        <w:rPr>
          <w:rFonts w:ascii="Arial" w:hAnsi="Arial" w:cs="Arial"/>
          <w:b/>
        </w:rPr>
      </w:pPr>
      <w:r w:rsidRPr="009451B7">
        <w:rPr>
          <w:rFonts w:ascii="Arial" w:hAnsi="Arial" w:cs="Arial"/>
          <w:b/>
        </w:rPr>
        <w:t>CAPÍTULO V</w:t>
      </w:r>
    </w:p>
    <w:p w:rsidR="00CE14CC" w:rsidRPr="009451B7" w:rsidRDefault="00CE14CC" w:rsidP="00CE14CC">
      <w:pPr>
        <w:jc w:val="center"/>
        <w:rPr>
          <w:rFonts w:ascii="Arial" w:hAnsi="Arial" w:cs="Arial"/>
          <w:b/>
        </w:rPr>
      </w:pPr>
      <w:r w:rsidRPr="009451B7">
        <w:rPr>
          <w:rFonts w:ascii="Arial" w:hAnsi="Arial" w:cs="Arial"/>
          <w:b/>
        </w:rPr>
        <w:t>DAS COMPETÊNCIAS</w:t>
      </w:r>
    </w:p>
    <w:p w:rsidR="00CE14CC" w:rsidRPr="00F43A2A" w:rsidRDefault="00CE14CC" w:rsidP="00CE14CC">
      <w:pPr>
        <w:spacing w:line="360" w:lineRule="auto"/>
        <w:contextualSpacing/>
        <w:jc w:val="center"/>
        <w:rPr>
          <w:rFonts w:ascii="Arial" w:hAnsi="Arial" w:cs="Arial"/>
          <w:b/>
        </w:rPr>
      </w:pPr>
    </w:p>
    <w:p w:rsidR="00CE14CC" w:rsidRDefault="00CE14CC" w:rsidP="00CE14CC">
      <w:pPr>
        <w:spacing w:line="360" w:lineRule="auto"/>
        <w:ind w:firstLine="1418"/>
        <w:jc w:val="both"/>
        <w:rPr>
          <w:rFonts w:ascii="Arial" w:hAnsi="Arial" w:cs="Arial"/>
        </w:rPr>
      </w:pPr>
      <w:r w:rsidRPr="004B5600">
        <w:rPr>
          <w:rFonts w:ascii="Arial" w:hAnsi="Arial" w:cs="Arial"/>
          <w:b/>
        </w:rPr>
        <w:t>Art. 31.</w:t>
      </w:r>
      <w:r>
        <w:rPr>
          <w:rFonts w:ascii="Arial" w:hAnsi="Arial" w:cs="Arial"/>
        </w:rPr>
        <w:t xml:space="preserve"> </w:t>
      </w:r>
      <w:r w:rsidRPr="00F43A2A">
        <w:rPr>
          <w:rFonts w:ascii="Arial" w:hAnsi="Arial" w:cs="Arial"/>
        </w:rPr>
        <w:t>Dos Professores</w:t>
      </w:r>
      <w:r>
        <w:rPr>
          <w:rFonts w:ascii="Arial" w:hAnsi="Arial" w:cs="Arial"/>
        </w:rPr>
        <w:t>:</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Agendar previamente o uso do Laboratório;</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Caso haja desistência da reserva, deve imediatamente excluir tal reserva no sistema a fim de possibilitar a utilização por outros usuários;</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As chaves encontram-se no Setor de Tecnologia da Informação e o professor tem a responsabilidade de retirar e devolver a mesma;</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 xml:space="preserve">Assegurar o cumprimento do regulamento de uso dos laboratórios, principalmente condições elencadas no item </w:t>
      </w:r>
      <w:r w:rsidRPr="00F43A2A">
        <w:rPr>
          <w:rFonts w:ascii="Arial" w:hAnsi="Arial" w:cs="Arial"/>
          <w:b/>
        </w:rPr>
        <w:t>VI</w:t>
      </w:r>
      <w:r w:rsidRPr="00F43A2A">
        <w:rPr>
          <w:rFonts w:ascii="Arial" w:hAnsi="Arial" w:cs="Arial"/>
        </w:rPr>
        <w:t>;</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Acompanhar os alunos e se manter presente no laboratório durante o horário reservado para as suas aulas, não sendo permitida a utilização dos mesmos, sem agendamento prévio;</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 xml:space="preserve">Não permitir que alunos </w:t>
      </w:r>
      <w:proofErr w:type="gramStart"/>
      <w:r w:rsidRPr="00F43A2A">
        <w:rPr>
          <w:rFonts w:ascii="Arial" w:hAnsi="Arial" w:cs="Arial"/>
        </w:rPr>
        <w:t>consumam</w:t>
      </w:r>
      <w:proofErr w:type="gramEnd"/>
      <w:r w:rsidRPr="00F43A2A">
        <w:rPr>
          <w:rFonts w:ascii="Arial" w:hAnsi="Arial" w:cs="Arial"/>
        </w:rPr>
        <w:t xml:space="preserve"> bebidas ou alimentos dentro dos laboratórios, nem o mesmo deve fazê-lo;</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Respeitar o horário marcado não deixando ultrapassar os períodos de intervalo, bem como o horário de fechamento dos laboratórios;</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Fechar janelas e cortinas ao término da aula;</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Em caso de problemas técnicos com equipamentos que não estiverem funcionando corretamente, o professor deve solicitar manutenção via Sistema de Chamados, em casos de extrema urgência será primeiro resolvido o problema e depois o professor ficará responsável por abrir o chamado;</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Ao constatar qualquer dano aos computadores e periféricos por parte do aluno no momento de sua aula deverá informar ao setor de TI, para que sejam tomadas as medidas cabíveis;</w:t>
      </w:r>
    </w:p>
    <w:p w:rsidR="00CE14CC" w:rsidRPr="00F43A2A" w:rsidRDefault="00CE14CC" w:rsidP="005822AC">
      <w:pPr>
        <w:numPr>
          <w:ilvl w:val="0"/>
          <w:numId w:val="22"/>
        </w:numPr>
        <w:spacing w:line="360" w:lineRule="auto"/>
        <w:ind w:firstLine="1418"/>
        <w:contextualSpacing/>
        <w:jc w:val="both"/>
        <w:rPr>
          <w:rFonts w:ascii="Arial" w:hAnsi="Arial" w:cs="Arial"/>
        </w:rPr>
      </w:pPr>
      <w:r w:rsidRPr="00F43A2A">
        <w:rPr>
          <w:rFonts w:ascii="Arial" w:hAnsi="Arial" w:cs="Arial"/>
        </w:rPr>
        <w:t>Solicitar à Direção de Ensino aquisição de infraestrutura, hardware e software, para demanda específica, na ocasião de elaboração do Plano Diretor de TI.</w:t>
      </w:r>
    </w:p>
    <w:p w:rsidR="00CE14CC" w:rsidRPr="001A7487" w:rsidRDefault="00CE14CC" w:rsidP="00CE14CC">
      <w:pPr>
        <w:spacing w:line="360" w:lineRule="auto"/>
        <w:ind w:firstLine="1418"/>
        <w:jc w:val="both"/>
        <w:rPr>
          <w:rFonts w:ascii="Arial" w:hAnsi="Arial" w:cs="Arial"/>
          <w:sz w:val="20"/>
          <w:szCs w:val="20"/>
        </w:rPr>
      </w:pPr>
    </w:p>
    <w:p w:rsidR="00CE14CC" w:rsidRPr="00F43A2A" w:rsidRDefault="00CE14CC" w:rsidP="00CE14CC">
      <w:pPr>
        <w:spacing w:line="360" w:lineRule="auto"/>
        <w:ind w:firstLine="1418"/>
        <w:jc w:val="both"/>
        <w:rPr>
          <w:rFonts w:ascii="Arial" w:hAnsi="Arial" w:cs="Arial"/>
        </w:rPr>
      </w:pPr>
      <w:r w:rsidRPr="004B5600">
        <w:rPr>
          <w:rFonts w:ascii="Arial" w:hAnsi="Arial" w:cs="Arial"/>
          <w:b/>
        </w:rPr>
        <w:t>Art. 32.</w:t>
      </w:r>
      <w:r>
        <w:rPr>
          <w:rFonts w:ascii="Arial" w:hAnsi="Arial" w:cs="Arial"/>
        </w:rPr>
        <w:t xml:space="preserve"> </w:t>
      </w:r>
      <w:r w:rsidRPr="00F43A2A">
        <w:rPr>
          <w:rFonts w:ascii="Arial" w:hAnsi="Arial" w:cs="Arial"/>
        </w:rPr>
        <w:t>Do Setor de Tecnologia da Informação</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 xml:space="preserve">Supervisionar os </w:t>
      </w:r>
      <w:r>
        <w:rPr>
          <w:rFonts w:ascii="Arial" w:hAnsi="Arial" w:cs="Arial"/>
        </w:rPr>
        <w:t>L</w:t>
      </w:r>
      <w:r w:rsidRPr="00F43A2A">
        <w:rPr>
          <w:rFonts w:ascii="Arial" w:hAnsi="Arial" w:cs="Arial"/>
        </w:rPr>
        <w:t xml:space="preserve">aboratórios de </w:t>
      </w:r>
      <w:r>
        <w:rPr>
          <w:rFonts w:ascii="Arial" w:hAnsi="Arial" w:cs="Arial"/>
        </w:rPr>
        <w:t>I</w:t>
      </w:r>
      <w:r w:rsidRPr="00F43A2A">
        <w:rPr>
          <w:rFonts w:ascii="Arial" w:hAnsi="Arial" w:cs="Arial"/>
        </w:rPr>
        <w:t>nformática com intuito de manter os mesmos em perfeitas condições de uso, quanto ao funcionamento dos hardwares e softwares;</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Assegurar o cumprimento do regulamento de uso dos laboratórios;</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Estar disponível para auxiliar o usuário nos horários de funcionamento dos Laboratórios em caso de dúvidas;</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Controlar o acesso aos Laboratórios;</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Orientar usuários quanto ao uso correto dos equipamentos;</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Esclarecer dúvidas relativas ao funcionamento de máquinas (computadores) e ao uso da internet;</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Suspender o acesso de usuários que infrinjam as normas constantes neste documento;</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Bloquear o uso do computador, caso este não esteja sendo utilizado para fins acadêmicos.</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Manter computadores reserva para situações emergenciais, substituindo imediatamente computadores com defeit</w:t>
      </w:r>
      <w:r>
        <w:rPr>
          <w:rFonts w:ascii="Arial" w:hAnsi="Arial" w:cs="Arial"/>
        </w:rPr>
        <w:t>o</w:t>
      </w:r>
      <w:r w:rsidRPr="00F43A2A">
        <w:rPr>
          <w:rFonts w:ascii="Arial" w:hAnsi="Arial" w:cs="Arial"/>
        </w:rPr>
        <w:t>, a fim de manter o bom andamento das aulas;</w:t>
      </w:r>
    </w:p>
    <w:p w:rsidR="00CE14CC" w:rsidRPr="00F43A2A" w:rsidRDefault="00CE14CC" w:rsidP="005822AC">
      <w:pPr>
        <w:numPr>
          <w:ilvl w:val="0"/>
          <w:numId w:val="20"/>
        </w:numPr>
        <w:spacing w:line="360" w:lineRule="auto"/>
        <w:ind w:firstLine="1418"/>
        <w:contextualSpacing/>
        <w:jc w:val="both"/>
        <w:rPr>
          <w:rFonts w:ascii="Arial" w:hAnsi="Arial" w:cs="Arial"/>
        </w:rPr>
      </w:pPr>
      <w:r w:rsidRPr="00F43A2A">
        <w:rPr>
          <w:rFonts w:ascii="Arial" w:hAnsi="Arial" w:cs="Arial"/>
        </w:rPr>
        <w:t>Planejar as demandas de hardware e software, conjuntamente com a Direção de Ensino para aquisição e manutenção de Laboratórios, incluindo estas e as solicitadas pela Direção de Ensino (Art</w:t>
      </w:r>
      <w:r>
        <w:rPr>
          <w:rFonts w:ascii="Arial" w:hAnsi="Arial" w:cs="Arial"/>
        </w:rPr>
        <w:t>.</w:t>
      </w:r>
      <w:r w:rsidRPr="00F43A2A">
        <w:rPr>
          <w:rFonts w:ascii="Arial" w:hAnsi="Arial" w:cs="Arial"/>
        </w:rPr>
        <w:t xml:space="preserve"> 26</w:t>
      </w:r>
      <w:r>
        <w:rPr>
          <w:rFonts w:ascii="Arial" w:hAnsi="Arial" w:cs="Arial"/>
        </w:rPr>
        <w:t xml:space="preserve"> item XI</w:t>
      </w:r>
      <w:r w:rsidRPr="00F43A2A">
        <w:rPr>
          <w:rFonts w:ascii="Arial" w:hAnsi="Arial" w:cs="Arial"/>
        </w:rPr>
        <w:t>) no Plano Diretor de TI.</w:t>
      </w:r>
    </w:p>
    <w:p w:rsidR="00CE14CC" w:rsidRDefault="00CE14CC" w:rsidP="00CE14CC">
      <w:pPr>
        <w:spacing w:line="360" w:lineRule="auto"/>
        <w:ind w:left="720"/>
        <w:contextualSpacing/>
        <w:jc w:val="both"/>
        <w:rPr>
          <w:rFonts w:ascii="Arial" w:hAnsi="Arial" w:cs="Arial"/>
        </w:rPr>
      </w:pPr>
    </w:p>
    <w:p w:rsidR="00CE14CC" w:rsidRPr="00B07A1B" w:rsidRDefault="00CE14CC" w:rsidP="00CE14CC">
      <w:pPr>
        <w:contextualSpacing/>
        <w:jc w:val="center"/>
        <w:rPr>
          <w:rFonts w:ascii="Arial" w:hAnsi="Arial" w:cs="Arial"/>
          <w:b/>
        </w:rPr>
      </w:pPr>
      <w:proofErr w:type="gramStart"/>
      <w:r w:rsidRPr="00B07A1B">
        <w:rPr>
          <w:rFonts w:ascii="Arial" w:hAnsi="Arial" w:cs="Arial"/>
          <w:b/>
        </w:rPr>
        <w:t>CAPÍTULO VI</w:t>
      </w:r>
      <w:proofErr w:type="gramEnd"/>
    </w:p>
    <w:p w:rsidR="00CE14CC" w:rsidRPr="00B07A1B" w:rsidRDefault="00CE14CC" w:rsidP="00CE14CC">
      <w:pPr>
        <w:contextualSpacing/>
        <w:jc w:val="center"/>
        <w:rPr>
          <w:rFonts w:ascii="Arial" w:hAnsi="Arial" w:cs="Arial"/>
          <w:b/>
        </w:rPr>
      </w:pPr>
      <w:r w:rsidRPr="00B07A1B">
        <w:rPr>
          <w:rFonts w:ascii="Arial" w:hAnsi="Arial" w:cs="Arial"/>
          <w:b/>
        </w:rPr>
        <w:t>DAS PROIBIÇÕES</w:t>
      </w:r>
    </w:p>
    <w:p w:rsidR="00CE14CC" w:rsidRPr="00F43A2A" w:rsidRDefault="00CE14CC" w:rsidP="00CE14CC">
      <w:pPr>
        <w:spacing w:line="360" w:lineRule="auto"/>
        <w:ind w:left="720"/>
        <w:contextualSpacing/>
        <w:jc w:val="both"/>
        <w:rPr>
          <w:rFonts w:ascii="Arial" w:hAnsi="Arial" w:cs="Arial"/>
          <w:b/>
        </w:rPr>
      </w:pPr>
    </w:p>
    <w:p w:rsidR="00CE14CC" w:rsidRPr="00F43A2A" w:rsidRDefault="00CE14CC" w:rsidP="00CE14CC">
      <w:pPr>
        <w:spacing w:line="360" w:lineRule="auto"/>
        <w:ind w:firstLine="1418"/>
        <w:jc w:val="both"/>
        <w:rPr>
          <w:rFonts w:ascii="Arial" w:hAnsi="Arial" w:cs="Arial"/>
        </w:rPr>
      </w:pPr>
      <w:r w:rsidRPr="004B5600">
        <w:rPr>
          <w:rFonts w:ascii="Arial" w:hAnsi="Arial" w:cs="Arial"/>
          <w:b/>
        </w:rPr>
        <w:t>Art. 33.</w:t>
      </w:r>
      <w:r>
        <w:rPr>
          <w:rFonts w:ascii="Arial" w:hAnsi="Arial" w:cs="Arial"/>
        </w:rPr>
        <w:t xml:space="preserve"> </w:t>
      </w:r>
      <w:r w:rsidRPr="00F43A2A">
        <w:rPr>
          <w:rFonts w:ascii="Arial" w:hAnsi="Arial" w:cs="Arial"/>
        </w:rPr>
        <w:t>É expressamente proibido a todos os usuários, exceto com a permissão do setor de tecnologia da informação ou professor responsável:</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Instalar e/ou desinstalar softwares;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Fazer download e/ou upload de qualquer tipo de arquivo não relacionado às atividades;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lastRenderedPageBreak/>
        <w:t>Alterar a configuração dos softwares ou hardwares instalados, bem como dos sistemas operacionais dos equipamentos;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Alterar os papéis de parede e temas dos sistemas operacionais;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Colocar os dedos na tela, ou objetos como, por exemplo: caneta, lápis, borracha, entre outros;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Acessar sites da Internet considerados ofensivos à moral, ética, de natureza racista, discriminatória ou pornográfica, salvo quando estritamente vinculado a uma atividade acadêmica com autorização expressa do docente responsável pela disciplina;</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Utilizar recursos de comunicação instantânea (</w:t>
      </w:r>
      <w:proofErr w:type="spellStart"/>
      <w:proofErr w:type="gramStart"/>
      <w:r w:rsidRPr="00F43A2A">
        <w:rPr>
          <w:rFonts w:ascii="Arial" w:hAnsi="Arial" w:cs="Arial"/>
        </w:rPr>
        <w:t>WhatsApp</w:t>
      </w:r>
      <w:proofErr w:type="spellEnd"/>
      <w:proofErr w:type="gramEnd"/>
      <w:r w:rsidRPr="00F43A2A">
        <w:rPr>
          <w:rFonts w:ascii="Arial" w:hAnsi="Arial" w:cs="Arial"/>
        </w:rPr>
        <w:t xml:space="preserve">, </w:t>
      </w:r>
      <w:proofErr w:type="spellStart"/>
      <w:r w:rsidRPr="00F43A2A">
        <w:rPr>
          <w:rFonts w:ascii="Arial" w:hAnsi="Arial" w:cs="Arial"/>
        </w:rPr>
        <w:t>Telegram</w:t>
      </w:r>
      <w:proofErr w:type="spellEnd"/>
      <w:r w:rsidRPr="00F43A2A">
        <w:rPr>
          <w:rFonts w:ascii="Arial" w:hAnsi="Arial" w:cs="Arial"/>
        </w:rPr>
        <w:t xml:space="preserve">, </w:t>
      </w:r>
      <w:proofErr w:type="spellStart"/>
      <w:r w:rsidRPr="00F43A2A">
        <w:rPr>
          <w:rFonts w:ascii="Arial" w:hAnsi="Arial" w:cs="Arial"/>
        </w:rPr>
        <w:t>Facebook</w:t>
      </w:r>
      <w:proofErr w:type="spellEnd"/>
      <w:r w:rsidRPr="00F43A2A">
        <w:rPr>
          <w:rFonts w:ascii="Arial" w:hAnsi="Arial" w:cs="Arial"/>
        </w:rPr>
        <w:t>, salas de bate-papo, entre outros) que não estejam previstos em atividades, exceto quando tais acessos estiverem vinculados a alguma atividade acadêmica, devidamente solicitada pelo docente responsável pela disciplina;</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Violar os lacres/cadeados dos equipamentos;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Abrir, desmontar ou reconfigurar qualquer equipamento;</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Danificar, riscar e/ou marcar de qualquer forma os equipamentos, mobília ou paredes;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 xml:space="preserve">Trazer equipamentos particulares para utilização no laboratório, salvo dispositivos de armazenamento removível de pequeno porte, como pen drives e/ou notebook ou </w:t>
      </w:r>
      <w:proofErr w:type="spellStart"/>
      <w:r w:rsidRPr="00F43A2A">
        <w:rPr>
          <w:rFonts w:ascii="Arial" w:hAnsi="Arial" w:cs="Arial"/>
        </w:rPr>
        <w:t>netbook</w:t>
      </w:r>
      <w:proofErr w:type="spellEnd"/>
      <w:r w:rsidRPr="00F43A2A">
        <w:rPr>
          <w:rFonts w:ascii="Arial" w:hAnsi="Arial" w:cs="Arial"/>
        </w:rPr>
        <w:t xml:space="preserve"> pessoal;</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Retirar equipamentos;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Desenvolver e/ou disseminar vírus de computador nos equipamentos e rede;</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Criar e/ou utilizar programas que tenham o objetivo de obter senhas ou outros dados pessoais de outros usuários;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Utilizar jogos individuais ou coletivos que não estejam previstos em atividades didático-pedagógicas;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Em hipótese nenhuma fumar e/ou consumir ou portar qualquer tipo de alimento ou bebida;</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Utilizar os equipamentos para fins pessoais e/ou qualquer outro tipo de atividade incompatível com as tarefas acadêmicas;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lastRenderedPageBreak/>
        <w:t xml:space="preserve">Desorganizar/redistribuir os objetos do laboratório; </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Trocar os periféricos (mouse, teclado, monitor de vídeo, etc.) e/ou equipamentos de lugar;</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 xml:space="preserve">Fazer transferências de arquivos maiores que </w:t>
      </w:r>
      <w:proofErr w:type="gramStart"/>
      <w:r w:rsidRPr="00F43A2A">
        <w:rPr>
          <w:rFonts w:ascii="Arial" w:hAnsi="Arial" w:cs="Arial"/>
        </w:rPr>
        <w:t>100Mb</w:t>
      </w:r>
      <w:proofErr w:type="gramEnd"/>
      <w:r w:rsidRPr="00F43A2A">
        <w:rPr>
          <w:rFonts w:ascii="Arial" w:hAnsi="Arial" w:cs="Arial"/>
        </w:rPr>
        <w:t xml:space="preserve"> via Internet;</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Desrespeitar ou agredir verbalmente outras pessoas e usar vocabulário de baixo calão;</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Tornar públicos assuntos pessoais alheios e/ou conteúdo de correspondências eletrônicas particulares sem autorização;</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Publicar e/ou enviar produto de trabalho de outras pessoas, violando os direitos autorais;</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Utilizar os computadores para fins incompatíveis com as atividades da aula que está sendo ministrada, ou seja, navegar na Internet, fazer tarefa de outra disciplina;</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Utilizar aparelho celular a não ser quando previsto na atividade;</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As páginas consideradas de conteúdos não pertinentes à área acadêmica poderão ser bloqueadas pelo setor de Tecnologia da Informação a qualquer momento sem aviso prévio, utilizando sistemas cabíveis para os registros, monitoramento e controle da rede;</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 xml:space="preserve">Alterar instalações elétricas, visto que alguns equipamentos estão em voltagem </w:t>
      </w:r>
      <w:proofErr w:type="gramStart"/>
      <w:r w:rsidRPr="00F43A2A">
        <w:rPr>
          <w:rFonts w:ascii="Arial" w:hAnsi="Arial" w:cs="Arial"/>
        </w:rPr>
        <w:t>110v</w:t>
      </w:r>
      <w:proofErr w:type="gramEnd"/>
      <w:r w:rsidRPr="00F43A2A">
        <w:rPr>
          <w:rFonts w:ascii="Arial" w:hAnsi="Arial" w:cs="Arial"/>
        </w:rPr>
        <w:t xml:space="preserve"> e outros estão em voltagem 220v;</w:t>
      </w:r>
    </w:p>
    <w:p w:rsidR="00CE14CC" w:rsidRPr="00F43A2A" w:rsidRDefault="00CE14CC" w:rsidP="005822AC">
      <w:pPr>
        <w:numPr>
          <w:ilvl w:val="0"/>
          <w:numId w:val="19"/>
        </w:numPr>
        <w:spacing w:line="360" w:lineRule="auto"/>
        <w:ind w:firstLine="1418"/>
        <w:contextualSpacing/>
        <w:jc w:val="both"/>
        <w:rPr>
          <w:rFonts w:ascii="Arial" w:hAnsi="Arial" w:cs="Arial"/>
        </w:rPr>
      </w:pPr>
      <w:r w:rsidRPr="00F43A2A">
        <w:rPr>
          <w:rFonts w:ascii="Arial" w:hAnsi="Arial" w:cs="Arial"/>
        </w:rPr>
        <w:t>Desconectar quaisquer cabos. Sejam eles elétricos, de rede, do monitor de vídeo ou de periféricos (mouse e teclado).</w:t>
      </w:r>
    </w:p>
    <w:p w:rsidR="00CE14CC" w:rsidRPr="00F43A2A" w:rsidRDefault="00CE14CC" w:rsidP="00CE14CC">
      <w:pPr>
        <w:spacing w:line="360" w:lineRule="auto"/>
        <w:ind w:firstLine="1418"/>
        <w:jc w:val="both"/>
        <w:rPr>
          <w:rFonts w:ascii="Arial" w:hAnsi="Arial" w:cs="Arial"/>
        </w:rPr>
      </w:pPr>
      <w:r w:rsidRPr="00F43A2A">
        <w:rPr>
          <w:rFonts w:ascii="Arial" w:hAnsi="Arial" w:cs="Arial"/>
        </w:rPr>
        <w:t xml:space="preserve">Parágrafo único. No caso do item XI, o setor de tecnologia da informação ou docente não se responsabilizará pelo suporte e equipamento caso o aluno opte por utilizar notebook ou </w:t>
      </w:r>
      <w:proofErr w:type="spellStart"/>
      <w:r w:rsidRPr="00F43A2A">
        <w:rPr>
          <w:rFonts w:ascii="Arial" w:hAnsi="Arial" w:cs="Arial"/>
        </w:rPr>
        <w:t>netbook</w:t>
      </w:r>
      <w:proofErr w:type="spellEnd"/>
      <w:r w:rsidRPr="00F43A2A">
        <w:rPr>
          <w:rFonts w:ascii="Arial" w:hAnsi="Arial" w:cs="Arial"/>
        </w:rPr>
        <w:t xml:space="preserve"> pessoal.</w:t>
      </w:r>
    </w:p>
    <w:p w:rsidR="00CE14CC" w:rsidRDefault="00CE14CC" w:rsidP="00CE14CC">
      <w:pPr>
        <w:contextualSpacing/>
        <w:jc w:val="center"/>
        <w:rPr>
          <w:rFonts w:ascii="Arial" w:hAnsi="Arial" w:cs="Arial"/>
          <w:b/>
        </w:rPr>
      </w:pPr>
    </w:p>
    <w:p w:rsidR="00CE14CC" w:rsidRPr="00B07A1B" w:rsidRDefault="00CE14CC" w:rsidP="00CE14CC">
      <w:pPr>
        <w:contextualSpacing/>
        <w:jc w:val="center"/>
        <w:rPr>
          <w:rFonts w:ascii="Arial" w:hAnsi="Arial" w:cs="Arial"/>
          <w:b/>
        </w:rPr>
      </w:pPr>
      <w:r w:rsidRPr="00B07A1B">
        <w:rPr>
          <w:rFonts w:ascii="Arial" w:hAnsi="Arial" w:cs="Arial"/>
          <w:b/>
        </w:rPr>
        <w:t>CAPÍTULO VII</w:t>
      </w:r>
    </w:p>
    <w:p w:rsidR="00CE14CC" w:rsidRPr="00B07A1B" w:rsidRDefault="00CE14CC" w:rsidP="00CE14CC">
      <w:pPr>
        <w:contextualSpacing/>
        <w:jc w:val="center"/>
        <w:rPr>
          <w:rFonts w:ascii="Arial" w:hAnsi="Arial" w:cs="Arial"/>
          <w:b/>
        </w:rPr>
      </w:pPr>
      <w:r w:rsidRPr="00B07A1B">
        <w:rPr>
          <w:rFonts w:ascii="Arial" w:hAnsi="Arial" w:cs="Arial"/>
          <w:b/>
        </w:rPr>
        <w:t>DAS PENALIDADES</w:t>
      </w:r>
    </w:p>
    <w:p w:rsidR="00CE14CC" w:rsidRPr="00F43A2A" w:rsidRDefault="00CE14CC" w:rsidP="00CE14CC">
      <w:pPr>
        <w:spacing w:line="360" w:lineRule="auto"/>
        <w:contextualSpacing/>
        <w:jc w:val="both"/>
        <w:rPr>
          <w:rFonts w:ascii="Arial" w:hAnsi="Arial" w:cs="Arial"/>
          <w:b/>
        </w:rPr>
      </w:pPr>
    </w:p>
    <w:p w:rsidR="00CE14CC" w:rsidRPr="00F43A2A" w:rsidRDefault="00CE14CC" w:rsidP="00CE14CC">
      <w:pPr>
        <w:spacing w:line="360" w:lineRule="auto"/>
        <w:ind w:firstLine="1418"/>
        <w:jc w:val="both"/>
        <w:rPr>
          <w:rFonts w:ascii="Arial" w:hAnsi="Arial" w:cs="Arial"/>
        </w:rPr>
      </w:pPr>
      <w:r w:rsidRPr="004B5600">
        <w:rPr>
          <w:rFonts w:ascii="Arial" w:hAnsi="Arial" w:cs="Arial"/>
          <w:b/>
        </w:rPr>
        <w:t>Art. 34.</w:t>
      </w:r>
      <w:r>
        <w:rPr>
          <w:rFonts w:ascii="Arial" w:hAnsi="Arial" w:cs="Arial"/>
        </w:rPr>
        <w:t xml:space="preserve"> </w:t>
      </w:r>
      <w:r w:rsidRPr="00F43A2A">
        <w:rPr>
          <w:rFonts w:ascii="Arial" w:hAnsi="Arial" w:cs="Arial"/>
        </w:rPr>
        <w:t>Os usuários que praticarem qualquer ação prevista no artigo 28 e seus incisos ou outra que resulte em danos aos Laboratórios de Informática estarão sujeitos às seguintes sanções:</w:t>
      </w:r>
    </w:p>
    <w:p w:rsidR="00CE14CC" w:rsidRPr="00F43A2A" w:rsidRDefault="00CE14CC" w:rsidP="005822AC">
      <w:pPr>
        <w:numPr>
          <w:ilvl w:val="0"/>
          <w:numId w:val="18"/>
        </w:numPr>
        <w:spacing w:line="360" w:lineRule="auto"/>
        <w:ind w:firstLine="1418"/>
        <w:contextualSpacing/>
        <w:jc w:val="both"/>
        <w:rPr>
          <w:rFonts w:ascii="Arial" w:hAnsi="Arial" w:cs="Arial"/>
        </w:rPr>
      </w:pPr>
      <w:r w:rsidRPr="00F43A2A">
        <w:rPr>
          <w:rFonts w:ascii="Arial" w:hAnsi="Arial" w:cs="Arial"/>
        </w:rPr>
        <w:lastRenderedPageBreak/>
        <w:t>Suspensão temporária do direito de uso dos Laboratórios de Informática;</w:t>
      </w:r>
    </w:p>
    <w:p w:rsidR="00CE14CC" w:rsidRPr="00F43A2A" w:rsidRDefault="00CE14CC" w:rsidP="005822AC">
      <w:pPr>
        <w:numPr>
          <w:ilvl w:val="0"/>
          <w:numId w:val="18"/>
        </w:numPr>
        <w:spacing w:line="360" w:lineRule="auto"/>
        <w:ind w:firstLine="1418"/>
        <w:contextualSpacing/>
        <w:jc w:val="both"/>
        <w:rPr>
          <w:rFonts w:ascii="Arial" w:hAnsi="Arial" w:cs="Arial"/>
        </w:rPr>
      </w:pPr>
      <w:r w:rsidRPr="00F43A2A">
        <w:rPr>
          <w:rFonts w:ascii="Arial" w:hAnsi="Arial" w:cs="Arial"/>
        </w:rPr>
        <w:t>Reposição dos equipamentos danificados ou retirados;</w:t>
      </w:r>
    </w:p>
    <w:p w:rsidR="00CE14CC" w:rsidRPr="00F43A2A" w:rsidRDefault="00CE14CC" w:rsidP="005822AC">
      <w:pPr>
        <w:numPr>
          <w:ilvl w:val="0"/>
          <w:numId w:val="18"/>
        </w:numPr>
        <w:spacing w:line="360" w:lineRule="auto"/>
        <w:ind w:firstLine="1418"/>
        <w:contextualSpacing/>
        <w:jc w:val="both"/>
        <w:rPr>
          <w:rFonts w:ascii="Arial" w:hAnsi="Arial" w:cs="Arial"/>
        </w:rPr>
      </w:pPr>
      <w:r w:rsidRPr="00F43A2A">
        <w:rPr>
          <w:rFonts w:ascii="Arial" w:hAnsi="Arial" w:cs="Arial"/>
        </w:rPr>
        <w:t>Sanções disciplinares previstas na Organização Didática.</w:t>
      </w:r>
    </w:p>
    <w:p w:rsidR="00CE14CC" w:rsidRPr="00F43A2A" w:rsidRDefault="00CE14CC" w:rsidP="00CE14CC">
      <w:pPr>
        <w:spacing w:line="360" w:lineRule="auto"/>
        <w:ind w:left="720" w:firstLine="1418"/>
        <w:contextualSpacing/>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35.</w:t>
      </w:r>
      <w:r>
        <w:rPr>
          <w:rFonts w:ascii="Arial" w:hAnsi="Arial" w:cs="Arial"/>
        </w:rPr>
        <w:t xml:space="preserve"> </w:t>
      </w:r>
      <w:r w:rsidRPr="00F43A2A">
        <w:rPr>
          <w:rFonts w:ascii="Arial" w:hAnsi="Arial" w:cs="Arial"/>
        </w:rPr>
        <w:t>Cabe ao Departamento de Ensino deliberar sobre a sanção mais adequada a cada tipo de infração.</w:t>
      </w:r>
    </w:p>
    <w:p w:rsidR="00CE14CC" w:rsidRPr="00F43A2A" w:rsidRDefault="00CE14CC" w:rsidP="00CE14CC">
      <w:pPr>
        <w:spacing w:line="360" w:lineRule="auto"/>
        <w:ind w:firstLine="1418"/>
        <w:jc w:val="both"/>
        <w:rPr>
          <w:rFonts w:ascii="Arial" w:hAnsi="Arial" w:cs="Arial"/>
        </w:rPr>
      </w:pPr>
    </w:p>
    <w:p w:rsidR="00CE14CC" w:rsidRPr="00F43A2A" w:rsidRDefault="00CE14CC" w:rsidP="00CE14CC">
      <w:pPr>
        <w:spacing w:line="360" w:lineRule="auto"/>
        <w:ind w:firstLine="1418"/>
        <w:jc w:val="both"/>
        <w:rPr>
          <w:rFonts w:ascii="Arial" w:hAnsi="Arial" w:cs="Arial"/>
        </w:rPr>
      </w:pPr>
      <w:r w:rsidRPr="004B5600">
        <w:rPr>
          <w:rFonts w:ascii="Arial" w:hAnsi="Arial" w:cs="Arial"/>
          <w:b/>
        </w:rPr>
        <w:t>Art. 36.</w:t>
      </w:r>
      <w:r>
        <w:rPr>
          <w:rFonts w:ascii="Arial" w:hAnsi="Arial" w:cs="Arial"/>
        </w:rPr>
        <w:t xml:space="preserve"> </w:t>
      </w:r>
      <w:r w:rsidRPr="00F43A2A">
        <w:rPr>
          <w:rFonts w:ascii="Arial" w:hAnsi="Arial" w:cs="Arial"/>
        </w:rPr>
        <w:t>Caso o usuário tenha dúvida a respeito da permissão de realizar alguma atividade, deve consultar o Setor de Tecnologia da Informação ou o professor responsável. A falta de informação não é justificativa para má utilização dos equipamentos ou outro tipo de infração.</w:t>
      </w:r>
    </w:p>
    <w:p w:rsidR="00CE14CC" w:rsidRPr="00B07A1B" w:rsidRDefault="00CE14CC" w:rsidP="00CE14CC">
      <w:pPr>
        <w:contextualSpacing/>
        <w:jc w:val="center"/>
        <w:rPr>
          <w:rFonts w:ascii="Arial" w:hAnsi="Arial" w:cs="Arial"/>
          <w:b/>
        </w:rPr>
      </w:pPr>
      <w:r w:rsidRPr="00B07A1B">
        <w:rPr>
          <w:rFonts w:ascii="Arial" w:hAnsi="Arial" w:cs="Arial"/>
          <w:b/>
        </w:rPr>
        <w:t>CAPÍTULO VIII</w:t>
      </w:r>
    </w:p>
    <w:p w:rsidR="00CE14CC" w:rsidRPr="00B07A1B" w:rsidRDefault="00CE14CC" w:rsidP="00CE14CC">
      <w:pPr>
        <w:contextualSpacing/>
        <w:jc w:val="center"/>
        <w:rPr>
          <w:rFonts w:ascii="Arial" w:hAnsi="Arial" w:cs="Arial"/>
          <w:b/>
        </w:rPr>
      </w:pPr>
      <w:r w:rsidRPr="00B07A1B">
        <w:rPr>
          <w:rFonts w:ascii="Arial" w:hAnsi="Arial" w:cs="Arial"/>
          <w:b/>
        </w:rPr>
        <w:t>DISPOSIÇÕES GERAIS</w:t>
      </w:r>
    </w:p>
    <w:p w:rsidR="00CE14CC" w:rsidRPr="00F43A2A" w:rsidRDefault="00CE14CC" w:rsidP="00CE14CC">
      <w:pPr>
        <w:spacing w:line="360" w:lineRule="auto"/>
        <w:contextualSpacing/>
        <w:jc w:val="both"/>
        <w:rPr>
          <w:rFonts w:ascii="Arial" w:hAnsi="Arial" w:cs="Arial"/>
          <w:b/>
        </w:rPr>
      </w:pPr>
    </w:p>
    <w:p w:rsidR="00CE14CC" w:rsidRDefault="00CE14CC" w:rsidP="00CE14CC">
      <w:pPr>
        <w:spacing w:line="360" w:lineRule="auto"/>
        <w:ind w:firstLine="1418"/>
        <w:jc w:val="both"/>
        <w:rPr>
          <w:rFonts w:ascii="Arial" w:hAnsi="Arial" w:cs="Arial"/>
        </w:rPr>
      </w:pPr>
      <w:r w:rsidRPr="004B5600">
        <w:rPr>
          <w:rFonts w:ascii="Arial" w:hAnsi="Arial" w:cs="Arial"/>
          <w:b/>
        </w:rPr>
        <w:t>Art. 37.</w:t>
      </w:r>
      <w:r>
        <w:rPr>
          <w:rFonts w:ascii="Arial" w:hAnsi="Arial" w:cs="Arial"/>
        </w:rPr>
        <w:t xml:space="preserve"> O h</w:t>
      </w:r>
      <w:r w:rsidRPr="00F43A2A">
        <w:rPr>
          <w:rFonts w:ascii="Arial" w:hAnsi="Arial" w:cs="Arial"/>
        </w:rPr>
        <w:t xml:space="preserve">orário reservado para a limpeza poderá ser substituído por aula desde que o professor responsável solicite a utilização do laboratório de informática no mínimo 24 horas de antecedência, </w:t>
      </w:r>
      <w:proofErr w:type="gramStart"/>
      <w:r w:rsidRPr="00F43A2A">
        <w:rPr>
          <w:rFonts w:ascii="Arial" w:hAnsi="Arial" w:cs="Arial"/>
        </w:rPr>
        <w:t>sob pena</w:t>
      </w:r>
      <w:proofErr w:type="gramEnd"/>
      <w:r w:rsidRPr="00F43A2A">
        <w:rPr>
          <w:rFonts w:ascii="Arial" w:hAnsi="Arial" w:cs="Arial"/>
        </w:rPr>
        <w:t xml:space="preserve"> de não conseguir utilizá-lo;</w:t>
      </w:r>
    </w:p>
    <w:p w:rsidR="00CE14CC" w:rsidRPr="004B5600" w:rsidRDefault="00CE14CC" w:rsidP="00CE14CC">
      <w:pPr>
        <w:spacing w:line="360" w:lineRule="auto"/>
        <w:ind w:firstLine="1418"/>
        <w:jc w:val="both"/>
        <w:rPr>
          <w:rFonts w:ascii="Arial" w:hAnsi="Arial" w:cs="Arial"/>
          <w:b/>
        </w:rPr>
      </w:pPr>
    </w:p>
    <w:p w:rsidR="00CE14CC" w:rsidRDefault="00CE14CC" w:rsidP="00CE14CC">
      <w:pPr>
        <w:spacing w:line="360" w:lineRule="auto"/>
        <w:ind w:firstLine="1418"/>
        <w:jc w:val="both"/>
        <w:rPr>
          <w:rFonts w:ascii="Arial" w:hAnsi="Arial" w:cs="Arial"/>
        </w:rPr>
      </w:pPr>
      <w:r w:rsidRPr="004B5600">
        <w:rPr>
          <w:rFonts w:ascii="Arial" w:hAnsi="Arial" w:cs="Arial"/>
          <w:b/>
        </w:rPr>
        <w:t>Art. 38.</w:t>
      </w:r>
      <w:r>
        <w:rPr>
          <w:rFonts w:ascii="Arial" w:hAnsi="Arial" w:cs="Arial"/>
        </w:rPr>
        <w:t xml:space="preserve"> </w:t>
      </w:r>
      <w:r w:rsidRPr="00F43A2A">
        <w:rPr>
          <w:rFonts w:ascii="Arial" w:hAnsi="Arial" w:cs="Arial"/>
        </w:rPr>
        <w:t>Outros Laboratórios de Informática que eventualmente forem implantados serão regidos por este mesmo documento;</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39.</w:t>
      </w:r>
      <w:r>
        <w:rPr>
          <w:rFonts w:ascii="Arial" w:hAnsi="Arial" w:cs="Arial"/>
        </w:rPr>
        <w:t xml:space="preserve"> </w:t>
      </w:r>
      <w:r w:rsidRPr="00F43A2A">
        <w:rPr>
          <w:rFonts w:ascii="Arial" w:hAnsi="Arial" w:cs="Arial"/>
        </w:rPr>
        <w:t xml:space="preserve">Este regulamento pode ser alterado sempre que se fizer necessário e suas alterações deverão ser aprovadas pelo Conselho de </w:t>
      </w:r>
      <w:r w:rsidR="00F060F0" w:rsidRPr="00F060F0">
        <w:rPr>
          <w:rFonts w:ascii="Arial" w:hAnsi="Arial" w:cs="Arial"/>
          <w:i/>
        </w:rPr>
        <w:t>Campus</w:t>
      </w:r>
      <w:r w:rsidRPr="00F43A2A">
        <w:rPr>
          <w:rFonts w:ascii="Arial" w:hAnsi="Arial" w:cs="Arial"/>
        </w:rPr>
        <w:t>,</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40.</w:t>
      </w:r>
      <w:r w:rsidRPr="00F43A2A">
        <w:rPr>
          <w:rFonts w:ascii="Arial" w:hAnsi="Arial" w:cs="Arial"/>
        </w:rPr>
        <w:t xml:space="preserve"> A cópia atualizada ficará disponível no site do </w:t>
      </w:r>
      <w:r w:rsidR="00F060F0" w:rsidRPr="00F060F0">
        <w:rPr>
          <w:rFonts w:ascii="Arial" w:hAnsi="Arial" w:cs="Arial"/>
          <w:i/>
        </w:rPr>
        <w:t>Campus</w:t>
      </w:r>
      <w:r w:rsidRPr="00F43A2A">
        <w:rPr>
          <w:rFonts w:ascii="Arial" w:hAnsi="Arial" w:cs="Arial"/>
        </w:rPr>
        <w:t xml:space="preserve"> e uma cópia impressa em cada laboratório de informática;</w:t>
      </w:r>
    </w:p>
    <w:p w:rsidR="00CE14CC" w:rsidRPr="00F43A2A" w:rsidRDefault="00CE14CC" w:rsidP="00CE14CC">
      <w:pPr>
        <w:spacing w:line="360" w:lineRule="auto"/>
        <w:ind w:firstLine="1418"/>
        <w:jc w:val="both"/>
        <w:rPr>
          <w:rFonts w:ascii="Arial" w:hAnsi="Arial" w:cs="Arial"/>
        </w:rPr>
      </w:pPr>
    </w:p>
    <w:p w:rsidR="00CE14CC" w:rsidRDefault="00CE14CC" w:rsidP="00CE14CC">
      <w:pPr>
        <w:spacing w:line="360" w:lineRule="auto"/>
        <w:ind w:firstLine="1418"/>
        <w:jc w:val="both"/>
        <w:rPr>
          <w:rFonts w:ascii="Arial" w:hAnsi="Arial" w:cs="Arial"/>
        </w:rPr>
      </w:pPr>
      <w:r w:rsidRPr="004B5600">
        <w:rPr>
          <w:rFonts w:ascii="Arial" w:hAnsi="Arial" w:cs="Arial"/>
          <w:b/>
        </w:rPr>
        <w:t>Art. 41.</w:t>
      </w:r>
      <w:r>
        <w:rPr>
          <w:rFonts w:ascii="Arial" w:hAnsi="Arial" w:cs="Arial"/>
        </w:rPr>
        <w:t xml:space="preserve"> </w:t>
      </w:r>
      <w:r w:rsidRPr="00F43A2A">
        <w:rPr>
          <w:rFonts w:ascii="Arial" w:hAnsi="Arial" w:cs="Arial"/>
        </w:rPr>
        <w:t>Casos omissos serão resolvidos p</w:t>
      </w:r>
      <w:r>
        <w:rPr>
          <w:rFonts w:ascii="Arial" w:hAnsi="Arial" w:cs="Arial"/>
        </w:rPr>
        <w:t>ela Direção de Ensino e Direção-g</w:t>
      </w:r>
      <w:r w:rsidRPr="00F43A2A">
        <w:rPr>
          <w:rFonts w:ascii="Arial" w:hAnsi="Arial" w:cs="Arial"/>
        </w:rPr>
        <w:t>eral.</w:t>
      </w:r>
    </w:p>
    <w:p w:rsidR="00CE14CC" w:rsidRPr="00F43A2A" w:rsidRDefault="00CE14CC" w:rsidP="00CE14CC">
      <w:pPr>
        <w:spacing w:line="360" w:lineRule="auto"/>
        <w:ind w:firstLine="1418"/>
        <w:jc w:val="both"/>
        <w:rPr>
          <w:rFonts w:ascii="Arial" w:hAnsi="Arial" w:cs="Arial"/>
        </w:rPr>
      </w:pPr>
    </w:p>
    <w:p w:rsidR="00CE14CC" w:rsidRPr="00F43A2A" w:rsidRDefault="00CE14CC" w:rsidP="00CE14CC">
      <w:pPr>
        <w:spacing w:line="360" w:lineRule="auto"/>
        <w:ind w:firstLine="1418"/>
        <w:jc w:val="both"/>
        <w:rPr>
          <w:rFonts w:ascii="Arial" w:hAnsi="Arial" w:cs="Arial"/>
        </w:rPr>
      </w:pPr>
      <w:r w:rsidRPr="004B5600">
        <w:rPr>
          <w:rFonts w:ascii="Arial" w:hAnsi="Arial" w:cs="Arial"/>
          <w:b/>
        </w:rPr>
        <w:lastRenderedPageBreak/>
        <w:t>Art. 42.</w:t>
      </w:r>
      <w:r>
        <w:rPr>
          <w:rFonts w:ascii="Arial" w:hAnsi="Arial" w:cs="Arial"/>
        </w:rPr>
        <w:t xml:space="preserve"> </w:t>
      </w:r>
      <w:r w:rsidRPr="00F43A2A">
        <w:rPr>
          <w:rFonts w:ascii="Arial" w:hAnsi="Arial" w:cs="Arial"/>
        </w:rPr>
        <w:t xml:space="preserve">Este regulamento entra em vigor a partir da data de sua aprovação pelo Conselho de </w:t>
      </w:r>
      <w:r w:rsidR="00F060F0" w:rsidRPr="00F060F0">
        <w:rPr>
          <w:rFonts w:ascii="Arial" w:hAnsi="Arial" w:cs="Arial"/>
          <w:i/>
        </w:rPr>
        <w:t>Campus</w:t>
      </w:r>
      <w:r w:rsidRPr="00F43A2A">
        <w:rPr>
          <w:rFonts w:ascii="Arial" w:hAnsi="Arial" w:cs="Arial"/>
        </w:rPr>
        <w:t>.</w:t>
      </w:r>
    </w:p>
    <w:p w:rsidR="00D613B6" w:rsidRPr="00D613B6" w:rsidRDefault="00D613B6" w:rsidP="00931F2B">
      <w:pPr>
        <w:pBdr>
          <w:top w:val="nil"/>
          <w:left w:val="nil"/>
          <w:bottom w:val="nil"/>
          <w:right w:val="nil"/>
          <w:between w:val="nil"/>
        </w:pBdr>
        <w:spacing w:before="240" w:after="240" w:line="276" w:lineRule="auto"/>
        <w:jc w:val="both"/>
        <w:rPr>
          <w:rFonts w:ascii="Arial" w:eastAsia="Arial" w:hAnsi="Arial" w:cs="Arial"/>
          <w:b/>
          <w:color w:val="000000"/>
        </w:rPr>
      </w:pPr>
    </w:p>
    <w:sectPr w:rsidR="00D613B6" w:rsidRPr="00D613B6">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72A" w:rsidRDefault="0037572A">
      <w:r>
        <w:separator/>
      </w:r>
    </w:p>
  </w:endnote>
  <w:endnote w:type="continuationSeparator" w:id="0">
    <w:p w:rsidR="0037572A" w:rsidRDefault="00375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ungsuh">
    <w:altName w:val="Times New Roman"/>
    <w:charset w:val="00"/>
    <w:family w:val="auto"/>
    <w:pitch w:val="default"/>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0D" w:rsidRDefault="00C7690D">
    <w:pPr>
      <w:pStyle w:val="Rodap"/>
      <w:jc w:val="right"/>
    </w:pPr>
  </w:p>
  <w:p w:rsidR="001312AA" w:rsidRDefault="001312AA">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A" w:rsidRDefault="001312AA">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A" w:rsidRDefault="001312AA">
    <w:pPr>
      <w:jc w:val="right"/>
    </w:pPr>
    <w:r>
      <w:fldChar w:fldCharType="begin"/>
    </w:r>
    <w:r>
      <w:instrText>PAGE</w:instrText>
    </w:r>
    <w:r>
      <w:fldChar w:fldCharType="separate"/>
    </w:r>
    <w:r w:rsidR="0011258C">
      <w:rPr>
        <w:noProof/>
      </w:rPr>
      <w:t>37</w:t>
    </w:r>
    <w:r>
      <w:fldChar w:fldCharType="end"/>
    </w:r>
  </w:p>
  <w:p w:rsidR="001312AA" w:rsidRDefault="001312AA">
    <w:pPr>
      <w:spacing w:after="70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A" w:rsidRDefault="001312A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72A" w:rsidRDefault="0037572A">
      <w:r>
        <w:separator/>
      </w:r>
    </w:p>
  </w:footnote>
  <w:footnote w:type="continuationSeparator" w:id="0">
    <w:p w:rsidR="0037572A" w:rsidRDefault="00375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f9"/>
      <w:tblW w:w="21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134"/>
    </w:tblGrid>
    <w:tr w:rsidR="001312AA" w:rsidTr="005C446A">
      <w:trPr>
        <w:trHeight w:val="120"/>
      </w:trPr>
      <w:tc>
        <w:tcPr>
          <w:tcW w:w="2127" w:type="dxa"/>
          <w:gridSpan w:val="2"/>
          <w:vAlign w:val="center"/>
        </w:tcPr>
        <w:p w:rsidR="001312AA" w:rsidRDefault="001312AA" w:rsidP="005C446A">
          <w:pPr>
            <w:jc w:val="center"/>
            <w:rPr>
              <w:sz w:val="16"/>
              <w:szCs w:val="16"/>
            </w:rPr>
          </w:pPr>
          <w:proofErr w:type="gramStart"/>
          <w:r>
            <w:rPr>
              <w:b/>
              <w:sz w:val="16"/>
              <w:szCs w:val="16"/>
            </w:rPr>
            <w:t>IFRS –</w:t>
          </w:r>
          <w:r w:rsidRPr="00F060F0">
            <w:rPr>
              <w:b/>
              <w:i/>
              <w:sz w:val="16"/>
              <w:szCs w:val="16"/>
            </w:rPr>
            <w:t>Campus</w:t>
          </w:r>
          <w:proofErr w:type="gramEnd"/>
          <w:r>
            <w:rPr>
              <w:b/>
              <w:sz w:val="16"/>
              <w:szCs w:val="16"/>
            </w:rPr>
            <w:t xml:space="preserve"> Rolante</w:t>
          </w:r>
        </w:p>
      </w:tc>
    </w:tr>
    <w:tr w:rsidR="001312AA" w:rsidTr="005C446A">
      <w:trPr>
        <w:trHeight w:val="380"/>
      </w:trPr>
      <w:tc>
        <w:tcPr>
          <w:tcW w:w="993" w:type="dxa"/>
        </w:tcPr>
        <w:p w:rsidR="001312AA" w:rsidRDefault="001312AA" w:rsidP="005C446A">
          <w:pPr>
            <w:jc w:val="right"/>
            <w:rPr>
              <w:sz w:val="14"/>
              <w:szCs w:val="14"/>
            </w:rPr>
          </w:pPr>
          <w:r>
            <w:rPr>
              <w:sz w:val="14"/>
              <w:szCs w:val="14"/>
            </w:rPr>
            <w:t>Fls. n°</w:t>
          </w:r>
        </w:p>
      </w:tc>
      <w:tc>
        <w:tcPr>
          <w:tcW w:w="1134" w:type="dxa"/>
        </w:tcPr>
        <w:p w:rsidR="001312AA" w:rsidRDefault="001312AA" w:rsidP="005C446A">
          <w:pPr>
            <w:jc w:val="right"/>
            <w:rPr>
              <w:sz w:val="14"/>
              <w:szCs w:val="14"/>
            </w:rPr>
          </w:pPr>
          <w:r>
            <w:rPr>
              <w:sz w:val="14"/>
              <w:szCs w:val="14"/>
            </w:rPr>
            <w:t>Rubrica</w:t>
          </w:r>
        </w:p>
      </w:tc>
    </w:tr>
  </w:tbl>
  <w:p w:rsidR="001312AA" w:rsidRDefault="001312AA">
    <w:pPr>
      <w:pBdr>
        <w:top w:val="nil"/>
        <w:left w:val="nil"/>
        <w:bottom w:val="nil"/>
        <w:right w:val="nil"/>
        <w:between w:val="nil"/>
      </w:pBdr>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A" w:rsidRDefault="001312AA">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A" w:rsidRDefault="001312AA">
    <w:pPr>
      <w:pBdr>
        <w:top w:val="nil"/>
        <w:left w:val="nil"/>
        <w:bottom w:val="nil"/>
        <w:right w:val="nil"/>
        <w:between w:val="nil"/>
      </w:pBdr>
      <w:tabs>
        <w:tab w:val="center" w:pos="4252"/>
        <w:tab w:val="right" w:pos="8504"/>
      </w:tabs>
    </w:pPr>
  </w:p>
  <w:p w:rsidR="001312AA" w:rsidRDefault="001312AA">
    <w:pPr>
      <w:pBdr>
        <w:top w:val="nil"/>
        <w:left w:val="nil"/>
        <w:bottom w:val="nil"/>
        <w:right w:val="nil"/>
        <w:between w:val="nil"/>
      </w:pBdr>
      <w:tabs>
        <w:tab w:val="center" w:pos="4252"/>
        <w:tab w:val="right" w:pos="8504"/>
      </w:tabs>
    </w:pPr>
  </w:p>
  <w:tbl>
    <w:tblPr>
      <w:tblStyle w:val="afff9"/>
      <w:tblW w:w="21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134"/>
    </w:tblGrid>
    <w:tr w:rsidR="001312AA" w:rsidTr="005C446A">
      <w:trPr>
        <w:trHeight w:val="120"/>
      </w:trPr>
      <w:tc>
        <w:tcPr>
          <w:tcW w:w="2127" w:type="dxa"/>
          <w:gridSpan w:val="2"/>
          <w:vAlign w:val="center"/>
        </w:tcPr>
        <w:p w:rsidR="001312AA" w:rsidRDefault="001312AA" w:rsidP="005C446A">
          <w:pPr>
            <w:jc w:val="center"/>
            <w:rPr>
              <w:sz w:val="16"/>
              <w:szCs w:val="16"/>
            </w:rPr>
          </w:pPr>
          <w:proofErr w:type="gramStart"/>
          <w:r>
            <w:rPr>
              <w:b/>
              <w:sz w:val="16"/>
              <w:szCs w:val="16"/>
            </w:rPr>
            <w:t>IFRS –</w:t>
          </w:r>
          <w:r w:rsidRPr="00F060F0">
            <w:rPr>
              <w:b/>
              <w:sz w:val="16"/>
              <w:szCs w:val="16"/>
            </w:rPr>
            <w:t>Campus</w:t>
          </w:r>
          <w:proofErr w:type="gramEnd"/>
          <w:r w:rsidRPr="00F060F0">
            <w:rPr>
              <w:b/>
              <w:sz w:val="16"/>
              <w:szCs w:val="16"/>
            </w:rPr>
            <w:t xml:space="preserve"> Rolante</w:t>
          </w:r>
        </w:p>
      </w:tc>
    </w:tr>
    <w:tr w:rsidR="001312AA" w:rsidTr="005C446A">
      <w:trPr>
        <w:trHeight w:val="380"/>
      </w:trPr>
      <w:tc>
        <w:tcPr>
          <w:tcW w:w="993" w:type="dxa"/>
        </w:tcPr>
        <w:p w:rsidR="001312AA" w:rsidRDefault="001312AA" w:rsidP="005C446A">
          <w:pPr>
            <w:jc w:val="right"/>
            <w:rPr>
              <w:sz w:val="14"/>
              <w:szCs w:val="14"/>
            </w:rPr>
          </w:pPr>
          <w:r>
            <w:rPr>
              <w:sz w:val="14"/>
              <w:szCs w:val="14"/>
            </w:rPr>
            <w:t>Fls. n°</w:t>
          </w:r>
        </w:p>
      </w:tc>
      <w:tc>
        <w:tcPr>
          <w:tcW w:w="1134" w:type="dxa"/>
        </w:tcPr>
        <w:p w:rsidR="001312AA" w:rsidRDefault="001312AA" w:rsidP="005C446A">
          <w:pPr>
            <w:jc w:val="right"/>
            <w:rPr>
              <w:sz w:val="14"/>
              <w:szCs w:val="14"/>
            </w:rPr>
          </w:pPr>
          <w:r>
            <w:rPr>
              <w:sz w:val="14"/>
              <w:szCs w:val="14"/>
            </w:rPr>
            <w:t>Rubrica</w:t>
          </w:r>
        </w:p>
      </w:tc>
    </w:tr>
  </w:tbl>
  <w:p w:rsidR="001312AA" w:rsidRPr="001A7C36" w:rsidRDefault="001312AA" w:rsidP="001A7C36">
    <w:pPr>
      <w:pBdr>
        <w:top w:val="nil"/>
        <w:left w:val="nil"/>
        <w:bottom w:val="nil"/>
        <w:right w:val="nil"/>
        <w:between w:val="nil"/>
      </w:pBdr>
      <w:tabs>
        <w:tab w:val="center" w:pos="4252"/>
        <w:tab w:val="right" w:pos="8504"/>
      </w:tabs>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A" w:rsidRDefault="001312A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A3A"/>
    <w:multiLevelType w:val="multilevel"/>
    <w:tmpl w:val="3B9E9CA2"/>
    <w:lvl w:ilvl="0">
      <w:start w:val="1"/>
      <w:numFmt w:val="upperRoman"/>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nsid w:val="028E3182"/>
    <w:multiLevelType w:val="multilevel"/>
    <w:tmpl w:val="2848C55A"/>
    <w:lvl w:ilvl="0">
      <w:start w:val="6"/>
      <w:numFmt w:val="decimal"/>
      <w:lvlText w:val="%1"/>
      <w:lvlJc w:val="left"/>
      <w:pPr>
        <w:ind w:left="660" w:firstLine="0"/>
      </w:pPr>
      <w:rPr>
        <w:vertAlign w:val="baseline"/>
      </w:rPr>
    </w:lvl>
    <w:lvl w:ilvl="1">
      <w:start w:val="12"/>
      <w:numFmt w:val="decimal"/>
      <w:lvlText w:val="%1.%2"/>
      <w:lvlJc w:val="left"/>
      <w:pPr>
        <w:ind w:left="1404" w:firstLine="744"/>
      </w:pPr>
      <w:rPr>
        <w:vertAlign w:val="baseline"/>
      </w:rPr>
    </w:lvl>
    <w:lvl w:ilvl="2">
      <w:start w:val="2"/>
      <w:numFmt w:val="decimal"/>
      <w:lvlText w:val="%1.%2.%3"/>
      <w:lvlJc w:val="left"/>
      <w:pPr>
        <w:ind w:left="2208" w:firstLine="1488"/>
      </w:pPr>
      <w:rPr>
        <w:vertAlign w:val="baseline"/>
      </w:rPr>
    </w:lvl>
    <w:lvl w:ilvl="3">
      <w:start w:val="1"/>
      <w:numFmt w:val="decimal"/>
      <w:lvlText w:val="%1.%2.%3.%4"/>
      <w:lvlJc w:val="left"/>
      <w:pPr>
        <w:ind w:left="3312" w:firstLine="2232"/>
      </w:pPr>
      <w:rPr>
        <w:vertAlign w:val="baseline"/>
      </w:rPr>
    </w:lvl>
    <w:lvl w:ilvl="4">
      <w:start w:val="1"/>
      <w:numFmt w:val="decimal"/>
      <w:lvlText w:val="%1.%2.%3.%4.%5"/>
      <w:lvlJc w:val="left"/>
      <w:pPr>
        <w:ind w:left="4056" w:firstLine="2976"/>
      </w:pPr>
      <w:rPr>
        <w:vertAlign w:val="baseline"/>
      </w:rPr>
    </w:lvl>
    <w:lvl w:ilvl="5">
      <w:start w:val="1"/>
      <w:numFmt w:val="decimal"/>
      <w:lvlText w:val="%1.%2.%3.%4.%5.%6"/>
      <w:lvlJc w:val="left"/>
      <w:pPr>
        <w:ind w:left="5160" w:firstLine="3720"/>
      </w:pPr>
      <w:rPr>
        <w:vertAlign w:val="baseline"/>
      </w:rPr>
    </w:lvl>
    <w:lvl w:ilvl="6">
      <w:start w:val="1"/>
      <w:numFmt w:val="decimal"/>
      <w:lvlText w:val="%1.%2.%3.%4.%5.%6.%7"/>
      <w:lvlJc w:val="left"/>
      <w:pPr>
        <w:ind w:left="5904" w:firstLine="4464"/>
      </w:pPr>
      <w:rPr>
        <w:vertAlign w:val="baseline"/>
      </w:rPr>
    </w:lvl>
    <w:lvl w:ilvl="7">
      <w:start w:val="1"/>
      <w:numFmt w:val="decimal"/>
      <w:lvlText w:val="%1.%2.%3.%4.%5.%6.%7.%8"/>
      <w:lvlJc w:val="left"/>
      <w:pPr>
        <w:ind w:left="7008" w:firstLine="5208"/>
      </w:pPr>
      <w:rPr>
        <w:vertAlign w:val="baseline"/>
      </w:rPr>
    </w:lvl>
    <w:lvl w:ilvl="8">
      <w:start w:val="1"/>
      <w:numFmt w:val="decimal"/>
      <w:lvlText w:val="%1.%2.%3.%4.%5.%6.%7.%8.%9"/>
      <w:lvlJc w:val="left"/>
      <w:pPr>
        <w:ind w:left="7752" w:firstLine="5952"/>
      </w:pPr>
      <w:rPr>
        <w:vertAlign w:val="baseline"/>
      </w:rPr>
    </w:lvl>
  </w:abstractNum>
  <w:abstractNum w:abstractNumId="2">
    <w:nsid w:val="081D5FC4"/>
    <w:multiLevelType w:val="multilevel"/>
    <w:tmpl w:val="582271EC"/>
    <w:lvl w:ilvl="0">
      <w:start w:val="1"/>
      <w:numFmt w:val="upperRoman"/>
      <w:lvlText w:val="%1."/>
      <w:lvlJc w:val="left"/>
      <w:pPr>
        <w:ind w:left="1489" w:firstLine="769"/>
      </w:pPr>
      <w:rPr>
        <w:vertAlign w:val="baseline"/>
      </w:rPr>
    </w:lvl>
    <w:lvl w:ilvl="1">
      <w:start w:val="9"/>
      <w:numFmt w:val="decimal"/>
      <w:lvlText w:val="%1.%2"/>
      <w:lvlJc w:val="left"/>
      <w:pPr>
        <w:ind w:left="1129" w:firstLine="769"/>
      </w:pPr>
      <w:rPr>
        <w:vertAlign w:val="baseline"/>
      </w:rPr>
    </w:lvl>
    <w:lvl w:ilvl="2">
      <w:start w:val="1"/>
      <w:numFmt w:val="decimal"/>
      <w:lvlText w:val="%1.%2.%3"/>
      <w:lvlJc w:val="left"/>
      <w:pPr>
        <w:ind w:left="1489" w:firstLine="769"/>
      </w:pPr>
      <w:rPr>
        <w:vertAlign w:val="baseline"/>
      </w:rPr>
    </w:lvl>
    <w:lvl w:ilvl="3">
      <w:start w:val="1"/>
      <w:numFmt w:val="decimal"/>
      <w:lvlText w:val="%1.%2.%3.%4"/>
      <w:lvlJc w:val="left"/>
      <w:pPr>
        <w:ind w:left="1849" w:firstLine="769"/>
      </w:pPr>
      <w:rPr>
        <w:vertAlign w:val="baseline"/>
      </w:rPr>
    </w:lvl>
    <w:lvl w:ilvl="4">
      <w:start w:val="1"/>
      <w:numFmt w:val="decimal"/>
      <w:lvlText w:val="%1.%2.%3.%4.%5"/>
      <w:lvlJc w:val="left"/>
      <w:pPr>
        <w:ind w:left="1849" w:firstLine="769"/>
      </w:pPr>
      <w:rPr>
        <w:vertAlign w:val="baseline"/>
      </w:rPr>
    </w:lvl>
    <w:lvl w:ilvl="5">
      <w:start w:val="1"/>
      <w:numFmt w:val="decimal"/>
      <w:lvlText w:val="%1.%2.%3.%4.%5.%6"/>
      <w:lvlJc w:val="left"/>
      <w:pPr>
        <w:ind w:left="2209" w:firstLine="769"/>
      </w:pPr>
      <w:rPr>
        <w:vertAlign w:val="baseline"/>
      </w:rPr>
    </w:lvl>
    <w:lvl w:ilvl="6">
      <w:start w:val="1"/>
      <w:numFmt w:val="decimal"/>
      <w:lvlText w:val="%1.%2.%3.%4.%5.%6.%7"/>
      <w:lvlJc w:val="left"/>
      <w:pPr>
        <w:ind w:left="2209" w:firstLine="769"/>
      </w:pPr>
      <w:rPr>
        <w:vertAlign w:val="baseline"/>
      </w:rPr>
    </w:lvl>
    <w:lvl w:ilvl="7">
      <w:start w:val="1"/>
      <w:numFmt w:val="decimal"/>
      <w:lvlText w:val="%1.%2.%3.%4.%5.%6.%7.%8"/>
      <w:lvlJc w:val="left"/>
      <w:pPr>
        <w:ind w:left="2569" w:firstLine="768"/>
      </w:pPr>
      <w:rPr>
        <w:vertAlign w:val="baseline"/>
      </w:rPr>
    </w:lvl>
    <w:lvl w:ilvl="8">
      <w:start w:val="1"/>
      <w:numFmt w:val="decimal"/>
      <w:lvlText w:val="%1.%2.%3.%4.%5.%6.%7.%8.%9"/>
      <w:lvlJc w:val="left"/>
      <w:pPr>
        <w:ind w:left="2569" w:firstLine="768"/>
      </w:pPr>
      <w:rPr>
        <w:vertAlign w:val="baseline"/>
      </w:rPr>
    </w:lvl>
  </w:abstractNum>
  <w:abstractNum w:abstractNumId="3">
    <w:nsid w:val="0A2A1935"/>
    <w:multiLevelType w:val="multilevel"/>
    <w:tmpl w:val="6EB22CF2"/>
    <w:lvl w:ilvl="0">
      <w:start w:val="1"/>
      <w:numFmt w:val="upperRoman"/>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nsid w:val="0C763C70"/>
    <w:multiLevelType w:val="multilevel"/>
    <w:tmpl w:val="C6A6686E"/>
    <w:lvl w:ilvl="0">
      <w:start w:val="1"/>
      <w:numFmt w:val="upperRoman"/>
      <w:lvlText w:val="%1."/>
      <w:lvlJc w:val="left"/>
      <w:pPr>
        <w:ind w:left="2136" w:firstLine="1416"/>
      </w:pPr>
      <w:rPr>
        <w:vertAlign w:val="baseline"/>
      </w:rPr>
    </w:lvl>
    <w:lvl w:ilvl="1">
      <w:start w:val="1"/>
      <w:numFmt w:val="lowerLetter"/>
      <w:lvlText w:val="%2."/>
      <w:lvlJc w:val="left"/>
      <w:pPr>
        <w:ind w:left="2496" w:firstLine="2136"/>
      </w:pPr>
      <w:rPr>
        <w:vertAlign w:val="baseline"/>
      </w:rPr>
    </w:lvl>
    <w:lvl w:ilvl="2">
      <w:start w:val="1"/>
      <w:numFmt w:val="lowerRoman"/>
      <w:lvlText w:val="%3."/>
      <w:lvlJc w:val="right"/>
      <w:pPr>
        <w:ind w:left="3216" w:firstLine="3036"/>
      </w:pPr>
      <w:rPr>
        <w:vertAlign w:val="baseline"/>
      </w:rPr>
    </w:lvl>
    <w:lvl w:ilvl="3">
      <w:start w:val="1"/>
      <w:numFmt w:val="decimal"/>
      <w:lvlText w:val="%4."/>
      <w:lvlJc w:val="left"/>
      <w:pPr>
        <w:ind w:left="3936" w:firstLine="3576"/>
      </w:pPr>
      <w:rPr>
        <w:vertAlign w:val="baseline"/>
      </w:rPr>
    </w:lvl>
    <w:lvl w:ilvl="4">
      <w:start w:val="1"/>
      <w:numFmt w:val="lowerLetter"/>
      <w:lvlText w:val="%5."/>
      <w:lvlJc w:val="left"/>
      <w:pPr>
        <w:ind w:left="4656" w:firstLine="4296"/>
      </w:pPr>
      <w:rPr>
        <w:vertAlign w:val="baseline"/>
      </w:rPr>
    </w:lvl>
    <w:lvl w:ilvl="5">
      <w:start w:val="1"/>
      <w:numFmt w:val="lowerRoman"/>
      <w:lvlText w:val="%6."/>
      <w:lvlJc w:val="right"/>
      <w:pPr>
        <w:ind w:left="5376" w:firstLine="5196"/>
      </w:pPr>
      <w:rPr>
        <w:vertAlign w:val="baseline"/>
      </w:rPr>
    </w:lvl>
    <w:lvl w:ilvl="6">
      <w:start w:val="1"/>
      <w:numFmt w:val="decimal"/>
      <w:lvlText w:val="%7."/>
      <w:lvlJc w:val="left"/>
      <w:pPr>
        <w:ind w:left="6096" w:firstLine="5736"/>
      </w:pPr>
      <w:rPr>
        <w:vertAlign w:val="baseline"/>
      </w:rPr>
    </w:lvl>
    <w:lvl w:ilvl="7">
      <w:start w:val="1"/>
      <w:numFmt w:val="lowerLetter"/>
      <w:lvlText w:val="%8."/>
      <w:lvlJc w:val="left"/>
      <w:pPr>
        <w:ind w:left="6816" w:firstLine="6456"/>
      </w:pPr>
      <w:rPr>
        <w:vertAlign w:val="baseline"/>
      </w:rPr>
    </w:lvl>
    <w:lvl w:ilvl="8">
      <w:start w:val="1"/>
      <w:numFmt w:val="lowerRoman"/>
      <w:lvlText w:val="%9."/>
      <w:lvlJc w:val="right"/>
      <w:pPr>
        <w:ind w:left="7536" w:firstLine="7356"/>
      </w:pPr>
      <w:rPr>
        <w:vertAlign w:val="baseline"/>
      </w:rPr>
    </w:lvl>
  </w:abstractNum>
  <w:abstractNum w:abstractNumId="5">
    <w:nsid w:val="2E135AE1"/>
    <w:multiLevelType w:val="multilevel"/>
    <w:tmpl w:val="B928E884"/>
    <w:lvl w:ilvl="0">
      <w:start w:val="1"/>
      <w:numFmt w:val="upperRoman"/>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nsid w:val="2E1A4620"/>
    <w:multiLevelType w:val="hybridMultilevel"/>
    <w:tmpl w:val="1B002122"/>
    <w:lvl w:ilvl="0" w:tplc="A914D9FC">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03DE5"/>
    <w:multiLevelType w:val="multilevel"/>
    <w:tmpl w:val="4FAA98F6"/>
    <w:lvl w:ilvl="0">
      <w:start w:val="1"/>
      <w:numFmt w:val="upperRoman"/>
      <w:lvlText w:val="%1."/>
      <w:lvlJc w:val="left"/>
      <w:pPr>
        <w:ind w:left="1632" w:firstLine="707"/>
      </w:pPr>
      <w:rPr>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8">
    <w:nsid w:val="390E7EF0"/>
    <w:multiLevelType w:val="multilevel"/>
    <w:tmpl w:val="9DE04424"/>
    <w:lvl w:ilvl="0">
      <w:start w:val="1"/>
      <w:numFmt w:val="upperRoman"/>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nsid w:val="4ABD709D"/>
    <w:multiLevelType w:val="multilevel"/>
    <w:tmpl w:val="09C8B84C"/>
    <w:lvl w:ilvl="0">
      <w:start w:val="1"/>
      <w:numFmt w:val="bullet"/>
      <w:lvlText w:val="●"/>
      <w:lvlJc w:val="left"/>
      <w:pPr>
        <w:ind w:left="2204" w:firstLine="1844"/>
      </w:pPr>
      <w:rPr>
        <w:rFonts w:ascii="Arial" w:eastAsia="Arial" w:hAnsi="Arial" w:cs="Arial"/>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10">
    <w:nsid w:val="506F7284"/>
    <w:multiLevelType w:val="multilevel"/>
    <w:tmpl w:val="F87C5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5CB045C"/>
    <w:multiLevelType w:val="multilevel"/>
    <w:tmpl w:val="F288DA78"/>
    <w:lvl w:ilvl="0">
      <w:start w:val="1"/>
      <w:numFmt w:val="bullet"/>
      <w:lvlText w:val="●"/>
      <w:lvlJc w:val="left"/>
      <w:pPr>
        <w:ind w:left="1428" w:firstLine="1068"/>
      </w:pPr>
      <w:rPr>
        <w:rFonts w:ascii="Arial" w:eastAsia="Arial" w:hAnsi="Arial" w:cs="Arial"/>
        <w:vertAlign w:val="baseline"/>
      </w:rPr>
    </w:lvl>
    <w:lvl w:ilvl="1">
      <w:start w:val="1"/>
      <w:numFmt w:val="bullet"/>
      <w:lvlText w:val="o"/>
      <w:lvlJc w:val="left"/>
      <w:pPr>
        <w:ind w:left="2148" w:firstLine="1788"/>
      </w:pPr>
      <w:rPr>
        <w:rFonts w:ascii="Arial" w:eastAsia="Arial" w:hAnsi="Arial" w:cs="Arial"/>
        <w:vertAlign w:val="baseline"/>
      </w:rPr>
    </w:lvl>
    <w:lvl w:ilvl="2">
      <w:start w:val="1"/>
      <w:numFmt w:val="bullet"/>
      <w:lvlText w:val="▪"/>
      <w:lvlJc w:val="left"/>
      <w:pPr>
        <w:ind w:left="2868" w:firstLine="2508"/>
      </w:pPr>
      <w:rPr>
        <w:rFonts w:ascii="Arial" w:eastAsia="Arial" w:hAnsi="Arial" w:cs="Arial"/>
        <w:vertAlign w:val="baseline"/>
      </w:rPr>
    </w:lvl>
    <w:lvl w:ilvl="3">
      <w:start w:val="1"/>
      <w:numFmt w:val="bullet"/>
      <w:lvlText w:val="●"/>
      <w:lvlJc w:val="left"/>
      <w:pPr>
        <w:ind w:left="3588" w:firstLine="3228"/>
      </w:pPr>
      <w:rPr>
        <w:rFonts w:ascii="Arial" w:eastAsia="Arial" w:hAnsi="Arial" w:cs="Arial"/>
        <w:vertAlign w:val="baseline"/>
      </w:rPr>
    </w:lvl>
    <w:lvl w:ilvl="4">
      <w:start w:val="1"/>
      <w:numFmt w:val="bullet"/>
      <w:lvlText w:val="o"/>
      <w:lvlJc w:val="left"/>
      <w:pPr>
        <w:ind w:left="4308" w:firstLine="3948"/>
      </w:pPr>
      <w:rPr>
        <w:rFonts w:ascii="Arial" w:eastAsia="Arial" w:hAnsi="Arial" w:cs="Arial"/>
        <w:vertAlign w:val="baseline"/>
      </w:rPr>
    </w:lvl>
    <w:lvl w:ilvl="5">
      <w:start w:val="1"/>
      <w:numFmt w:val="bullet"/>
      <w:lvlText w:val="▪"/>
      <w:lvlJc w:val="left"/>
      <w:pPr>
        <w:ind w:left="5028" w:firstLine="4668"/>
      </w:pPr>
      <w:rPr>
        <w:rFonts w:ascii="Arial" w:eastAsia="Arial" w:hAnsi="Arial" w:cs="Arial"/>
        <w:vertAlign w:val="baseline"/>
      </w:rPr>
    </w:lvl>
    <w:lvl w:ilvl="6">
      <w:start w:val="1"/>
      <w:numFmt w:val="bullet"/>
      <w:lvlText w:val="●"/>
      <w:lvlJc w:val="left"/>
      <w:pPr>
        <w:ind w:left="5748" w:firstLine="5388"/>
      </w:pPr>
      <w:rPr>
        <w:rFonts w:ascii="Arial" w:eastAsia="Arial" w:hAnsi="Arial" w:cs="Arial"/>
        <w:vertAlign w:val="baseline"/>
      </w:rPr>
    </w:lvl>
    <w:lvl w:ilvl="7">
      <w:start w:val="1"/>
      <w:numFmt w:val="bullet"/>
      <w:lvlText w:val="o"/>
      <w:lvlJc w:val="left"/>
      <w:pPr>
        <w:ind w:left="6468" w:firstLine="6108"/>
      </w:pPr>
      <w:rPr>
        <w:rFonts w:ascii="Arial" w:eastAsia="Arial" w:hAnsi="Arial" w:cs="Arial"/>
        <w:vertAlign w:val="baseline"/>
      </w:rPr>
    </w:lvl>
    <w:lvl w:ilvl="8">
      <w:start w:val="1"/>
      <w:numFmt w:val="bullet"/>
      <w:lvlText w:val="▪"/>
      <w:lvlJc w:val="left"/>
      <w:pPr>
        <w:ind w:left="7188" w:firstLine="6828"/>
      </w:pPr>
      <w:rPr>
        <w:rFonts w:ascii="Arial" w:eastAsia="Arial" w:hAnsi="Arial" w:cs="Arial"/>
        <w:vertAlign w:val="baseline"/>
      </w:rPr>
    </w:lvl>
  </w:abstractNum>
  <w:abstractNum w:abstractNumId="12">
    <w:nsid w:val="585F6F47"/>
    <w:multiLevelType w:val="multilevel"/>
    <w:tmpl w:val="70CE2686"/>
    <w:lvl w:ilvl="0">
      <w:start w:val="1"/>
      <w:numFmt w:val="upperRoman"/>
      <w:lvlText w:val="%1."/>
      <w:lvlJc w:val="right"/>
      <w:pPr>
        <w:ind w:left="2149" w:firstLine="1789"/>
      </w:pPr>
      <w:rPr>
        <w:vertAlign w:val="baseline"/>
      </w:rPr>
    </w:lvl>
    <w:lvl w:ilvl="1">
      <w:start w:val="1"/>
      <w:numFmt w:val="lowerLetter"/>
      <w:lvlText w:val="%2."/>
      <w:lvlJc w:val="left"/>
      <w:pPr>
        <w:ind w:left="2869" w:firstLine="2509"/>
      </w:pPr>
      <w:rPr>
        <w:vertAlign w:val="baseline"/>
      </w:rPr>
    </w:lvl>
    <w:lvl w:ilvl="2">
      <w:start w:val="1"/>
      <w:numFmt w:val="lowerRoman"/>
      <w:lvlText w:val="%3."/>
      <w:lvlJc w:val="right"/>
      <w:pPr>
        <w:ind w:left="3589" w:firstLine="3409"/>
      </w:pPr>
      <w:rPr>
        <w:vertAlign w:val="baseline"/>
      </w:rPr>
    </w:lvl>
    <w:lvl w:ilvl="3">
      <w:start w:val="1"/>
      <w:numFmt w:val="decimal"/>
      <w:lvlText w:val="%4."/>
      <w:lvlJc w:val="left"/>
      <w:pPr>
        <w:ind w:left="4309" w:firstLine="3949"/>
      </w:pPr>
      <w:rPr>
        <w:vertAlign w:val="baseline"/>
      </w:rPr>
    </w:lvl>
    <w:lvl w:ilvl="4">
      <w:start w:val="1"/>
      <w:numFmt w:val="lowerLetter"/>
      <w:lvlText w:val="%5."/>
      <w:lvlJc w:val="left"/>
      <w:pPr>
        <w:ind w:left="5029" w:firstLine="4669"/>
      </w:pPr>
      <w:rPr>
        <w:vertAlign w:val="baseline"/>
      </w:rPr>
    </w:lvl>
    <w:lvl w:ilvl="5">
      <w:start w:val="1"/>
      <w:numFmt w:val="lowerRoman"/>
      <w:lvlText w:val="%6."/>
      <w:lvlJc w:val="right"/>
      <w:pPr>
        <w:ind w:left="5749" w:firstLine="5569"/>
      </w:pPr>
      <w:rPr>
        <w:vertAlign w:val="baseline"/>
      </w:rPr>
    </w:lvl>
    <w:lvl w:ilvl="6">
      <w:start w:val="1"/>
      <w:numFmt w:val="decimal"/>
      <w:lvlText w:val="%7."/>
      <w:lvlJc w:val="left"/>
      <w:pPr>
        <w:ind w:left="6469" w:firstLine="6109"/>
      </w:pPr>
      <w:rPr>
        <w:vertAlign w:val="baseline"/>
      </w:rPr>
    </w:lvl>
    <w:lvl w:ilvl="7">
      <w:start w:val="1"/>
      <w:numFmt w:val="lowerLetter"/>
      <w:lvlText w:val="%8."/>
      <w:lvlJc w:val="left"/>
      <w:pPr>
        <w:ind w:left="7189" w:firstLine="6829"/>
      </w:pPr>
      <w:rPr>
        <w:vertAlign w:val="baseline"/>
      </w:rPr>
    </w:lvl>
    <w:lvl w:ilvl="8">
      <w:start w:val="1"/>
      <w:numFmt w:val="lowerRoman"/>
      <w:lvlText w:val="%9."/>
      <w:lvlJc w:val="right"/>
      <w:pPr>
        <w:ind w:left="7909" w:firstLine="7729"/>
      </w:pPr>
      <w:rPr>
        <w:vertAlign w:val="baseline"/>
      </w:rPr>
    </w:lvl>
  </w:abstractNum>
  <w:abstractNum w:abstractNumId="13">
    <w:nsid w:val="586E3DC1"/>
    <w:multiLevelType w:val="multilevel"/>
    <w:tmpl w:val="8EB2A3B6"/>
    <w:lvl w:ilvl="0">
      <w:start w:val="1"/>
      <w:numFmt w:val="decimal"/>
      <w:lvlText w:val="%1."/>
      <w:lvlJc w:val="left"/>
      <w:pPr>
        <w:ind w:left="644" w:firstLine="284"/>
      </w:pPr>
      <w:rPr>
        <w:vertAlign w:val="baseline"/>
      </w:rPr>
    </w:lvl>
    <w:lvl w:ilvl="1">
      <w:start w:val="1"/>
      <w:numFmt w:val="decimal"/>
      <w:lvlText w:val="%1.%2."/>
      <w:lvlJc w:val="left"/>
      <w:pPr>
        <w:ind w:left="1789" w:firstLine="1069"/>
      </w:pPr>
      <w:rPr>
        <w:b/>
        <w:color w:val="000000"/>
        <w:vertAlign w:val="baseline"/>
      </w:rPr>
    </w:lvl>
    <w:lvl w:ilvl="2">
      <w:start w:val="1"/>
      <w:numFmt w:val="decimal"/>
      <w:lvlText w:val="%1.%2.%3."/>
      <w:lvlJc w:val="left"/>
      <w:pPr>
        <w:ind w:left="1789" w:firstLine="1069"/>
      </w:pPr>
      <w:rPr>
        <w:vertAlign w:val="baseline"/>
      </w:rPr>
    </w:lvl>
    <w:lvl w:ilvl="3">
      <w:start w:val="1"/>
      <w:numFmt w:val="decimal"/>
      <w:lvlText w:val="%1.%2.%3.%4."/>
      <w:lvlJc w:val="left"/>
      <w:pPr>
        <w:ind w:left="2149" w:firstLine="1069"/>
      </w:pPr>
      <w:rPr>
        <w:vertAlign w:val="baseline"/>
      </w:rPr>
    </w:lvl>
    <w:lvl w:ilvl="4">
      <w:start w:val="1"/>
      <w:numFmt w:val="decimal"/>
      <w:lvlText w:val="%1.%2.%3.%4.%5."/>
      <w:lvlJc w:val="left"/>
      <w:pPr>
        <w:ind w:left="2149" w:firstLine="1069"/>
      </w:pPr>
      <w:rPr>
        <w:vertAlign w:val="baseline"/>
      </w:rPr>
    </w:lvl>
    <w:lvl w:ilvl="5">
      <w:start w:val="1"/>
      <w:numFmt w:val="decimal"/>
      <w:lvlText w:val="%1.%2.%3.%4.%5.%6."/>
      <w:lvlJc w:val="left"/>
      <w:pPr>
        <w:ind w:left="2509" w:firstLine="1069"/>
      </w:pPr>
      <w:rPr>
        <w:vertAlign w:val="baseline"/>
      </w:rPr>
    </w:lvl>
    <w:lvl w:ilvl="6">
      <w:start w:val="1"/>
      <w:numFmt w:val="decimal"/>
      <w:lvlText w:val="%1.%2.%3.%4.%5.%6.%7."/>
      <w:lvlJc w:val="left"/>
      <w:pPr>
        <w:ind w:left="2509" w:firstLine="1069"/>
      </w:pPr>
      <w:rPr>
        <w:vertAlign w:val="baseline"/>
      </w:rPr>
    </w:lvl>
    <w:lvl w:ilvl="7">
      <w:start w:val="1"/>
      <w:numFmt w:val="decimal"/>
      <w:lvlText w:val="%1.%2.%3.%4.%5.%6.%7.%8."/>
      <w:lvlJc w:val="left"/>
      <w:pPr>
        <w:ind w:left="2869" w:firstLine="1068"/>
      </w:pPr>
      <w:rPr>
        <w:vertAlign w:val="baseline"/>
      </w:rPr>
    </w:lvl>
    <w:lvl w:ilvl="8">
      <w:start w:val="1"/>
      <w:numFmt w:val="decimal"/>
      <w:lvlText w:val="%1.%2.%3.%4.%5.%6.%7.%8.%9."/>
      <w:lvlJc w:val="left"/>
      <w:pPr>
        <w:ind w:left="3229" w:firstLine="1068"/>
      </w:pPr>
      <w:rPr>
        <w:vertAlign w:val="baseline"/>
      </w:rPr>
    </w:lvl>
  </w:abstractNum>
  <w:abstractNum w:abstractNumId="14">
    <w:nsid w:val="5A10721F"/>
    <w:multiLevelType w:val="hybridMultilevel"/>
    <w:tmpl w:val="96002B70"/>
    <w:lvl w:ilvl="0" w:tplc="4588E1A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AD2786C"/>
    <w:multiLevelType w:val="multilevel"/>
    <w:tmpl w:val="4DC04642"/>
    <w:lvl w:ilvl="0">
      <w:start w:val="1"/>
      <w:numFmt w:val="upperRoman"/>
      <w:lvlText w:val="%1."/>
      <w:lvlJc w:val="left"/>
      <w:pPr>
        <w:ind w:left="1418" w:firstLine="698"/>
      </w:pPr>
      <w:rPr>
        <w:vertAlign w:val="baseline"/>
      </w:rPr>
    </w:lvl>
    <w:lvl w:ilvl="1">
      <w:start w:val="1"/>
      <w:numFmt w:val="lowerLetter"/>
      <w:lvlText w:val="%2."/>
      <w:lvlJc w:val="left"/>
      <w:pPr>
        <w:ind w:left="1778" w:firstLine="1418"/>
      </w:pPr>
      <w:rPr>
        <w:vertAlign w:val="baseline"/>
      </w:rPr>
    </w:lvl>
    <w:lvl w:ilvl="2">
      <w:start w:val="1"/>
      <w:numFmt w:val="lowerRoman"/>
      <w:lvlText w:val="%3."/>
      <w:lvlJc w:val="right"/>
      <w:pPr>
        <w:ind w:left="2498" w:firstLine="2318"/>
      </w:pPr>
      <w:rPr>
        <w:vertAlign w:val="baseline"/>
      </w:rPr>
    </w:lvl>
    <w:lvl w:ilvl="3">
      <w:start w:val="1"/>
      <w:numFmt w:val="decimal"/>
      <w:lvlText w:val="%4."/>
      <w:lvlJc w:val="left"/>
      <w:pPr>
        <w:ind w:left="3218" w:firstLine="2858"/>
      </w:pPr>
      <w:rPr>
        <w:vertAlign w:val="baseline"/>
      </w:rPr>
    </w:lvl>
    <w:lvl w:ilvl="4">
      <w:start w:val="1"/>
      <w:numFmt w:val="lowerLetter"/>
      <w:lvlText w:val="%5."/>
      <w:lvlJc w:val="left"/>
      <w:pPr>
        <w:ind w:left="3938" w:firstLine="3578"/>
      </w:pPr>
      <w:rPr>
        <w:vertAlign w:val="baseline"/>
      </w:rPr>
    </w:lvl>
    <w:lvl w:ilvl="5">
      <w:start w:val="1"/>
      <w:numFmt w:val="lowerRoman"/>
      <w:lvlText w:val="%6."/>
      <w:lvlJc w:val="right"/>
      <w:pPr>
        <w:ind w:left="4658" w:firstLine="4478"/>
      </w:pPr>
      <w:rPr>
        <w:vertAlign w:val="baseline"/>
      </w:rPr>
    </w:lvl>
    <w:lvl w:ilvl="6">
      <w:start w:val="1"/>
      <w:numFmt w:val="decimal"/>
      <w:lvlText w:val="%7."/>
      <w:lvlJc w:val="left"/>
      <w:pPr>
        <w:ind w:left="5378" w:firstLine="5018"/>
      </w:pPr>
      <w:rPr>
        <w:vertAlign w:val="baseline"/>
      </w:rPr>
    </w:lvl>
    <w:lvl w:ilvl="7">
      <w:start w:val="1"/>
      <w:numFmt w:val="lowerLetter"/>
      <w:lvlText w:val="%8."/>
      <w:lvlJc w:val="left"/>
      <w:pPr>
        <w:ind w:left="6098" w:firstLine="5738"/>
      </w:pPr>
      <w:rPr>
        <w:vertAlign w:val="baseline"/>
      </w:rPr>
    </w:lvl>
    <w:lvl w:ilvl="8">
      <w:start w:val="1"/>
      <w:numFmt w:val="lowerRoman"/>
      <w:lvlText w:val="%9."/>
      <w:lvlJc w:val="right"/>
      <w:pPr>
        <w:ind w:left="6818" w:firstLine="6638"/>
      </w:pPr>
      <w:rPr>
        <w:vertAlign w:val="baseline"/>
      </w:rPr>
    </w:lvl>
  </w:abstractNum>
  <w:abstractNum w:abstractNumId="16">
    <w:nsid w:val="5B477505"/>
    <w:multiLevelType w:val="multilevel"/>
    <w:tmpl w:val="363AA2BA"/>
    <w:lvl w:ilvl="0">
      <w:start w:val="1"/>
      <w:numFmt w:val="upperRoman"/>
      <w:lvlText w:val="%1."/>
      <w:lvlJc w:val="left"/>
      <w:pPr>
        <w:ind w:left="1418" w:firstLine="698"/>
      </w:pPr>
      <w:rPr>
        <w:vertAlign w:val="baseline"/>
      </w:rPr>
    </w:lvl>
    <w:lvl w:ilvl="1">
      <w:start w:val="1"/>
      <w:numFmt w:val="lowerLetter"/>
      <w:lvlText w:val="%2."/>
      <w:lvlJc w:val="left"/>
      <w:pPr>
        <w:ind w:left="1778" w:firstLine="1418"/>
      </w:pPr>
      <w:rPr>
        <w:vertAlign w:val="baseline"/>
      </w:rPr>
    </w:lvl>
    <w:lvl w:ilvl="2">
      <w:start w:val="1"/>
      <w:numFmt w:val="lowerRoman"/>
      <w:lvlText w:val="%3."/>
      <w:lvlJc w:val="right"/>
      <w:pPr>
        <w:ind w:left="2498" w:firstLine="2318"/>
      </w:pPr>
      <w:rPr>
        <w:vertAlign w:val="baseline"/>
      </w:rPr>
    </w:lvl>
    <w:lvl w:ilvl="3">
      <w:start w:val="1"/>
      <w:numFmt w:val="decimal"/>
      <w:lvlText w:val="%4."/>
      <w:lvlJc w:val="left"/>
      <w:pPr>
        <w:ind w:left="3218" w:firstLine="2858"/>
      </w:pPr>
      <w:rPr>
        <w:vertAlign w:val="baseline"/>
      </w:rPr>
    </w:lvl>
    <w:lvl w:ilvl="4">
      <w:start w:val="1"/>
      <w:numFmt w:val="lowerLetter"/>
      <w:lvlText w:val="%5."/>
      <w:lvlJc w:val="left"/>
      <w:pPr>
        <w:ind w:left="3938" w:firstLine="3578"/>
      </w:pPr>
      <w:rPr>
        <w:vertAlign w:val="baseline"/>
      </w:rPr>
    </w:lvl>
    <w:lvl w:ilvl="5">
      <w:start w:val="1"/>
      <w:numFmt w:val="lowerRoman"/>
      <w:lvlText w:val="%6."/>
      <w:lvlJc w:val="right"/>
      <w:pPr>
        <w:ind w:left="4658" w:firstLine="4478"/>
      </w:pPr>
      <w:rPr>
        <w:vertAlign w:val="baseline"/>
      </w:rPr>
    </w:lvl>
    <w:lvl w:ilvl="6">
      <w:start w:val="1"/>
      <w:numFmt w:val="decimal"/>
      <w:lvlText w:val="%7."/>
      <w:lvlJc w:val="left"/>
      <w:pPr>
        <w:ind w:left="5378" w:firstLine="5018"/>
      </w:pPr>
      <w:rPr>
        <w:vertAlign w:val="baseline"/>
      </w:rPr>
    </w:lvl>
    <w:lvl w:ilvl="7">
      <w:start w:val="1"/>
      <w:numFmt w:val="lowerLetter"/>
      <w:lvlText w:val="%8."/>
      <w:lvlJc w:val="left"/>
      <w:pPr>
        <w:ind w:left="6098" w:firstLine="5738"/>
      </w:pPr>
      <w:rPr>
        <w:vertAlign w:val="baseline"/>
      </w:rPr>
    </w:lvl>
    <w:lvl w:ilvl="8">
      <w:start w:val="1"/>
      <w:numFmt w:val="lowerRoman"/>
      <w:lvlText w:val="%9."/>
      <w:lvlJc w:val="right"/>
      <w:pPr>
        <w:ind w:left="6818" w:firstLine="6638"/>
      </w:pPr>
      <w:rPr>
        <w:vertAlign w:val="baseline"/>
      </w:rPr>
    </w:lvl>
  </w:abstractNum>
  <w:abstractNum w:abstractNumId="17">
    <w:nsid w:val="620A6567"/>
    <w:multiLevelType w:val="multilevel"/>
    <w:tmpl w:val="E9981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CB244DD"/>
    <w:multiLevelType w:val="multilevel"/>
    <w:tmpl w:val="1DFE182A"/>
    <w:lvl w:ilvl="0">
      <w:start w:val="6"/>
      <w:numFmt w:val="decimal"/>
      <w:lvlText w:val="%1"/>
      <w:lvlJc w:val="left"/>
      <w:pPr>
        <w:ind w:left="660" w:firstLine="0"/>
      </w:pPr>
      <w:rPr>
        <w:vertAlign w:val="baseline"/>
      </w:rPr>
    </w:lvl>
    <w:lvl w:ilvl="1">
      <w:start w:val="13"/>
      <w:numFmt w:val="decimal"/>
      <w:lvlText w:val="%1.%2"/>
      <w:lvlJc w:val="left"/>
      <w:pPr>
        <w:ind w:left="660" w:firstLine="0"/>
      </w:pPr>
      <w:rPr>
        <w:vertAlign w:val="baseline"/>
      </w:rPr>
    </w:lvl>
    <w:lvl w:ilvl="2">
      <w:start w:val="2"/>
      <w:numFmt w:val="decimal"/>
      <w:lvlText w:val="%1.%2.%3"/>
      <w:lvlJc w:val="left"/>
      <w:pPr>
        <w:ind w:left="1080" w:firstLine="360"/>
      </w:pPr>
      <w:rPr>
        <w:vertAlign w:val="baseline"/>
      </w:rPr>
    </w:lvl>
    <w:lvl w:ilvl="3">
      <w:start w:val="1"/>
      <w:numFmt w:val="decimal"/>
      <w:lvlText w:val="%1.%2.%3.%4"/>
      <w:lvlJc w:val="left"/>
      <w:pPr>
        <w:ind w:left="1620" w:firstLine="540"/>
      </w:pPr>
      <w:rPr>
        <w:vertAlign w:val="baseline"/>
      </w:rPr>
    </w:lvl>
    <w:lvl w:ilvl="4">
      <w:start w:val="1"/>
      <w:numFmt w:val="decimal"/>
      <w:lvlText w:val="%1.%2.%3.%4.%5"/>
      <w:lvlJc w:val="left"/>
      <w:pPr>
        <w:ind w:left="1800" w:firstLine="720"/>
      </w:pPr>
      <w:rPr>
        <w:vertAlign w:val="baseline"/>
      </w:rPr>
    </w:lvl>
    <w:lvl w:ilvl="5">
      <w:start w:val="1"/>
      <w:numFmt w:val="decimal"/>
      <w:lvlText w:val="%1.%2.%3.%4.%5.%6"/>
      <w:lvlJc w:val="left"/>
      <w:pPr>
        <w:ind w:left="2340" w:firstLine="900"/>
      </w:pPr>
      <w:rPr>
        <w:vertAlign w:val="baseline"/>
      </w:rPr>
    </w:lvl>
    <w:lvl w:ilvl="6">
      <w:start w:val="1"/>
      <w:numFmt w:val="decimal"/>
      <w:lvlText w:val="%1.%2.%3.%4.%5.%6.%7"/>
      <w:lvlJc w:val="left"/>
      <w:pPr>
        <w:ind w:left="2520" w:firstLine="1080"/>
      </w:pPr>
      <w:rPr>
        <w:vertAlign w:val="baseline"/>
      </w:rPr>
    </w:lvl>
    <w:lvl w:ilvl="7">
      <w:start w:val="1"/>
      <w:numFmt w:val="decimal"/>
      <w:lvlText w:val="%1.%2.%3.%4.%5.%6.%7.%8"/>
      <w:lvlJc w:val="left"/>
      <w:pPr>
        <w:ind w:left="3060" w:firstLine="1260"/>
      </w:pPr>
      <w:rPr>
        <w:vertAlign w:val="baseline"/>
      </w:rPr>
    </w:lvl>
    <w:lvl w:ilvl="8">
      <w:start w:val="1"/>
      <w:numFmt w:val="decimal"/>
      <w:lvlText w:val="%1.%2.%3.%4.%5.%6.%7.%8.%9"/>
      <w:lvlJc w:val="left"/>
      <w:pPr>
        <w:ind w:left="3240" w:firstLine="1440"/>
      </w:pPr>
      <w:rPr>
        <w:vertAlign w:val="baseline"/>
      </w:rPr>
    </w:lvl>
  </w:abstractNum>
  <w:abstractNum w:abstractNumId="19">
    <w:nsid w:val="6F107D49"/>
    <w:multiLevelType w:val="multilevel"/>
    <w:tmpl w:val="41BE79E4"/>
    <w:lvl w:ilvl="0">
      <w:start w:val="6"/>
      <w:numFmt w:val="decimal"/>
      <w:lvlText w:val="%1"/>
      <w:lvlJc w:val="left"/>
      <w:pPr>
        <w:ind w:left="465" w:hanging="465"/>
      </w:pPr>
      <w:rPr>
        <w:rFonts w:hint="default"/>
        <w:b/>
      </w:rPr>
    </w:lvl>
    <w:lvl w:ilvl="1">
      <w:start w:val="16"/>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nsid w:val="718674A8"/>
    <w:multiLevelType w:val="multilevel"/>
    <w:tmpl w:val="4538F50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080" w:firstLine="720"/>
      </w:pPr>
      <w:rPr>
        <w:rFonts w:ascii="Arial" w:eastAsia="Arial" w:hAnsi="Arial" w:cs="Arial"/>
        <w:vertAlign w:val="baseline"/>
      </w:rPr>
    </w:lvl>
    <w:lvl w:ilvl="2">
      <w:start w:val="1"/>
      <w:numFmt w:val="bullet"/>
      <w:lvlText w:val="▪"/>
      <w:lvlJc w:val="left"/>
      <w:pPr>
        <w:ind w:left="1440" w:firstLine="1080"/>
      </w:pPr>
      <w:rPr>
        <w:rFonts w:ascii="Arial" w:eastAsia="Arial" w:hAnsi="Arial" w:cs="Arial"/>
        <w:vertAlign w:val="baseline"/>
      </w:rPr>
    </w:lvl>
    <w:lvl w:ilvl="3">
      <w:start w:val="1"/>
      <w:numFmt w:val="bullet"/>
      <w:lvlText w:val="●"/>
      <w:lvlJc w:val="left"/>
      <w:pPr>
        <w:ind w:left="1800" w:firstLine="1440"/>
      </w:pPr>
      <w:rPr>
        <w:rFonts w:ascii="Arial" w:eastAsia="Arial" w:hAnsi="Arial" w:cs="Arial"/>
        <w:vertAlign w:val="baseline"/>
      </w:rPr>
    </w:lvl>
    <w:lvl w:ilvl="4">
      <w:start w:val="1"/>
      <w:numFmt w:val="bullet"/>
      <w:lvlText w:val="◦"/>
      <w:lvlJc w:val="left"/>
      <w:pPr>
        <w:ind w:left="2160" w:firstLine="1800"/>
      </w:pPr>
      <w:rPr>
        <w:rFonts w:ascii="Arial" w:eastAsia="Arial" w:hAnsi="Arial" w:cs="Arial"/>
        <w:vertAlign w:val="baseline"/>
      </w:rPr>
    </w:lvl>
    <w:lvl w:ilvl="5">
      <w:start w:val="1"/>
      <w:numFmt w:val="bullet"/>
      <w:lvlText w:val="▪"/>
      <w:lvlJc w:val="left"/>
      <w:pPr>
        <w:ind w:left="2520" w:firstLine="2160"/>
      </w:pPr>
      <w:rPr>
        <w:rFonts w:ascii="Arial" w:eastAsia="Arial" w:hAnsi="Arial" w:cs="Arial"/>
        <w:vertAlign w:val="baseline"/>
      </w:rPr>
    </w:lvl>
    <w:lvl w:ilvl="6">
      <w:start w:val="1"/>
      <w:numFmt w:val="bullet"/>
      <w:lvlText w:val="●"/>
      <w:lvlJc w:val="left"/>
      <w:pPr>
        <w:ind w:left="2880" w:firstLine="2520"/>
      </w:pPr>
      <w:rPr>
        <w:rFonts w:ascii="Arial" w:eastAsia="Arial" w:hAnsi="Arial" w:cs="Arial"/>
        <w:vertAlign w:val="baseline"/>
      </w:rPr>
    </w:lvl>
    <w:lvl w:ilvl="7">
      <w:start w:val="1"/>
      <w:numFmt w:val="bullet"/>
      <w:lvlText w:val="◦"/>
      <w:lvlJc w:val="left"/>
      <w:pPr>
        <w:ind w:left="3240" w:firstLine="2880"/>
      </w:pPr>
      <w:rPr>
        <w:rFonts w:ascii="Arial" w:eastAsia="Arial" w:hAnsi="Arial" w:cs="Arial"/>
        <w:vertAlign w:val="baseline"/>
      </w:rPr>
    </w:lvl>
    <w:lvl w:ilvl="8">
      <w:start w:val="1"/>
      <w:numFmt w:val="bullet"/>
      <w:lvlText w:val="▪"/>
      <w:lvlJc w:val="left"/>
      <w:pPr>
        <w:ind w:left="3600" w:firstLine="3240"/>
      </w:pPr>
      <w:rPr>
        <w:rFonts w:ascii="Arial" w:eastAsia="Arial" w:hAnsi="Arial" w:cs="Arial"/>
        <w:vertAlign w:val="baseline"/>
      </w:rPr>
    </w:lvl>
  </w:abstractNum>
  <w:abstractNum w:abstractNumId="21">
    <w:nsid w:val="73652DDE"/>
    <w:multiLevelType w:val="multilevel"/>
    <w:tmpl w:val="B4465734"/>
    <w:lvl w:ilvl="0">
      <w:start w:val="1"/>
      <w:numFmt w:val="lowerLetter"/>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nsid w:val="75F92798"/>
    <w:multiLevelType w:val="multilevel"/>
    <w:tmpl w:val="7108C3A8"/>
    <w:lvl w:ilvl="0">
      <w:start w:val="1"/>
      <w:numFmt w:val="decimal"/>
      <w:lvlText w:val="%1."/>
      <w:lvlJc w:val="left"/>
      <w:pPr>
        <w:ind w:left="360" w:firstLine="0"/>
      </w:pPr>
      <w:rPr>
        <w:vertAlign w:val="baseline"/>
      </w:rPr>
    </w:lvl>
    <w:lvl w:ilvl="1">
      <w:start w:val="1"/>
      <w:numFmt w:val="decimal"/>
      <w:lvlText w:val="%1.%2"/>
      <w:lvlJc w:val="left"/>
      <w:pPr>
        <w:ind w:left="1212" w:firstLine="852"/>
      </w:pPr>
      <w:rPr>
        <w:b/>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08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44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1800" w:firstLine="360"/>
      </w:pPr>
      <w:rPr>
        <w:vertAlign w:val="baseline"/>
      </w:rPr>
    </w:lvl>
    <w:lvl w:ilvl="8">
      <w:start w:val="1"/>
      <w:numFmt w:val="decimal"/>
      <w:lvlText w:val="%1.%2.%3.%4.%5.%6.%7.%8.%9"/>
      <w:lvlJc w:val="left"/>
      <w:pPr>
        <w:ind w:left="2160" w:firstLine="360"/>
      </w:pPr>
      <w:rPr>
        <w:vertAlign w:val="baseline"/>
      </w:rPr>
    </w:lvl>
  </w:abstractNum>
  <w:abstractNum w:abstractNumId="23">
    <w:nsid w:val="7A823022"/>
    <w:multiLevelType w:val="multilevel"/>
    <w:tmpl w:val="8CDEB4F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2"/>
  </w:num>
  <w:num w:numId="2">
    <w:abstractNumId w:val="1"/>
  </w:num>
  <w:num w:numId="3">
    <w:abstractNumId w:val="11"/>
  </w:num>
  <w:num w:numId="4">
    <w:abstractNumId w:val="13"/>
  </w:num>
  <w:num w:numId="5">
    <w:abstractNumId w:val="22"/>
  </w:num>
  <w:num w:numId="6">
    <w:abstractNumId w:val="16"/>
  </w:num>
  <w:num w:numId="7">
    <w:abstractNumId w:val="10"/>
  </w:num>
  <w:num w:numId="8">
    <w:abstractNumId w:val="9"/>
  </w:num>
  <w:num w:numId="9">
    <w:abstractNumId w:val="21"/>
  </w:num>
  <w:num w:numId="10">
    <w:abstractNumId w:val="23"/>
  </w:num>
  <w:num w:numId="11">
    <w:abstractNumId w:val="4"/>
  </w:num>
  <w:num w:numId="12">
    <w:abstractNumId w:val="20"/>
  </w:num>
  <w:num w:numId="13">
    <w:abstractNumId w:val="18"/>
  </w:num>
  <w:num w:numId="14">
    <w:abstractNumId w:val="7"/>
  </w:num>
  <w:num w:numId="15">
    <w:abstractNumId w:val="15"/>
  </w:num>
  <w:num w:numId="16">
    <w:abstractNumId w:val="12"/>
  </w:num>
  <w:num w:numId="17">
    <w:abstractNumId w:val="19"/>
  </w:num>
  <w:num w:numId="18">
    <w:abstractNumId w:val="3"/>
  </w:num>
  <w:num w:numId="19">
    <w:abstractNumId w:val="5"/>
  </w:num>
  <w:num w:numId="20">
    <w:abstractNumId w:val="0"/>
  </w:num>
  <w:num w:numId="21">
    <w:abstractNumId w:val="17"/>
  </w:num>
  <w:num w:numId="22">
    <w:abstractNumId w:val="8"/>
  </w:num>
  <w:num w:numId="23">
    <w:abstractNumId w:val="6"/>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45C09"/>
    <w:rsid w:val="00002FE5"/>
    <w:rsid w:val="00003243"/>
    <w:rsid w:val="00016501"/>
    <w:rsid w:val="00024D2E"/>
    <w:rsid w:val="0003598B"/>
    <w:rsid w:val="00040A03"/>
    <w:rsid w:val="000800F3"/>
    <w:rsid w:val="000A0A43"/>
    <w:rsid w:val="000A165A"/>
    <w:rsid w:val="000B05DA"/>
    <w:rsid w:val="000B676E"/>
    <w:rsid w:val="000C234C"/>
    <w:rsid w:val="000E5562"/>
    <w:rsid w:val="000F4459"/>
    <w:rsid w:val="001008E6"/>
    <w:rsid w:val="0010321A"/>
    <w:rsid w:val="0011258C"/>
    <w:rsid w:val="00121652"/>
    <w:rsid w:val="00125B7B"/>
    <w:rsid w:val="00125D98"/>
    <w:rsid w:val="00126236"/>
    <w:rsid w:val="001312AA"/>
    <w:rsid w:val="00132906"/>
    <w:rsid w:val="001447E7"/>
    <w:rsid w:val="00145D4B"/>
    <w:rsid w:val="001A7C36"/>
    <w:rsid w:val="001B6D8D"/>
    <w:rsid w:val="001B7EC7"/>
    <w:rsid w:val="001F5BD8"/>
    <w:rsid w:val="001F6C0D"/>
    <w:rsid w:val="0022790F"/>
    <w:rsid w:val="00237FD9"/>
    <w:rsid w:val="00240966"/>
    <w:rsid w:val="002462C9"/>
    <w:rsid w:val="0027020D"/>
    <w:rsid w:val="00281318"/>
    <w:rsid w:val="00282714"/>
    <w:rsid w:val="0029085C"/>
    <w:rsid w:val="00292164"/>
    <w:rsid w:val="002941F6"/>
    <w:rsid w:val="002A58F0"/>
    <w:rsid w:val="002B699F"/>
    <w:rsid w:val="003240E2"/>
    <w:rsid w:val="0034389B"/>
    <w:rsid w:val="00347300"/>
    <w:rsid w:val="00360A2D"/>
    <w:rsid w:val="00374A9C"/>
    <w:rsid w:val="0037572A"/>
    <w:rsid w:val="00376556"/>
    <w:rsid w:val="00377B7B"/>
    <w:rsid w:val="003A5EB2"/>
    <w:rsid w:val="003B24AD"/>
    <w:rsid w:val="003B2511"/>
    <w:rsid w:val="003B5E3B"/>
    <w:rsid w:val="003C2DAD"/>
    <w:rsid w:val="003D317F"/>
    <w:rsid w:val="00404D00"/>
    <w:rsid w:val="00407542"/>
    <w:rsid w:val="004264B9"/>
    <w:rsid w:val="0043114D"/>
    <w:rsid w:val="00433CFE"/>
    <w:rsid w:val="00437DC5"/>
    <w:rsid w:val="0047104E"/>
    <w:rsid w:val="0047723C"/>
    <w:rsid w:val="00487FD2"/>
    <w:rsid w:val="004A1A4E"/>
    <w:rsid w:val="004B18D6"/>
    <w:rsid w:val="004B53AF"/>
    <w:rsid w:val="004C67B9"/>
    <w:rsid w:val="00512F81"/>
    <w:rsid w:val="005135A1"/>
    <w:rsid w:val="005324FD"/>
    <w:rsid w:val="00566429"/>
    <w:rsid w:val="005704BF"/>
    <w:rsid w:val="00572D15"/>
    <w:rsid w:val="005764F8"/>
    <w:rsid w:val="005822AC"/>
    <w:rsid w:val="0058531D"/>
    <w:rsid w:val="005863FB"/>
    <w:rsid w:val="00591AA0"/>
    <w:rsid w:val="00594236"/>
    <w:rsid w:val="005C1944"/>
    <w:rsid w:val="005C29DA"/>
    <w:rsid w:val="005C446A"/>
    <w:rsid w:val="005C50BE"/>
    <w:rsid w:val="005C6C06"/>
    <w:rsid w:val="005D1D08"/>
    <w:rsid w:val="005E54D6"/>
    <w:rsid w:val="005F005C"/>
    <w:rsid w:val="005F2C32"/>
    <w:rsid w:val="00607665"/>
    <w:rsid w:val="00607E2C"/>
    <w:rsid w:val="00612520"/>
    <w:rsid w:val="00613D62"/>
    <w:rsid w:val="00622350"/>
    <w:rsid w:val="006234D1"/>
    <w:rsid w:val="0064586C"/>
    <w:rsid w:val="00676E5D"/>
    <w:rsid w:val="00696EC0"/>
    <w:rsid w:val="006A47D5"/>
    <w:rsid w:val="006A5E95"/>
    <w:rsid w:val="006E4D06"/>
    <w:rsid w:val="006E6F97"/>
    <w:rsid w:val="006F71CD"/>
    <w:rsid w:val="00713957"/>
    <w:rsid w:val="007302CC"/>
    <w:rsid w:val="007352C5"/>
    <w:rsid w:val="00751789"/>
    <w:rsid w:val="00753CF3"/>
    <w:rsid w:val="007640F5"/>
    <w:rsid w:val="00766872"/>
    <w:rsid w:val="00771D98"/>
    <w:rsid w:val="007A43FD"/>
    <w:rsid w:val="007D7F79"/>
    <w:rsid w:val="007E27FE"/>
    <w:rsid w:val="007E38B5"/>
    <w:rsid w:val="007E3D34"/>
    <w:rsid w:val="0080513F"/>
    <w:rsid w:val="00815272"/>
    <w:rsid w:val="00845C09"/>
    <w:rsid w:val="00865A0A"/>
    <w:rsid w:val="00872B67"/>
    <w:rsid w:val="008A2882"/>
    <w:rsid w:val="00911315"/>
    <w:rsid w:val="0092380C"/>
    <w:rsid w:val="00931F2B"/>
    <w:rsid w:val="0097340C"/>
    <w:rsid w:val="00983C26"/>
    <w:rsid w:val="009941B4"/>
    <w:rsid w:val="009A492C"/>
    <w:rsid w:val="009B0ECC"/>
    <w:rsid w:val="009C3BE0"/>
    <w:rsid w:val="009E1B22"/>
    <w:rsid w:val="009E69CE"/>
    <w:rsid w:val="00A0094E"/>
    <w:rsid w:val="00A014EB"/>
    <w:rsid w:val="00A35BDB"/>
    <w:rsid w:val="00A6331A"/>
    <w:rsid w:val="00A747D0"/>
    <w:rsid w:val="00A77581"/>
    <w:rsid w:val="00AA223D"/>
    <w:rsid w:val="00AD1472"/>
    <w:rsid w:val="00AF4CB1"/>
    <w:rsid w:val="00AF71F0"/>
    <w:rsid w:val="00B12A13"/>
    <w:rsid w:val="00B20676"/>
    <w:rsid w:val="00B42A7C"/>
    <w:rsid w:val="00B579C9"/>
    <w:rsid w:val="00B94CA2"/>
    <w:rsid w:val="00BA5DD9"/>
    <w:rsid w:val="00BC3F96"/>
    <w:rsid w:val="00BD07F5"/>
    <w:rsid w:val="00BD19BC"/>
    <w:rsid w:val="00BF0DBE"/>
    <w:rsid w:val="00C05B07"/>
    <w:rsid w:val="00C131EC"/>
    <w:rsid w:val="00C1424A"/>
    <w:rsid w:val="00C25DF6"/>
    <w:rsid w:val="00C7690D"/>
    <w:rsid w:val="00CB305E"/>
    <w:rsid w:val="00CD1794"/>
    <w:rsid w:val="00CE14CC"/>
    <w:rsid w:val="00D14FBE"/>
    <w:rsid w:val="00D613B6"/>
    <w:rsid w:val="00D67B95"/>
    <w:rsid w:val="00D976DC"/>
    <w:rsid w:val="00DA3792"/>
    <w:rsid w:val="00DC01E2"/>
    <w:rsid w:val="00DD5D5A"/>
    <w:rsid w:val="00E001C6"/>
    <w:rsid w:val="00E12952"/>
    <w:rsid w:val="00E2390F"/>
    <w:rsid w:val="00E23EFF"/>
    <w:rsid w:val="00E26EF2"/>
    <w:rsid w:val="00E64666"/>
    <w:rsid w:val="00E66FEC"/>
    <w:rsid w:val="00EA49E6"/>
    <w:rsid w:val="00EB1D14"/>
    <w:rsid w:val="00ED5840"/>
    <w:rsid w:val="00EE60A4"/>
    <w:rsid w:val="00F060F0"/>
    <w:rsid w:val="00F41E81"/>
    <w:rsid w:val="00F609FF"/>
    <w:rsid w:val="00F6509F"/>
    <w:rsid w:val="00F65911"/>
    <w:rsid w:val="00F76B7C"/>
    <w:rsid w:val="00F908F8"/>
    <w:rsid w:val="00F9560F"/>
    <w:rsid w:val="00FA1244"/>
    <w:rsid w:val="00FA1708"/>
    <w:rsid w:val="00FA5B19"/>
    <w:rsid w:val="00FA6072"/>
    <w:rsid w:val="00FB3AB7"/>
    <w:rsid w:val="00FC6D37"/>
    <w:rsid w:val="00FD389C"/>
    <w:rsid w:val="00FE0B2B"/>
    <w:rsid w:val="00FF10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08" w:type="dxa"/>
        <w:bottom w:w="15" w:type="dxa"/>
        <w:right w:w="108" w:type="dxa"/>
      </w:tblCellMar>
    </w:tblPr>
  </w:style>
  <w:style w:type="table" w:customStyle="1" w:styleId="a0">
    <w:basedOn w:val="TableNormal"/>
    <w:tblPr>
      <w:tblStyleRowBandSize w:val="1"/>
      <w:tblStyleColBandSize w:val="1"/>
      <w:tblCellMar>
        <w:top w:w="15" w:type="dxa"/>
        <w:left w:w="108" w:type="dxa"/>
        <w:bottom w:w="15" w:type="dxa"/>
        <w:right w:w="108" w:type="dxa"/>
      </w:tblCellMar>
    </w:tblPr>
  </w:style>
  <w:style w:type="table" w:customStyle="1" w:styleId="a1">
    <w:basedOn w:val="TableNormal"/>
    <w:tblPr>
      <w:tblStyleRowBandSize w:val="1"/>
      <w:tblStyleColBandSize w:val="1"/>
      <w:tblCellMar>
        <w:top w:w="15" w:type="dxa"/>
        <w:left w:w="108" w:type="dxa"/>
        <w:bottom w:w="15" w:type="dxa"/>
        <w:right w:w="108" w:type="dxa"/>
      </w:tblCellMar>
    </w:tblPr>
  </w:style>
  <w:style w:type="table" w:customStyle="1" w:styleId="a2">
    <w:basedOn w:val="TableNormal"/>
    <w:tblPr>
      <w:tblStyleRowBandSize w:val="1"/>
      <w:tblStyleColBandSize w:val="1"/>
      <w:tblCellMar>
        <w:top w:w="15" w:type="dxa"/>
        <w:left w:w="108" w:type="dxa"/>
        <w:bottom w:w="15" w:type="dxa"/>
        <w:right w:w="108" w:type="dxa"/>
      </w:tblCellMar>
    </w:tblPr>
  </w:style>
  <w:style w:type="table" w:customStyle="1" w:styleId="a3">
    <w:basedOn w:val="TableNormal"/>
    <w:tblPr>
      <w:tblStyleRowBandSize w:val="1"/>
      <w:tblStyleColBandSize w:val="1"/>
      <w:tblCellMar>
        <w:top w:w="15" w:type="dxa"/>
        <w:left w:w="108" w:type="dxa"/>
        <w:bottom w:w="15" w:type="dxa"/>
        <w:right w:w="108" w:type="dxa"/>
      </w:tblCellMar>
    </w:tblPr>
  </w:style>
  <w:style w:type="table" w:customStyle="1" w:styleId="a4">
    <w:basedOn w:val="TableNormal"/>
    <w:tblPr>
      <w:tblStyleRowBandSize w:val="1"/>
      <w:tblStyleColBandSize w:val="1"/>
      <w:tblCellMar>
        <w:left w:w="113" w:type="dxa"/>
        <w:right w:w="115" w:type="dxa"/>
      </w:tblCellMar>
    </w:tblPr>
  </w:style>
  <w:style w:type="table" w:customStyle="1" w:styleId="a5">
    <w:basedOn w:val="TableNormal"/>
    <w:tblPr>
      <w:tblStyleRowBandSize w:val="1"/>
      <w:tblStyleColBandSize w:val="1"/>
      <w:tblCellMar>
        <w:top w:w="15" w:type="dxa"/>
        <w:left w:w="108" w:type="dxa"/>
        <w:bottom w:w="15" w:type="dxa"/>
        <w:right w:w="108" w:type="dxa"/>
      </w:tblCellMar>
    </w:tblPr>
  </w:style>
  <w:style w:type="table" w:customStyle="1" w:styleId="a6">
    <w:basedOn w:val="TableNormal"/>
    <w:tblPr>
      <w:tblStyleRowBandSize w:val="1"/>
      <w:tblStyleColBandSize w:val="1"/>
      <w:tblCellMar>
        <w:top w:w="15" w:type="dxa"/>
        <w:left w:w="108" w:type="dxa"/>
        <w:bottom w:w="15" w:type="dxa"/>
        <w:right w:w="108" w:type="dxa"/>
      </w:tblCellMar>
    </w:tblPr>
  </w:style>
  <w:style w:type="table" w:customStyle="1" w:styleId="a7">
    <w:basedOn w:val="TableNormal"/>
    <w:tblPr>
      <w:tblStyleRowBandSize w:val="1"/>
      <w:tblStyleColBandSize w:val="1"/>
      <w:tblCellMar>
        <w:left w:w="113" w:type="dxa"/>
        <w:right w:w="115" w:type="dxa"/>
      </w:tblCellMar>
    </w:tblPr>
  </w:style>
  <w:style w:type="table" w:customStyle="1" w:styleId="a8">
    <w:basedOn w:val="TableNormal"/>
    <w:tblPr>
      <w:tblStyleRowBandSize w:val="1"/>
      <w:tblStyleColBandSize w:val="1"/>
      <w:tblCellMar>
        <w:top w:w="15" w:type="dxa"/>
        <w:left w:w="108" w:type="dxa"/>
        <w:bottom w:w="15" w:type="dxa"/>
        <w:right w:w="108" w:type="dxa"/>
      </w:tblCellMar>
    </w:tblPr>
  </w:style>
  <w:style w:type="table" w:customStyle="1" w:styleId="a9">
    <w:basedOn w:val="TableNormal"/>
    <w:tblPr>
      <w:tblStyleRowBandSize w:val="1"/>
      <w:tblStyleColBandSize w:val="1"/>
      <w:tblCellMar>
        <w:top w:w="15" w:type="dxa"/>
        <w:left w:w="108" w:type="dxa"/>
        <w:bottom w:w="15" w:type="dxa"/>
        <w:right w:w="108" w:type="dxa"/>
      </w:tblCellMar>
    </w:tblPr>
  </w:style>
  <w:style w:type="table" w:customStyle="1" w:styleId="aa">
    <w:basedOn w:val="TableNormal"/>
    <w:tblPr>
      <w:tblStyleRowBandSize w:val="1"/>
      <w:tblStyleColBandSize w:val="1"/>
      <w:tblCellMar>
        <w:top w:w="15" w:type="dxa"/>
        <w:left w:w="108" w:type="dxa"/>
        <w:bottom w:w="15" w:type="dxa"/>
        <w:right w:w="108" w:type="dxa"/>
      </w:tblCellMar>
    </w:tblPr>
  </w:style>
  <w:style w:type="table" w:customStyle="1" w:styleId="ab">
    <w:basedOn w:val="TableNormal"/>
    <w:tblPr>
      <w:tblStyleRowBandSize w:val="1"/>
      <w:tblStyleColBandSize w:val="1"/>
      <w:tblCellMar>
        <w:top w:w="15" w:type="dxa"/>
        <w:left w:w="108" w:type="dxa"/>
        <w:bottom w:w="15" w:type="dxa"/>
        <w:right w:w="108" w:type="dxa"/>
      </w:tblCellMar>
    </w:tblPr>
  </w:style>
  <w:style w:type="table" w:customStyle="1" w:styleId="ac">
    <w:basedOn w:val="TableNormal"/>
    <w:tblPr>
      <w:tblStyleRowBandSize w:val="1"/>
      <w:tblStyleColBandSize w:val="1"/>
      <w:tblCellMar>
        <w:top w:w="15" w:type="dxa"/>
        <w:left w:w="108" w:type="dxa"/>
        <w:bottom w:w="15" w:type="dxa"/>
        <w:right w:w="108" w:type="dxa"/>
      </w:tblCellMar>
    </w:tblPr>
  </w:style>
  <w:style w:type="table" w:customStyle="1" w:styleId="ad">
    <w:basedOn w:val="TableNormal"/>
    <w:tblPr>
      <w:tblStyleRowBandSize w:val="1"/>
      <w:tblStyleColBandSize w:val="1"/>
      <w:tblCellMar>
        <w:top w:w="15" w:type="dxa"/>
        <w:left w:w="108" w:type="dxa"/>
        <w:bottom w:w="15" w:type="dxa"/>
        <w:right w:w="108" w:type="dxa"/>
      </w:tblCellMar>
    </w:tblPr>
  </w:style>
  <w:style w:type="table" w:customStyle="1" w:styleId="ae">
    <w:basedOn w:val="TableNormal"/>
    <w:tblPr>
      <w:tblStyleRowBandSize w:val="1"/>
      <w:tblStyleColBandSize w:val="1"/>
      <w:tblCellMar>
        <w:top w:w="15" w:type="dxa"/>
        <w:left w:w="108" w:type="dxa"/>
        <w:bottom w:w="15" w:type="dxa"/>
        <w:right w:w="108" w:type="dxa"/>
      </w:tblCellMar>
    </w:tblPr>
  </w:style>
  <w:style w:type="table" w:customStyle="1" w:styleId="af">
    <w:basedOn w:val="TableNormal"/>
    <w:tblPr>
      <w:tblStyleRowBandSize w:val="1"/>
      <w:tblStyleColBandSize w:val="1"/>
      <w:tblCellMar>
        <w:top w:w="15" w:type="dxa"/>
        <w:left w:w="108" w:type="dxa"/>
        <w:bottom w:w="15" w:type="dxa"/>
        <w:right w:w="108" w:type="dxa"/>
      </w:tblCellMar>
    </w:tblPr>
  </w:style>
  <w:style w:type="table" w:customStyle="1" w:styleId="af0">
    <w:basedOn w:val="TableNormal"/>
    <w:tblPr>
      <w:tblStyleRowBandSize w:val="1"/>
      <w:tblStyleColBandSize w:val="1"/>
      <w:tblCellMar>
        <w:top w:w="15" w:type="dxa"/>
        <w:left w:w="108" w:type="dxa"/>
        <w:bottom w:w="15" w:type="dxa"/>
        <w:right w:w="108" w:type="dxa"/>
      </w:tblCellMar>
    </w:tblPr>
  </w:style>
  <w:style w:type="table" w:customStyle="1" w:styleId="af1">
    <w:basedOn w:val="TableNormal"/>
    <w:tblPr>
      <w:tblStyleRowBandSize w:val="1"/>
      <w:tblStyleColBandSize w:val="1"/>
      <w:tblCellMar>
        <w:left w:w="113" w:type="dxa"/>
        <w:right w:w="115" w:type="dxa"/>
      </w:tblCellMar>
    </w:tblPr>
  </w:style>
  <w:style w:type="table" w:customStyle="1" w:styleId="af2">
    <w:basedOn w:val="TableNormal"/>
    <w:tblPr>
      <w:tblStyleRowBandSize w:val="1"/>
      <w:tblStyleColBandSize w:val="1"/>
      <w:tblCellMar>
        <w:top w:w="15" w:type="dxa"/>
        <w:left w:w="108" w:type="dxa"/>
        <w:bottom w:w="15" w:type="dxa"/>
        <w:right w:w="108" w:type="dxa"/>
      </w:tblCellMar>
    </w:tblPr>
  </w:style>
  <w:style w:type="table" w:customStyle="1" w:styleId="af3">
    <w:basedOn w:val="TableNormal"/>
    <w:tblPr>
      <w:tblStyleRowBandSize w:val="1"/>
      <w:tblStyleColBandSize w:val="1"/>
      <w:tblCellMar>
        <w:left w:w="113" w:type="dxa"/>
        <w:right w:w="115" w:type="dxa"/>
      </w:tblCellMar>
    </w:tblPr>
  </w:style>
  <w:style w:type="table" w:customStyle="1" w:styleId="af4">
    <w:basedOn w:val="TableNormal"/>
    <w:tblPr>
      <w:tblStyleRowBandSize w:val="1"/>
      <w:tblStyleColBandSize w:val="1"/>
      <w:tblCellMar>
        <w:top w:w="15" w:type="dxa"/>
        <w:left w:w="108" w:type="dxa"/>
        <w:bottom w:w="15" w:type="dxa"/>
        <w:right w:w="108" w:type="dxa"/>
      </w:tblCellMar>
    </w:tblPr>
  </w:style>
  <w:style w:type="table" w:customStyle="1" w:styleId="af5">
    <w:basedOn w:val="TableNormal"/>
    <w:tblPr>
      <w:tblStyleRowBandSize w:val="1"/>
      <w:tblStyleColBandSize w:val="1"/>
      <w:tblCellMar>
        <w:top w:w="15" w:type="dxa"/>
        <w:left w:w="108" w:type="dxa"/>
        <w:bottom w:w="15" w:type="dxa"/>
        <w:right w:w="108" w:type="dxa"/>
      </w:tblCellMar>
    </w:tblPr>
  </w:style>
  <w:style w:type="table" w:customStyle="1" w:styleId="af6">
    <w:basedOn w:val="TableNormal"/>
    <w:tblPr>
      <w:tblStyleRowBandSize w:val="1"/>
      <w:tblStyleColBandSize w:val="1"/>
      <w:tblCellMar>
        <w:top w:w="15" w:type="dxa"/>
        <w:left w:w="108" w:type="dxa"/>
        <w:bottom w:w="15" w:type="dxa"/>
        <w:right w:w="108" w:type="dxa"/>
      </w:tblCellMar>
    </w:tblPr>
  </w:style>
  <w:style w:type="table" w:customStyle="1" w:styleId="af7">
    <w:basedOn w:val="TableNormal"/>
    <w:tblPr>
      <w:tblStyleRowBandSize w:val="1"/>
      <w:tblStyleColBandSize w:val="1"/>
      <w:tblCellMar>
        <w:top w:w="15" w:type="dxa"/>
        <w:left w:w="108" w:type="dxa"/>
        <w:bottom w:w="15" w:type="dxa"/>
        <w:right w:w="108" w:type="dxa"/>
      </w:tblCellMar>
    </w:tblPr>
  </w:style>
  <w:style w:type="table" w:customStyle="1" w:styleId="af8">
    <w:basedOn w:val="TableNormal"/>
    <w:tblPr>
      <w:tblStyleRowBandSize w:val="1"/>
      <w:tblStyleColBandSize w:val="1"/>
      <w:tblCellMar>
        <w:top w:w="15" w:type="dxa"/>
        <w:left w:w="108" w:type="dxa"/>
        <w:bottom w:w="15" w:type="dxa"/>
        <w:right w:w="108" w:type="dxa"/>
      </w:tblCellMar>
    </w:tblPr>
  </w:style>
  <w:style w:type="table" w:customStyle="1" w:styleId="af9">
    <w:basedOn w:val="TableNormal"/>
    <w:tblPr>
      <w:tblStyleRowBandSize w:val="1"/>
      <w:tblStyleColBandSize w:val="1"/>
      <w:tblCellMar>
        <w:top w:w="15" w:type="dxa"/>
        <w:left w:w="108" w:type="dxa"/>
        <w:bottom w:w="15" w:type="dxa"/>
        <w:right w:w="108" w:type="dxa"/>
      </w:tblCellMar>
    </w:tblPr>
  </w:style>
  <w:style w:type="table" w:customStyle="1" w:styleId="afa">
    <w:basedOn w:val="TableNormal"/>
    <w:tblPr>
      <w:tblStyleRowBandSize w:val="1"/>
      <w:tblStyleColBandSize w:val="1"/>
      <w:tblCellMar>
        <w:top w:w="15" w:type="dxa"/>
        <w:left w:w="108" w:type="dxa"/>
        <w:bottom w:w="15" w:type="dxa"/>
        <w:right w:w="108" w:type="dxa"/>
      </w:tblCellMar>
    </w:tblPr>
  </w:style>
  <w:style w:type="table" w:customStyle="1" w:styleId="afb">
    <w:basedOn w:val="TableNormal"/>
    <w:tblPr>
      <w:tblStyleRowBandSize w:val="1"/>
      <w:tblStyleColBandSize w:val="1"/>
      <w:tblCellMar>
        <w:top w:w="15" w:type="dxa"/>
        <w:left w:w="108" w:type="dxa"/>
        <w:bottom w:w="15" w:type="dxa"/>
        <w:right w:w="108" w:type="dxa"/>
      </w:tblCellMar>
    </w:tblPr>
  </w:style>
  <w:style w:type="table" w:customStyle="1" w:styleId="afc">
    <w:basedOn w:val="TableNormal"/>
    <w:tblPr>
      <w:tblStyleRowBandSize w:val="1"/>
      <w:tblStyleColBandSize w:val="1"/>
      <w:tblCellMar>
        <w:top w:w="15" w:type="dxa"/>
        <w:left w:w="108" w:type="dxa"/>
        <w:bottom w:w="15" w:type="dxa"/>
        <w:right w:w="108" w:type="dxa"/>
      </w:tblCellMar>
    </w:tblPr>
  </w:style>
  <w:style w:type="table" w:customStyle="1" w:styleId="afd">
    <w:basedOn w:val="TableNormal"/>
    <w:tblPr>
      <w:tblStyleRowBandSize w:val="1"/>
      <w:tblStyleColBandSize w:val="1"/>
      <w:tblCellMar>
        <w:top w:w="15" w:type="dxa"/>
        <w:left w:w="108" w:type="dxa"/>
        <w:bottom w:w="15" w:type="dxa"/>
        <w:right w:w="108" w:type="dxa"/>
      </w:tblCellMar>
    </w:tblPr>
  </w:style>
  <w:style w:type="table" w:customStyle="1" w:styleId="afe">
    <w:basedOn w:val="TableNormal"/>
    <w:tblPr>
      <w:tblStyleRowBandSize w:val="1"/>
      <w:tblStyleColBandSize w:val="1"/>
      <w:tblCellMar>
        <w:top w:w="15" w:type="dxa"/>
        <w:left w:w="108" w:type="dxa"/>
        <w:bottom w:w="15" w:type="dxa"/>
        <w:right w:w="108" w:type="dxa"/>
      </w:tblCellMar>
    </w:tblPr>
  </w:style>
  <w:style w:type="table" w:customStyle="1" w:styleId="aff">
    <w:basedOn w:val="TableNormal"/>
    <w:tblPr>
      <w:tblStyleRowBandSize w:val="1"/>
      <w:tblStyleColBandSize w:val="1"/>
      <w:tblCellMar>
        <w:top w:w="15" w:type="dxa"/>
        <w:left w:w="108" w:type="dxa"/>
        <w:bottom w:w="15" w:type="dxa"/>
        <w:right w:w="108" w:type="dxa"/>
      </w:tblCellMar>
    </w:tblPr>
  </w:style>
  <w:style w:type="table" w:customStyle="1" w:styleId="aff0">
    <w:basedOn w:val="TableNormal"/>
    <w:tblPr>
      <w:tblStyleRowBandSize w:val="1"/>
      <w:tblStyleColBandSize w:val="1"/>
      <w:tblCellMar>
        <w:left w:w="113" w:type="dxa"/>
        <w:right w:w="115" w:type="dxa"/>
      </w:tblCellMar>
    </w:tblPr>
  </w:style>
  <w:style w:type="table" w:customStyle="1" w:styleId="aff1">
    <w:basedOn w:val="TableNormal"/>
    <w:tblPr>
      <w:tblStyleRowBandSize w:val="1"/>
      <w:tblStyleColBandSize w:val="1"/>
      <w:tblCellMar>
        <w:top w:w="15" w:type="dxa"/>
        <w:left w:w="108" w:type="dxa"/>
        <w:bottom w:w="15" w:type="dxa"/>
        <w:right w:w="108" w:type="dxa"/>
      </w:tblCellMar>
    </w:tblPr>
  </w:style>
  <w:style w:type="table" w:customStyle="1" w:styleId="aff2">
    <w:basedOn w:val="TableNormal"/>
    <w:tblPr>
      <w:tblStyleRowBandSize w:val="1"/>
      <w:tblStyleColBandSize w:val="1"/>
      <w:tblCellMar>
        <w:top w:w="15" w:type="dxa"/>
        <w:left w:w="108" w:type="dxa"/>
        <w:bottom w:w="15" w:type="dxa"/>
        <w:right w:w="108" w:type="dxa"/>
      </w:tblCellMar>
    </w:tblPr>
  </w:style>
  <w:style w:type="table" w:customStyle="1" w:styleId="aff3">
    <w:basedOn w:val="TableNormal"/>
    <w:tblPr>
      <w:tblStyleRowBandSize w:val="1"/>
      <w:tblStyleColBandSize w:val="1"/>
      <w:tblCellMar>
        <w:top w:w="15" w:type="dxa"/>
        <w:left w:w="108" w:type="dxa"/>
        <w:bottom w:w="15" w:type="dxa"/>
        <w:right w:w="108" w:type="dxa"/>
      </w:tblCellMar>
    </w:tblPr>
  </w:style>
  <w:style w:type="table" w:customStyle="1" w:styleId="aff4">
    <w:basedOn w:val="TableNormal"/>
    <w:tblPr>
      <w:tblStyleRowBandSize w:val="1"/>
      <w:tblStyleColBandSize w:val="1"/>
      <w:tblCellMar>
        <w:top w:w="15" w:type="dxa"/>
        <w:left w:w="108" w:type="dxa"/>
        <w:bottom w:w="15" w:type="dxa"/>
        <w:right w:w="108" w:type="dxa"/>
      </w:tblCellMar>
    </w:tblPr>
  </w:style>
  <w:style w:type="table" w:customStyle="1" w:styleId="aff5">
    <w:basedOn w:val="TableNormal"/>
    <w:tblPr>
      <w:tblStyleRowBandSize w:val="1"/>
      <w:tblStyleColBandSize w:val="1"/>
      <w:tblCellMar>
        <w:top w:w="15" w:type="dxa"/>
        <w:left w:w="108" w:type="dxa"/>
        <w:bottom w:w="15" w:type="dxa"/>
        <w:right w:w="108" w:type="dxa"/>
      </w:tblCellMar>
    </w:tblPr>
  </w:style>
  <w:style w:type="table" w:customStyle="1" w:styleId="aff6">
    <w:basedOn w:val="TableNormal"/>
    <w:tblPr>
      <w:tblStyleRowBandSize w:val="1"/>
      <w:tblStyleColBandSize w:val="1"/>
      <w:tblCellMar>
        <w:top w:w="15" w:type="dxa"/>
        <w:left w:w="108" w:type="dxa"/>
        <w:bottom w:w="15" w:type="dxa"/>
        <w:right w:w="108" w:type="dxa"/>
      </w:tblCellMar>
    </w:tblPr>
  </w:style>
  <w:style w:type="table" w:customStyle="1" w:styleId="aff7">
    <w:basedOn w:val="TableNormal"/>
    <w:tblPr>
      <w:tblStyleRowBandSize w:val="1"/>
      <w:tblStyleColBandSize w:val="1"/>
      <w:tblCellMar>
        <w:top w:w="15" w:type="dxa"/>
        <w:left w:w="108" w:type="dxa"/>
        <w:bottom w:w="15" w:type="dxa"/>
        <w:right w:w="108" w:type="dxa"/>
      </w:tblCellMar>
    </w:tblPr>
  </w:style>
  <w:style w:type="table" w:customStyle="1" w:styleId="aff8">
    <w:basedOn w:val="TableNormal"/>
    <w:tblPr>
      <w:tblStyleRowBandSize w:val="1"/>
      <w:tblStyleColBandSize w:val="1"/>
      <w:tblCellMar>
        <w:top w:w="15" w:type="dxa"/>
        <w:left w:w="108" w:type="dxa"/>
        <w:bottom w:w="15" w:type="dxa"/>
        <w:right w:w="108" w:type="dxa"/>
      </w:tblCellMar>
    </w:tblPr>
  </w:style>
  <w:style w:type="table" w:customStyle="1" w:styleId="aff9">
    <w:basedOn w:val="TableNormal"/>
    <w:tblPr>
      <w:tblStyleRowBandSize w:val="1"/>
      <w:tblStyleColBandSize w:val="1"/>
      <w:tblCellMar>
        <w:top w:w="15" w:type="dxa"/>
        <w:left w:w="108" w:type="dxa"/>
        <w:bottom w:w="15" w:type="dxa"/>
        <w:right w:w="108" w:type="dxa"/>
      </w:tblCellMar>
    </w:tblPr>
  </w:style>
  <w:style w:type="table" w:customStyle="1" w:styleId="affa">
    <w:basedOn w:val="TableNormal"/>
    <w:tblPr>
      <w:tblStyleRowBandSize w:val="1"/>
      <w:tblStyleColBandSize w:val="1"/>
      <w:tblCellMar>
        <w:top w:w="15" w:type="dxa"/>
        <w:left w:w="108" w:type="dxa"/>
        <w:bottom w:w="15" w:type="dxa"/>
        <w:right w:w="108" w:type="dxa"/>
      </w:tblCellMar>
    </w:tblPr>
  </w:style>
  <w:style w:type="table" w:customStyle="1" w:styleId="affb">
    <w:basedOn w:val="TableNormal"/>
    <w:tblPr>
      <w:tblStyleRowBandSize w:val="1"/>
      <w:tblStyleColBandSize w:val="1"/>
      <w:tblCellMar>
        <w:top w:w="15" w:type="dxa"/>
        <w:left w:w="108" w:type="dxa"/>
        <w:bottom w:w="15" w:type="dxa"/>
        <w:right w:w="108" w:type="dxa"/>
      </w:tblCellMar>
    </w:tblPr>
  </w:style>
  <w:style w:type="table" w:customStyle="1" w:styleId="affc">
    <w:basedOn w:val="TableNormal"/>
    <w:tblPr>
      <w:tblStyleRowBandSize w:val="1"/>
      <w:tblStyleColBandSize w:val="1"/>
      <w:tblCellMar>
        <w:top w:w="15" w:type="dxa"/>
        <w:left w:w="108" w:type="dxa"/>
        <w:bottom w:w="15" w:type="dxa"/>
        <w:right w:w="108" w:type="dxa"/>
      </w:tblCellMar>
    </w:tblPr>
  </w:style>
  <w:style w:type="table" w:customStyle="1" w:styleId="affd">
    <w:basedOn w:val="TableNormal"/>
    <w:tblPr>
      <w:tblStyleRowBandSize w:val="1"/>
      <w:tblStyleColBandSize w:val="1"/>
      <w:tblCellMar>
        <w:left w:w="113" w:type="dxa"/>
        <w:right w:w="115" w:type="dxa"/>
      </w:tblCellMar>
    </w:tblPr>
  </w:style>
  <w:style w:type="table" w:customStyle="1" w:styleId="affe">
    <w:basedOn w:val="TableNormal"/>
    <w:tblPr>
      <w:tblStyleRowBandSize w:val="1"/>
      <w:tblStyleColBandSize w:val="1"/>
      <w:tblCellMar>
        <w:top w:w="15" w:type="dxa"/>
        <w:left w:w="108" w:type="dxa"/>
        <w:bottom w:w="15" w:type="dxa"/>
        <w:right w:w="108" w:type="dxa"/>
      </w:tblCellMar>
    </w:tblPr>
  </w:style>
  <w:style w:type="table" w:customStyle="1" w:styleId="afff">
    <w:basedOn w:val="TableNormal"/>
    <w:tblPr>
      <w:tblStyleRowBandSize w:val="1"/>
      <w:tblStyleColBandSize w:val="1"/>
      <w:tblCellMar>
        <w:top w:w="15" w:type="dxa"/>
        <w:left w:w="108" w:type="dxa"/>
        <w:bottom w:w="15" w:type="dxa"/>
        <w:right w:w="108" w:type="dxa"/>
      </w:tblCellMar>
    </w:tblPr>
  </w:style>
  <w:style w:type="table" w:customStyle="1" w:styleId="afff0">
    <w:basedOn w:val="TableNormal"/>
    <w:tblPr>
      <w:tblStyleRowBandSize w:val="1"/>
      <w:tblStyleColBandSize w:val="1"/>
      <w:tblCellMar>
        <w:top w:w="15" w:type="dxa"/>
        <w:left w:w="108" w:type="dxa"/>
        <w:bottom w:w="15" w:type="dxa"/>
        <w:right w:w="108" w:type="dxa"/>
      </w:tblCellMar>
    </w:tblPr>
  </w:style>
  <w:style w:type="table" w:customStyle="1" w:styleId="afff1">
    <w:basedOn w:val="TableNormal"/>
    <w:tblPr>
      <w:tblStyleRowBandSize w:val="1"/>
      <w:tblStyleColBandSize w:val="1"/>
      <w:tblCellMar>
        <w:top w:w="15" w:type="dxa"/>
        <w:left w:w="108" w:type="dxa"/>
        <w:bottom w:w="15" w:type="dxa"/>
        <w:right w:w="108" w:type="dxa"/>
      </w:tblCellMar>
    </w:tblPr>
  </w:style>
  <w:style w:type="table" w:customStyle="1" w:styleId="afff2">
    <w:basedOn w:val="TableNormal"/>
    <w:tblPr>
      <w:tblStyleRowBandSize w:val="1"/>
      <w:tblStyleColBandSize w:val="1"/>
      <w:tblCellMar>
        <w:top w:w="15" w:type="dxa"/>
        <w:left w:w="108" w:type="dxa"/>
        <w:bottom w:w="15" w:type="dxa"/>
        <w:right w:w="108" w:type="dxa"/>
      </w:tblCellMar>
    </w:tblPr>
  </w:style>
  <w:style w:type="table" w:customStyle="1" w:styleId="afff3">
    <w:basedOn w:val="TableNormal"/>
    <w:tblPr>
      <w:tblStyleRowBandSize w:val="1"/>
      <w:tblStyleColBandSize w:val="1"/>
      <w:tblCellMar>
        <w:top w:w="15" w:type="dxa"/>
        <w:left w:w="108" w:type="dxa"/>
        <w:bottom w:w="15" w:type="dxa"/>
        <w:right w:w="108" w:type="dxa"/>
      </w:tblCellMar>
    </w:tblPr>
  </w:style>
  <w:style w:type="table" w:customStyle="1" w:styleId="afff4">
    <w:basedOn w:val="TableNormal"/>
    <w:tblPr>
      <w:tblStyleRowBandSize w:val="1"/>
      <w:tblStyleColBandSize w:val="1"/>
      <w:tblCellMar>
        <w:top w:w="15" w:type="dxa"/>
        <w:left w:w="108" w:type="dxa"/>
        <w:bottom w:w="15" w:type="dxa"/>
        <w:right w:w="108" w:type="dxa"/>
      </w:tblCellMar>
    </w:tblPr>
  </w:style>
  <w:style w:type="table" w:customStyle="1" w:styleId="afff5">
    <w:basedOn w:val="TableNormal"/>
    <w:tblPr>
      <w:tblStyleRowBandSize w:val="1"/>
      <w:tblStyleColBandSize w:val="1"/>
      <w:tblCellMar>
        <w:top w:w="15" w:type="dxa"/>
        <w:left w:w="108" w:type="dxa"/>
        <w:bottom w:w="15" w:type="dxa"/>
        <w:right w:w="108" w:type="dxa"/>
      </w:tblCellMar>
    </w:tblPr>
  </w:style>
  <w:style w:type="table" w:customStyle="1" w:styleId="afff6">
    <w:basedOn w:val="TableNormal"/>
    <w:tblPr>
      <w:tblStyleRowBandSize w:val="1"/>
      <w:tblStyleColBandSize w:val="1"/>
      <w:tblCellMar>
        <w:left w:w="113" w:type="dxa"/>
        <w:right w:w="115" w:type="dxa"/>
      </w:tblCellMar>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CellMar>
        <w:top w:w="15" w:type="dxa"/>
        <w:left w:w="108" w:type="dxa"/>
        <w:bottom w:w="15" w:type="dxa"/>
        <w:right w:w="108" w:type="dxa"/>
      </w:tblCellMar>
    </w:tblPr>
  </w:style>
  <w:style w:type="paragraph" w:styleId="Textodebalo">
    <w:name w:val="Balloon Text"/>
    <w:basedOn w:val="Normal"/>
    <w:link w:val="TextodebaloChar"/>
    <w:uiPriority w:val="99"/>
    <w:semiHidden/>
    <w:unhideWhenUsed/>
    <w:rsid w:val="003B5E3B"/>
    <w:rPr>
      <w:rFonts w:ascii="Tahoma" w:hAnsi="Tahoma" w:cs="Tahoma"/>
      <w:sz w:val="16"/>
      <w:szCs w:val="16"/>
    </w:rPr>
  </w:style>
  <w:style w:type="character" w:customStyle="1" w:styleId="TextodebaloChar">
    <w:name w:val="Texto de balão Char"/>
    <w:basedOn w:val="Fontepargpadro"/>
    <w:link w:val="Textodebalo"/>
    <w:uiPriority w:val="99"/>
    <w:semiHidden/>
    <w:rsid w:val="003B5E3B"/>
    <w:rPr>
      <w:rFonts w:ascii="Tahoma" w:hAnsi="Tahoma" w:cs="Tahoma"/>
      <w:sz w:val="16"/>
      <w:szCs w:val="16"/>
    </w:rPr>
  </w:style>
  <w:style w:type="paragraph" w:styleId="Cabealho">
    <w:name w:val="header"/>
    <w:basedOn w:val="Normal"/>
    <w:link w:val="CabealhoChar"/>
    <w:uiPriority w:val="99"/>
    <w:unhideWhenUsed/>
    <w:rsid w:val="003B5E3B"/>
    <w:pPr>
      <w:tabs>
        <w:tab w:val="center" w:pos="4252"/>
        <w:tab w:val="right" w:pos="8504"/>
      </w:tabs>
    </w:pPr>
  </w:style>
  <w:style w:type="character" w:customStyle="1" w:styleId="CabealhoChar">
    <w:name w:val="Cabeçalho Char"/>
    <w:basedOn w:val="Fontepargpadro"/>
    <w:link w:val="Cabealho"/>
    <w:uiPriority w:val="99"/>
    <w:rsid w:val="003B5E3B"/>
  </w:style>
  <w:style w:type="paragraph" w:styleId="Rodap">
    <w:name w:val="footer"/>
    <w:basedOn w:val="Normal"/>
    <w:link w:val="RodapChar"/>
    <w:uiPriority w:val="99"/>
    <w:unhideWhenUsed/>
    <w:rsid w:val="003B5E3B"/>
    <w:pPr>
      <w:tabs>
        <w:tab w:val="center" w:pos="4252"/>
        <w:tab w:val="right" w:pos="8504"/>
      </w:tabs>
    </w:pPr>
  </w:style>
  <w:style w:type="character" w:customStyle="1" w:styleId="RodapChar">
    <w:name w:val="Rodapé Char"/>
    <w:basedOn w:val="Fontepargpadro"/>
    <w:link w:val="Rodap"/>
    <w:uiPriority w:val="99"/>
    <w:rsid w:val="003B5E3B"/>
  </w:style>
  <w:style w:type="paragraph" w:styleId="PargrafodaLista">
    <w:name w:val="List Paragraph"/>
    <w:basedOn w:val="Normal"/>
    <w:uiPriority w:val="34"/>
    <w:qFormat/>
    <w:rsid w:val="00AF71F0"/>
    <w:pPr>
      <w:ind w:left="720"/>
      <w:contextualSpacing/>
    </w:pPr>
  </w:style>
  <w:style w:type="character" w:styleId="Hyperlink">
    <w:name w:val="Hyperlink"/>
    <w:basedOn w:val="Fontepargpadro"/>
    <w:uiPriority w:val="99"/>
    <w:unhideWhenUsed/>
    <w:rsid w:val="00E001C6"/>
    <w:rPr>
      <w:color w:val="0000FF"/>
      <w:u w:val="single"/>
    </w:rPr>
  </w:style>
  <w:style w:type="paragraph" w:styleId="Corpodetexto">
    <w:name w:val="Body Text"/>
    <w:basedOn w:val="Normal"/>
    <w:link w:val="CorpodetextoChar"/>
    <w:uiPriority w:val="1"/>
    <w:qFormat/>
    <w:rsid w:val="00FE0B2B"/>
    <w:pPr>
      <w:widowControl w:val="0"/>
      <w:autoSpaceDE w:val="0"/>
      <w:autoSpaceDN w:val="0"/>
    </w:pPr>
    <w:rPr>
      <w:rFonts w:ascii="Arial" w:eastAsia="Arial" w:hAnsi="Arial" w:cs="Arial"/>
      <w:sz w:val="20"/>
      <w:szCs w:val="20"/>
      <w:lang w:bidi="pt-BR"/>
    </w:rPr>
  </w:style>
  <w:style w:type="character" w:customStyle="1" w:styleId="CorpodetextoChar">
    <w:name w:val="Corpo de texto Char"/>
    <w:basedOn w:val="Fontepargpadro"/>
    <w:link w:val="Corpodetexto"/>
    <w:uiPriority w:val="1"/>
    <w:rsid w:val="00FE0B2B"/>
    <w:rPr>
      <w:rFonts w:ascii="Arial" w:eastAsia="Arial" w:hAnsi="Arial" w:cs="Arial"/>
      <w:sz w:val="20"/>
      <w:szCs w:val="20"/>
      <w:lang w:bidi="pt-BR"/>
    </w:rPr>
  </w:style>
  <w:style w:type="paragraph" w:styleId="Sumrio1">
    <w:name w:val="toc 1"/>
    <w:basedOn w:val="Normal"/>
    <w:next w:val="Normal"/>
    <w:autoRedefine/>
    <w:uiPriority w:val="39"/>
    <w:unhideWhenUsed/>
    <w:rsid w:val="0022790F"/>
    <w:pPr>
      <w:spacing w:after="100"/>
    </w:pPr>
  </w:style>
  <w:style w:type="paragraph" w:styleId="CabealhodoSumrio">
    <w:name w:val="TOC Heading"/>
    <w:basedOn w:val="Ttulo1"/>
    <w:next w:val="Normal"/>
    <w:uiPriority w:val="39"/>
    <w:semiHidden/>
    <w:unhideWhenUsed/>
    <w:qFormat/>
    <w:rsid w:val="0022790F"/>
    <w:pPr>
      <w:spacing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fontstyle01">
    <w:name w:val="fontstyle01"/>
    <w:basedOn w:val="Fontepargpadro"/>
    <w:rsid w:val="00002FE5"/>
    <w:rPr>
      <w:rFonts w:ascii="Calibri" w:hAnsi="Calibri" w:cs="Calibri"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08" w:type="dxa"/>
        <w:bottom w:w="15" w:type="dxa"/>
        <w:right w:w="108" w:type="dxa"/>
      </w:tblCellMar>
    </w:tblPr>
  </w:style>
  <w:style w:type="table" w:customStyle="1" w:styleId="a0">
    <w:basedOn w:val="TableNormal"/>
    <w:tblPr>
      <w:tblStyleRowBandSize w:val="1"/>
      <w:tblStyleColBandSize w:val="1"/>
      <w:tblCellMar>
        <w:top w:w="15" w:type="dxa"/>
        <w:left w:w="108" w:type="dxa"/>
        <w:bottom w:w="15" w:type="dxa"/>
        <w:right w:w="108" w:type="dxa"/>
      </w:tblCellMar>
    </w:tblPr>
  </w:style>
  <w:style w:type="table" w:customStyle="1" w:styleId="a1">
    <w:basedOn w:val="TableNormal"/>
    <w:tblPr>
      <w:tblStyleRowBandSize w:val="1"/>
      <w:tblStyleColBandSize w:val="1"/>
      <w:tblCellMar>
        <w:top w:w="15" w:type="dxa"/>
        <w:left w:w="108" w:type="dxa"/>
        <w:bottom w:w="15" w:type="dxa"/>
        <w:right w:w="108" w:type="dxa"/>
      </w:tblCellMar>
    </w:tblPr>
  </w:style>
  <w:style w:type="table" w:customStyle="1" w:styleId="a2">
    <w:basedOn w:val="TableNormal"/>
    <w:tblPr>
      <w:tblStyleRowBandSize w:val="1"/>
      <w:tblStyleColBandSize w:val="1"/>
      <w:tblCellMar>
        <w:top w:w="15" w:type="dxa"/>
        <w:left w:w="108" w:type="dxa"/>
        <w:bottom w:w="15" w:type="dxa"/>
        <w:right w:w="108" w:type="dxa"/>
      </w:tblCellMar>
    </w:tblPr>
  </w:style>
  <w:style w:type="table" w:customStyle="1" w:styleId="a3">
    <w:basedOn w:val="TableNormal"/>
    <w:tblPr>
      <w:tblStyleRowBandSize w:val="1"/>
      <w:tblStyleColBandSize w:val="1"/>
      <w:tblCellMar>
        <w:top w:w="15" w:type="dxa"/>
        <w:left w:w="108" w:type="dxa"/>
        <w:bottom w:w="15" w:type="dxa"/>
        <w:right w:w="108" w:type="dxa"/>
      </w:tblCellMar>
    </w:tblPr>
  </w:style>
  <w:style w:type="table" w:customStyle="1" w:styleId="a4">
    <w:basedOn w:val="TableNormal"/>
    <w:tblPr>
      <w:tblStyleRowBandSize w:val="1"/>
      <w:tblStyleColBandSize w:val="1"/>
      <w:tblCellMar>
        <w:left w:w="113" w:type="dxa"/>
        <w:right w:w="115" w:type="dxa"/>
      </w:tblCellMar>
    </w:tblPr>
  </w:style>
  <w:style w:type="table" w:customStyle="1" w:styleId="a5">
    <w:basedOn w:val="TableNormal"/>
    <w:tblPr>
      <w:tblStyleRowBandSize w:val="1"/>
      <w:tblStyleColBandSize w:val="1"/>
      <w:tblCellMar>
        <w:top w:w="15" w:type="dxa"/>
        <w:left w:w="108" w:type="dxa"/>
        <w:bottom w:w="15" w:type="dxa"/>
        <w:right w:w="108" w:type="dxa"/>
      </w:tblCellMar>
    </w:tblPr>
  </w:style>
  <w:style w:type="table" w:customStyle="1" w:styleId="a6">
    <w:basedOn w:val="TableNormal"/>
    <w:tblPr>
      <w:tblStyleRowBandSize w:val="1"/>
      <w:tblStyleColBandSize w:val="1"/>
      <w:tblCellMar>
        <w:top w:w="15" w:type="dxa"/>
        <w:left w:w="108" w:type="dxa"/>
        <w:bottom w:w="15" w:type="dxa"/>
        <w:right w:w="108" w:type="dxa"/>
      </w:tblCellMar>
    </w:tblPr>
  </w:style>
  <w:style w:type="table" w:customStyle="1" w:styleId="a7">
    <w:basedOn w:val="TableNormal"/>
    <w:tblPr>
      <w:tblStyleRowBandSize w:val="1"/>
      <w:tblStyleColBandSize w:val="1"/>
      <w:tblCellMar>
        <w:left w:w="113" w:type="dxa"/>
        <w:right w:w="115" w:type="dxa"/>
      </w:tblCellMar>
    </w:tblPr>
  </w:style>
  <w:style w:type="table" w:customStyle="1" w:styleId="a8">
    <w:basedOn w:val="TableNormal"/>
    <w:tblPr>
      <w:tblStyleRowBandSize w:val="1"/>
      <w:tblStyleColBandSize w:val="1"/>
      <w:tblCellMar>
        <w:top w:w="15" w:type="dxa"/>
        <w:left w:w="108" w:type="dxa"/>
        <w:bottom w:w="15" w:type="dxa"/>
        <w:right w:w="108" w:type="dxa"/>
      </w:tblCellMar>
    </w:tblPr>
  </w:style>
  <w:style w:type="table" w:customStyle="1" w:styleId="a9">
    <w:basedOn w:val="TableNormal"/>
    <w:tblPr>
      <w:tblStyleRowBandSize w:val="1"/>
      <w:tblStyleColBandSize w:val="1"/>
      <w:tblCellMar>
        <w:top w:w="15" w:type="dxa"/>
        <w:left w:w="108" w:type="dxa"/>
        <w:bottom w:w="15" w:type="dxa"/>
        <w:right w:w="108" w:type="dxa"/>
      </w:tblCellMar>
    </w:tblPr>
  </w:style>
  <w:style w:type="table" w:customStyle="1" w:styleId="aa">
    <w:basedOn w:val="TableNormal"/>
    <w:tblPr>
      <w:tblStyleRowBandSize w:val="1"/>
      <w:tblStyleColBandSize w:val="1"/>
      <w:tblCellMar>
        <w:top w:w="15" w:type="dxa"/>
        <w:left w:w="108" w:type="dxa"/>
        <w:bottom w:w="15" w:type="dxa"/>
        <w:right w:w="108" w:type="dxa"/>
      </w:tblCellMar>
    </w:tblPr>
  </w:style>
  <w:style w:type="table" w:customStyle="1" w:styleId="ab">
    <w:basedOn w:val="TableNormal"/>
    <w:tblPr>
      <w:tblStyleRowBandSize w:val="1"/>
      <w:tblStyleColBandSize w:val="1"/>
      <w:tblCellMar>
        <w:top w:w="15" w:type="dxa"/>
        <w:left w:w="108" w:type="dxa"/>
        <w:bottom w:w="15" w:type="dxa"/>
        <w:right w:w="108" w:type="dxa"/>
      </w:tblCellMar>
    </w:tblPr>
  </w:style>
  <w:style w:type="table" w:customStyle="1" w:styleId="ac">
    <w:basedOn w:val="TableNormal"/>
    <w:tblPr>
      <w:tblStyleRowBandSize w:val="1"/>
      <w:tblStyleColBandSize w:val="1"/>
      <w:tblCellMar>
        <w:top w:w="15" w:type="dxa"/>
        <w:left w:w="108" w:type="dxa"/>
        <w:bottom w:w="15" w:type="dxa"/>
        <w:right w:w="108" w:type="dxa"/>
      </w:tblCellMar>
    </w:tblPr>
  </w:style>
  <w:style w:type="table" w:customStyle="1" w:styleId="ad">
    <w:basedOn w:val="TableNormal"/>
    <w:tblPr>
      <w:tblStyleRowBandSize w:val="1"/>
      <w:tblStyleColBandSize w:val="1"/>
      <w:tblCellMar>
        <w:top w:w="15" w:type="dxa"/>
        <w:left w:w="108" w:type="dxa"/>
        <w:bottom w:w="15" w:type="dxa"/>
        <w:right w:w="108" w:type="dxa"/>
      </w:tblCellMar>
    </w:tblPr>
  </w:style>
  <w:style w:type="table" w:customStyle="1" w:styleId="ae">
    <w:basedOn w:val="TableNormal"/>
    <w:tblPr>
      <w:tblStyleRowBandSize w:val="1"/>
      <w:tblStyleColBandSize w:val="1"/>
      <w:tblCellMar>
        <w:top w:w="15" w:type="dxa"/>
        <w:left w:w="108" w:type="dxa"/>
        <w:bottom w:w="15" w:type="dxa"/>
        <w:right w:w="108" w:type="dxa"/>
      </w:tblCellMar>
    </w:tblPr>
  </w:style>
  <w:style w:type="table" w:customStyle="1" w:styleId="af">
    <w:basedOn w:val="TableNormal"/>
    <w:tblPr>
      <w:tblStyleRowBandSize w:val="1"/>
      <w:tblStyleColBandSize w:val="1"/>
      <w:tblCellMar>
        <w:top w:w="15" w:type="dxa"/>
        <w:left w:w="108" w:type="dxa"/>
        <w:bottom w:w="15" w:type="dxa"/>
        <w:right w:w="108" w:type="dxa"/>
      </w:tblCellMar>
    </w:tblPr>
  </w:style>
  <w:style w:type="table" w:customStyle="1" w:styleId="af0">
    <w:basedOn w:val="TableNormal"/>
    <w:tblPr>
      <w:tblStyleRowBandSize w:val="1"/>
      <w:tblStyleColBandSize w:val="1"/>
      <w:tblCellMar>
        <w:top w:w="15" w:type="dxa"/>
        <w:left w:w="108" w:type="dxa"/>
        <w:bottom w:w="15" w:type="dxa"/>
        <w:right w:w="108" w:type="dxa"/>
      </w:tblCellMar>
    </w:tblPr>
  </w:style>
  <w:style w:type="table" w:customStyle="1" w:styleId="af1">
    <w:basedOn w:val="TableNormal"/>
    <w:tblPr>
      <w:tblStyleRowBandSize w:val="1"/>
      <w:tblStyleColBandSize w:val="1"/>
      <w:tblCellMar>
        <w:left w:w="113" w:type="dxa"/>
        <w:right w:w="115" w:type="dxa"/>
      </w:tblCellMar>
    </w:tblPr>
  </w:style>
  <w:style w:type="table" w:customStyle="1" w:styleId="af2">
    <w:basedOn w:val="TableNormal"/>
    <w:tblPr>
      <w:tblStyleRowBandSize w:val="1"/>
      <w:tblStyleColBandSize w:val="1"/>
      <w:tblCellMar>
        <w:top w:w="15" w:type="dxa"/>
        <w:left w:w="108" w:type="dxa"/>
        <w:bottom w:w="15" w:type="dxa"/>
        <w:right w:w="108" w:type="dxa"/>
      </w:tblCellMar>
    </w:tblPr>
  </w:style>
  <w:style w:type="table" w:customStyle="1" w:styleId="af3">
    <w:basedOn w:val="TableNormal"/>
    <w:tblPr>
      <w:tblStyleRowBandSize w:val="1"/>
      <w:tblStyleColBandSize w:val="1"/>
      <w:tblCellMar>
        <w:left w:w="113" w:type="dxa"/>
        <w:right w:w="115" w:type="dxa"/>
      </w:tblCellMar>
    </w:tblPr>
  </w:style>
  <w:style w:type="table" w:customStyle="1" w:styleId="af4">
    <w:basedOn w:val="TableNormal"/>
    <w:tblPr>
      <w:tblStyleRowBandSize w:val="1"/>
      <w:tblStyleColBandSize w:val="1"/>
      <w:tblCellMar>
        <w:top w:w="15" w:type="dxa"/>
        <w:left w:w="108" w:type="dxa"/>
        <w:bottom w:w="15" w:type="dxa"/>
        <w:right w:w="108" w:type="dxa"/>
      </w:tblCellMar>
    </w:tblPr>
  </w:style>
  <w:style w:type="table" w:customStyle="1" w:styleId="af5">
    <w:basedOn w:val="TableNormal"/>
    <w:tblPr>
      <w:tblStyleRowBandSize w:val="1"/>
      <w:tblStyleColBandSize w:val="1"/>
      <w:tblCellMar>
        <w:top w:w="15" w:type="dxa"/>
        <w:left w:w="108" w:type="dxa"/>
        <w:bottom w:w="15" w:type="dxa"/>
        <w:right w:w="108" w:type="dxa"/>
      </w:tblCellMar>
    </w:tblPr>
  </w:style>
  <w:style w:type="table" w:customStyle="1" w:styleId="af6">
    <w:basedOn w:val="TableNormal"/>
    <w:tblPr>
      <w:tblStyleRowBandSize w:val="1"/>
      <w:tblStyleColBandSize w:val="1"/>
      <w:tblCellMar>
        <w:top w:w="15" w:type="dxa"/>
        <w:left w:w="108" w:type="dxa"/>
        <w:bottom w:w="15" w:type="dxa"/>
        <w:right w:w="108" w:type="dxa"/>
      </w:tblCellMar>
    </w:tblPr>
  </w:style>
  <w:style w:type="table" w:customStyle="1" w:styleId="af7">
    <w:basedOn w:val="TableNormal"/>
    <w:tblPr>
      <w:tblStyleRowBandSize w:val="1"/>
      <w:tblStyleColBandSize w:val="1"/>
      <w:tblCellMar>
        <w:top w:w="15" w:type="dxa"/>
        <w:left w:w="108" w:type="dxa"/>
        <w:bottom w:w="15" w:type="dxa"/>
        <w:right w:w="108" w:type="dxa"/>
      </w:tblCellMar>
    </w:tblPr>
  </w:style>
  <w:style w:type="table" w:customStyle="1" w:styleId="af8">
    <w:basedOn w:val="TableNormal"/>
    <w:tblPr>
      <w:tblStyleRowBandSize w:val="1"/>
      <w:tblStyleColBandSize w:val="1"/>
      <w:tblCellMar>
        <w:top w:w="15" w:type="dxa"/>
        <w:left w:w="108" w:type="dxa"/>
        <w:bottom w:w="15" w:type="dxa"/>
        <w:right w:w="108" w:type="dxa"/>
      </w:tblCellMar>
    </w:tblPr>
  </w:style>
  <w:style w:type="table" w:customStyle="1" w:styleId="af9">
    <w:basedOn w:val="TableNormal"/>
    <w:tblPr>
      <w:tblStyleRowBandSize w:val="1"/>
      <w:tblStyleColBandSize w:val="1"/>
      <w:tblCellMar>
        <w:top w:w="15" w:type="dxa"/>
        <w:left w:w="108" w:type="dxa"/>
        <w:bottom w:w="15" w:type="dxa"/>
        <w:right w:w="108" w:type="dxa"/>
      </w:tblCellMar>
    </w:tblPr>
  </w:style>
  <w:style w:type="table" w:customStyle="1" w:styleId="afa">
    <w:basedOn w:val="TableNormal"/>
    <w:tblPr>
      <w:tblStyleRowBandSize w:val="1"/>
      <w:tblStyleColBandSize w:val="1"/>
      <w:tblCellMar>
        <w:top w:w="15" w:type="dxa"/>
        <w:left w:w="108" w:type="dxa"/>
        <w:bottom w:w="15" w:type="dxa"/>
        <w:right w:w="108" w:type="dxa"/>
      </w:tblCellMar>
    </w:tblPr>
  </w:style>
  <w:style w:type="table" w:customStyle="1" w:styleId="afb">
    <w:basedOn w:val="TableNormal"/>
    <w:tblPr>
      <w:tblStyleRowBandSize w:val="1"/>
      <w:tblStyleColBandSize w:val="1"/>
      <w:tblCellMar>
        <w:top w:w="15" w:type="dxa"/>
        <w:left w:w="108" w:type="dxa"/>
        <w:bottom w:w="15" w:type="dxa"/>
        <w:right w:w="108" w:type="dxa"/>
      </w:tblCellMar>
    </w:tblPr>
  </w:style>
  <w:style w:type="table" w:customStyle="1" w:styleId="afc">
    <w:basedOn w:val="TableNormal"/>
    <w:tblPr>
      <w:tblStyleRowBandSize w:val="1"/>
      <w:tblStyleColBandSize w:val="1"/>
      <w:tblCellMar>
        <w:top w:w="15" w:type="dxa"/>
        <w:left w:w="108" w:type="dxa"/>
        <w:bottom w:w="15" w:type="dxa"/>
        <w:right w:w="108" w:type="dxa"/>
      </w:tblCellMar>
    </w:tblPr>
  </w:style>
  <w:style w:type="table" w:customStyle="1" w:styleId="afd">
    <w:basedOn w:val="TableNormal"/>
    <w:tblPr>
      <w:tblStyleRowBandSize w:val="1"/>
      <w:tblStyleColBandSize w:val="1"/>
      <w:tblCellMar>
        <w:top w:w="15" w:type="dxa"/>
        <w:left w:w="108" w:type="dxa"/>
        <w:bottom w:w="15" w:type="dxa"/>
        <w:right w:w="108" w:type="dxa"/>
      </w:tblCellMar>
    </w:tblPr>
  </w:style>
  <w:style w:type="table" w:customStyle="1" w:styleId="afe">
    <w:basedOn w:val="TableNormal"/>
    <w:tblPr>
      <w:tblStyleRowBandSize w:val="1"/>
      <w:tblStyleColBandSize w:val="1"/>
      <w:tblCellMar>
        <w:top w:w="15" w:type="dxa"/>
        <w:left w:w="108" w:type="dxa"/>
        <w:bottom w:w="15" w:type="dxa"/>
        <w:right w:w="108" w:type="dxa"/>
      </w:tblCellMar>
    </w:tblPr>
  </w:style>
  <w:style w:type="table" w:customStyle="1" w:styleId="aff">
    <w:basedOn w:val="TableNormal"/>
    <w:tblPr>
      <w:tblStyleRowBandSize w:val="1"/>
      <w:tblStyleColBandSize w:val="1"/>
      <w:tblCellMar>
        <w:top w:w="15" w:type="dxa"/>
        <w:left w:w="108" w:type="dxa"/>
        <w:bottom w:w="15" w:type="dxa"/>
        <w:right w:w="108" w:type="dxa"/>
      </w:tblCellMar>
    </w:tblPr>
  </w:style>
  <w:style w:type="table" w:customStyle="1" w:styleId="aff0">
    <w:basedOn w:val="TableNormal"/>
    <w:tblPr>
      <w:tblStyleRowBandSize w:val="1"/>
      <w:tblStyleColBandSize w:val="1"/>
      <w:tblCellMar>
        <w:left w:w="113" w:type="dxa"/>
        <w:right w:w="115" w:type="dxa"/>
      </w:tblCellMar>
    </w:tblPr>
  </w:style>
  <w:style w:type="table" w:customStyle="1" w:styleId="aff1">
    <w:basedOn w:val="TableNormal"/>
    <w:tblPr>
      <w:tblStyleRowBandSize w:val="1"/>
      <w:tblStyleColBandSize w:val="1"/>
      <w:tblCellMar>
        <w:top w:w="15" w:type="dxa"/>
        <w:left w:w="108" w:type="dxa"/>
        <w:bottom w:w="15" w:type="dxa"/>
        <w:right w:w="108" w:type="dxa"/>
      </w:tblCellMar>
    </w:tblPr>
  </w:style>
  <w:style w:type="table" w:customStyle="1" w:styleId="aff2">
    <w:basedOn w:val="TableNormal"/>
    <w:tblPr>
      <w:tblStyleRowBandSize w:val="1"/>
      <w:tblStyleColBandSize w:val="1"/>
      <w:tblCellMar>
        <w:top w:w="15" w:type="dxa"/>
        <w:left w:w="108" w:type="dxa"/>
        <w:bottom w:w="15" w:type="dxa"/>
        <w:right w:w="108" w:type="dxa"/>
      </w:tblCellMar>
    </w:tblPr>
  </w:style>
  <w:style w:type="table" w:customStyle="1" w:styleId="aff3">
    <w:basedOn w:val="TableNormal"/>
    <w:tblPr>
      <w:tblStyleRowBandSize w:val="1"/>
      <w:tblStyleColBandSize w:val="1"/>
      <w:tblCellMar>
        <w:top w:w="15" w:type="dxa"/>
        <w:left w:w="108" w:type="dxa"/>
        <w:bottom w:w="15" w:type="dxa"/>
        <w:right w:w="108" w:type="dxa"/>
      </w:tblCellMar>
    </w:tblPr>
  </w:style>
  <w:style w:type="table" w:customStyle="1" w:styleId="aff4">
    <w:basedOn w:val="TableNormal"/>
    <w:tblPr>
      <w:tblStyleRowBandSize w:val="1"/>
      <w:tblStyleColBandSize w:val="1"/>
      <w:tblCellMar>
        <w:top w:w="15" w:type="dxa"/>
        <w:left w:w="108" w:type="dxa"/>
        <w:bottom w:w="15" w:type="dxa"/>
        <w:right w:w="108" w:type="dxa"/>
      </w:tblCellMar>
    </w:tblPr>
  </w:style>
  <w:style w:type="table" w:customStyle="1" w:styleId="aff5">
    <w:basedOn w:val="TableNormal"/>
    <w:tblPr>
      <w:tblStyleRowBandSize w:val="1"/>
      <w:tblStyleColBandSize w:val="1"/>
      <w:tblCellMar>
        <w:top w:w="15" w:type="dxa"/>
        <w:left w:w="108" w:type="dxa"/>
        <w:bottom w:w="15" w:type="dxa"/>
        <w:right w:w="108" w:type="dxa"/>
      </w:tblCellMar>
    </w:tblPr>
  </w:style>
  <w:style w:type="table" w:customStyle="1" w:styleId="aff6">
    <w:basedOn w:val="TableNormal"/>
    <w:tblPr>
      <w:tblStyleRowBandSize w:val="1"/>
      <w:tblStyleColBandSize w:val="1"/>
      <w:tblCellMar>
        <w:top w:w="15" w:type="dxa"/>
        <w:left w:w="108" w:type="dxa"/>
        <w:bottom w:w="15" w:type="dxa"/>
        <w:right w:w="108" w:type="dxa"/>
      </w:tblCellMar>
    </w:tblPr>
  </w:style>
  <w:style w:type="table" w:customStyle="1" w:styleId="aff7">
    <w:basedOn w:val="TableNormal"/>
    <w:tblPr>
      <w:tblStyleRowBandSize w:val="1"/>
      <w:tblStyleColBandSize w:val="1"/>
      <w:tblCellMar>
        <w:top w:w="15" w:type="dxa"/>
        <w:left w:w="108" w:type="dxa"/>
        <w:bottom w:w="15" w:type="dxa"/>
        <w:right w:w="108" w:type="dxa"/>
      </w:tblCellMar>
    </w:tblPr>
  </w:style>
  <w:style w:type="table" w:customStyle="1" w:styleId="aff8">
    <w:basedOn w:val="TableNormal"/>
    <w:tblPr>
      <w:tblStyleRowBandSize w:val="1"/>
      <w:tblStyleColBandSize w:val="1"/>
      <w:tblCellMar>
        <w:top w:w="15" w:type="dxa"/>
        <w:left w:w="108" w:type="dxa"/>
        <w:bottom w:w="15" w:type="dxa"/>
        <w:right w:w="108" w:type="dxa"/>
      </w:tblCellMar>
    </w:tblPr>
  </w:style>
  <w:style w:type="table" w:customStyle="1" w:styleId="aff9">
    <w:basedOn w:val="TableNormal"/>
    <w:tblPr>
      <w:tblStyleRowBandSize w:val="1"/>
      <w:tblStyleColBandSize w:val="1"/>
      <w:tblCellMar>
        <w:top w:w="15" w:type="dxa"/>
        <w:left w:w="108" w:type="dxa"/>
        <w:bottom w:w="15" w:type="dxa"/>
        <w:right w:w="108" w:type="dxa"/>
      </w:tblCellMar>
    </w:tblPr>
  </w:style>
  <w:style w:type="table" w:customStyle="1" w:styleId="affa">
    <w:basedOn w:val="TableNormal"/>
    <w:tblPr>
      <w:tblStyleRowBandSize w:val="1"/>
      <w:tblStyleColBandSize w:val="1"/>
      <w:tblCellMar>
        <w:top w:w="15" w:type="dxa"/>
        <w:left w:w="108" w:type="dxa"/>
        <w:bottom w:w="15" w:type="dxa"/>
        <w:right w:w="108" w:type="dxa"/>
      </w:tblCellMar>
    </w:tblPr>
  </w:style>
  <w:style w:type="table" w:customStyle="1" w:styleId="affb">
    <w:basedOn w:val="TableNormal"/>
    <w:tblPr>
      <w:tblStyleRowBandSize w:val="1"/>
      <w:tblStyleColBandSize w:val="1"/>
      <w:tblCellMar>
        <w:top w:w="15" w:type="dxa"/>
        <w:left w:w="108" w:type="dxa"/>
        <w:bottom w:w="15" w:type="dxa"/>
        <w:right w:w="108" w:type="dxa"/>
      </w:tblCellMar>
    </w:tblPr>
  </w:style>
  <w:style w:type="table" w:customStyle="1" w:styleId="affc">
    <w:basedOn w:val="TableNormal"/>
    <w:tblPr>
      <w:tblStyleRowBandSize w:val="1"/>
      <w:tblStyleColBandSize w:val="1"/>
      <w:tblCellMar>
        <w:top w:w="15" w:type="dxa"/>
        <w:left w:w="108" w:type="dxa"/>
        <w:bottom w:w="15" w:type="dxa"/>
        <w:right w:w="108" w:type="dxa"/>
      </w:tblCellMar>
    </w:tblPr>
  </w:style>
  <w:style w:type="table" w:customStyle="1" w:styleId="affd">
    <w:basedOn w:val="TableNormal"/>
    <w:tblPr>
      <w:tblStyleRowBandSize w:val="1"/>
      <w:tblStyleColBandSize w:val="1"/>
      <w:tblCellMar>
        <w:left w:w="113" w:type="dxa"/>
        <w:right w:w="115" w:type="dxa"/>
      </w:tblCellMar>
    </w:tblPr>
  </w:style>
  <w:style w:type="table" w:customStyle="1" w:styleId="affe">
    <w:basedOn w:val="TableNormal"/>
    <w:tblPr>
      <w:tblStyleRowBandSize w:val="1"/>
      <w:tblStyleColBandSize w:val="1"/>
      <w:tblCellMar>
        <w:top w:w="15" w:type="dxa"/>
        <w:left w:w="108" w:type="dxa"/>
        <w:bottom w:w="15" w:type="dxa"/>
        <w:right w:w="108" w:type="dxa"/>
      </w:tblCellMar>
    </w:tblPr>
  </w:style>
  <w:style w:type="table" w:customStyle="1" w:styleId="afff">
    <w:basedOn w:val="TableNormal"/>
    <w:tblPr>
      <w:tblStyleRowBandSize w:val="1"/>
      <w:tblStyleColBandSize w:val="1"/>
      <w:tblCellMar>
        <w:top w:w="15" w:type="dxa"/>
        <w:left w:w="108" w:type="dxa"/>
        <w:bottom w:w="15" w:type="dxa"/>
        <w:right w:w="108" w:type="dxa"/>
      </w:tblCellMar>
    </w:tblPr>
  </w:style>
  <w:style w:type="table" w:customStyle="1" w:styleId="afff0">
    <w:basedOn w:val="TableNormal"/>
    <w:tblPr>
      <w:tblStyleRowBandSize w:val="1"/>
      <w:tblStyleColBandSize w:val="1"/>
      <w:tblCellMar>
        <w:top w:w="15" w:type="dxa"/>
        <w:left w:w="108" w:type="dxa"/>
        <w:bottom w:w="15" w:type="dxa"/>
        <w:right w:w="108" w:type="dxa"/>
      </w:tblCellMar>
    </w:tblPr>
  </w:style>
  <w:style w:type="table" w:customStyle="1" w:styleId="afff1">
    <w:basedOn w:val="TableNormal"/>
    <w:tblPr>
      <w:tblStyleRowBandSize w:val="1"/>
      <w:tblStyleColBandSize w:val="1"/>
      <w:tblCellMar>
        <w:top w:w="15" w:type="dxa"/>
        <w:left w:w="108" w:type="dxa"/>
        <w:bottom w:w="15" w:type="dxa"/>
        <w:right w:w="108" w:type="dxa"/>
      </w:tblCellMar>
    </w:tblPr>
  </w:style>
  <w:style w:type="table" w:customStyle="1" w:styleId="afff2">
    <w:basedOn w:val="TableNormal"/>
    <w:tblPr>
      <w:tblStyleRowBandSize w:val="1"/>
      <w:tblStyleColBandSize w:val="1"/>
      <w:tblCellMar>
        <w:top w:w="15" w:type="dxa"/>
        <w:left w:w="108" w:type="dxa"/>
        <w:bottom w:w="15" w:type="dxa"/>
        <w:right w:w="108" w:type="dxa"/>
      </w:tblCellMar>
    </w:tblPr>
  </w:style>
  <w:style w:type="table" w:customStyle="1" w:styleId="afff3">
    <w:basedOn w:val="TableNormal"/>
    <w:tblPr>
      <w:tblStyleRowBandSize w:val="1"/>
      <w:tblStyleColBandSize w:val="1"/>
      <w:tblCellMar>
        <w:top w:w="15" w:type="dxa"/>
        <w:left w:w="108" w:type="dxa"/>
        <w:bottom w:w="15" w:type="dxa"/>
        <w:right w:w="108" w:type="dxa"/>
      </w:tblCellMar>
    </w:tblPr>
  </w:style>
  <w:style w:type="table" w:customStyle="1" w:styleId="afff4">
    <w:basedOn w:val="TableNormal"/>
    <w:tblPr>
      <w:tblStyleRowBandSize w:val="1"/>
      <w:tblStyleColBandSize w:val="1"/>
      <w:tblCellMar>
        <w:top w:w="15" w:type="dxa"/>
        <w:left w:w="108" w:type="dxa"/>
        <w:bottom w:w="15" w:type="dxa"/>
        <w:right w:w="108" w:type="dxa"/>
      </w:tblCellMar>
    </w:tblPr>
  </w:style>
  <w:style w:type="table" w:customStyle="1" w:styleId="afff5">
    <w:basedOn w:val="TableNormal"/>
    <w:tblPr>
      <w:tblStyleRowBandSize w:val="1"/>
      <w:tblStyleColBandSize w:val="1"/>
      <w:tblCellMar>
        <w:top w:w="15" w:type="dxa"/>
        <w:left w:w="108" w:type="dxa"/>
        <w:bottom w:w="15" w:type="dxa"/>
        <w:right w:w="108" w:type="dxa"/>
      </w:tblCellMar>
    </w:tblPr>
  </w:style>
  <w:style w:type="table" w:customStyle="1" w:styleId="afff6">
    <w:basedOn w:val="TableNormal"/>
    <w:tblPr>
      <w:tblStyleRowBandSize w:val="1"/>
      <w:tblStyleColBandSize w:val="1"/>
      <w:tblCellMar>
        <w:left w:w="113" w:type="dxa"/>
        <w:right w:w="115" w:type="dxa"/>
      </w:tblCellMar>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CellMar>
        <w:top w:w="15" w:type="dxa"/>
        <w:left w:w="108" w:type="dxa"/>
        <w:bottom w:w="15" w:type="dxa"/>
        <w:right w:w="108" w:type="dxa"/>
      </w:tblCellMar>
    </w:tblPr>
  </w:style>
  <w:style w:type="paragraph" w:styleId="Textodebalo">
    <w:name w:val="Balloon Text"/>
    <w:basedOn w:val="Normal"/>
    <w:link w:val="TextodebaloChar"/>
    <w:uiPriority w:val="99"/>
    <w:semiHidden/>
    <w:unhideWhenUsed/>
    <w:rsid w:val="003B5E3B"/>
    <w:rPr>
      <w:rFonts w:ascii="Tahoma" w:hAnsi="Tahoma" w:cs="Tahoma"/>
      <w:sz w:val="16"/>
      <w:szCs w:val="16"/>
    </w:rPr>
  </w:style>
  <w:style w:type="character" w:customStyle="1" w:styleId="TextodebaloChar">
    <w:name w:val="Texto de balão Char"/>
    <w:basedOn w:val="Fontepargpadro"/>
    <w:link w:val="Textodebalo"/>
    <w:uiPriority w:val="99"/>
    <w:semiHidden/>
    <w:rsid w:val="003B5E3B"/>
    <w:rPr>
      <w:rFonts w:ascii="Tahoma" w:hAnsi="Tahoma" w:cs="Tahoma"/>
      <w:sz w:val="16"/>
      <w:szCs w:val="16"/>
    </w:rPr>
  </w:style>
  <w:style w:type="paragraph" w:styleId="Cabealho">
    <w:name w:val="header"/>
    <w:basedOn w:val="Normal"/>
    <w:link w:val="CabealhoChar"/>
    <w:uiPriority w:val="99"/>
    <w:unhideWhenUsed/>
    <w:rsid w:val="003B5E3B"/>
    <w:pPr>
      <w:tabs>
        <w:tab w:val="center" w:pos="4252"/>
        <w:tab w:val="right" w:pos="8504"/>
      </w:tabs>
    </w:pPr>
  </w:style>
  <w:style w:type="character" w:customStyle="1" w:styleId="CabealhoChar">
    <w:name w:val="Cabeçalho Char"/>
    <w:basedOn w:val="Fontepargpadro"/>
    <w:link w:val="Cabealho"/>
    <w:uiPriority w:val="99"/>
    <w:rsid w:val="003B5E3B"/>
  </w:style>
  <w:style w:type="paragraph" w:styleId="Rodap">
    <w:name w:val="footer"/>
    <w:basedOn w:val="Normal"/>
    <w:link w:val="RodapChar"/>
    <w:uiPriority w:val="99"/>
    <w:unhideWhenUsed/>
    <w:rsid w:val="003B5E3B"/>
    <w:pPr>
      <w:tabs>
        <w:tab w:val="center" w:pos="4252"/>
        <w:tab w:val="right" w:pos="8504"/>
      </w:tabs>
    </w:pPr>
  </w:style>
  <w:style w:type="character" w:customStyle="1" w:styleId="RodapChar">
    <w:name w:val="Rodapé Char"/>
    <w:basedOn w:val="Fontepargpadro"/>
    <w:link w:val="Rodap"/>
    <w:uiPriority w:val="99"/>
    <w:rsid w:val="003B5E3B"/>
  </w:style>
  <w:style w:type="paragraph" w:styleId="PargrafodaLista">
    <w:name w:val="List Paragraph"/>
    <w:basedOn w:val="Normal"/>
    <w:uiPriority w:val="34"/>
    <w:qFormat/>
    <w:rsid w:val="00AF71F0"/>
    <w:pPr>
      <w:ind w:left="720"/>
      <w:contextualSpacing/>
    </w:pPr>
  </w:style>
  <w:style w:type="character" w:styleId="Hyperlink">
    <w:name w:val="Hyperlink"/>
    <w:basedOn w:val="Fontepargpadro"/>
    <w:uiPriority w:val="99"/>
    <w:unhideWhenUsed/>
    <w:rsid w:val="00E001C6"/>
    <w:rPr>
      <w:color w:val="0000FF"/>
      <w:u w:val="single"/>
    </w:rPr>
  </w:style>
  <w:style w:type="paragraph" w:styleId="Corpodetexto">
    <w:name w:val="Body Text"/>
    <w:basedOn w:val="Normal"/>
    <w:link w:val="CorpodetextoChar"/>
    <w:uiPriority w:val="1"/>
    <w:qFormat/>
    <w:rsid w:val="00FE0B2B"/>
    <w:pPr>
      <w:widowControl w:val="0"/>
      <w:autoSpaceDE w:val="0"/>
      <w:autoSpaceDN w:val="0"/>
    </w:pPr>
    <w:rPr>
      <w:rFonts w:ascii="Arial" w:eastAsia="Arial" w:hAnsi="Arial" w:cs="Arial"/>
      <w:sz w:val="20"/>
      <w:szCs w:val="20"/>
      <w:lang w:bidi="pt-BR"/>
    </w:rPr>
  </w:style>
  <w:style w:type="character" w:customStyle="1" w:styleId="CorpodetextoChar">
    <w:name w:val="Corpo de texto Char"/>
    <w:basedOn w:val="Fontepargpadro"/>
    <w:link w:val="Corpodetexto"/>
    <w:uiPriority w:val="1"/>
    <w:rsid w:val="00FE0B2B"/>
    <w:rPr>
      <w:rFonts w:ascii="Arial" w:eastAsia="Arial" w:hAnsi="Arial" w:cs="Arial"/>
      <w:sz w:val="20"/>
      <w:szCs w:val="20"/>
      <w:lang w:bidi="pt-BR"/>
    </w:rPr>
  </w:style>
  <w:style w:type="paragraph" w:styleId="Sumrio1">
    <w:name w:val="toc 1"/>
    <w:basedOn w:val="Normal"/>
    <w:next w:val="Normal"/>
    <w:autoRedefine/>
    <w:uiPriority w:val="39"/>
    <w:unhideWhenUsed/>
    <w:rsid w:val="0022790F"/>
    <w:pPr>
      <w:spacing w:after="100"/>
    </w:pPr>
  </w:style>
  <w:style w:type="paragraph" w:styleId="CabealhodoSumrio">
    <w:name w:val="TOC Heading"/>
    <w:basedOn w:val="Ttulo1"/>
    <w:next w:val="Normal"/>
    <w:uiPriority w:val="39"/>
    <w:semiHidden/>
    <w:unhideWhenUsed/>
    <w:qFormat/>
    <w:rsid w:val="0022790F"/>
    <w:pPr>
      <w:spacing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fontstyle01">
    <w:name w:val="fontstyle01"/>
    <w:basedOn w:val="Fontepargpadro"/>
    <w:rsid w:val="00002FE5"/>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32441">
      <w:bodyDiv w:val="1"/>
      <w:marLeft w:val="0"/>
      <w:marRight w:val="0"/>
      <w:marTop w:val="0"/>
      <w:marBottom w:val="0"/>
      <w:divBdr>
        <w:top w:val="none" w:sz="0" w:space="0" w:color="auto"/>
        <w:left w:val="none" w:sz="0" w:space="0" w:color="auto"/>
        <w:bottom w:val="none" w:sz="0" w:space="0" w:color="auto"/>
        <w:right w:val="none" w:sz="0" w:space="0" w:color="auto"/>
      </w:divBdr>
    </w:div>
    <w:div w:id="551384205">
      <w:bodyDiv w:val="1"/>
      <w:marLeft w:val="0"/>
      <w:marRight w:val="0"/>
      <w:marTop w:val="0"/>
      <w:marBottom w:val="0"/>
      <w:divBdr>
        <w:top w:val="none" w:sz="0" w:space="0" w:color="auto"/>
        <w:left w:val="none" w:sz="0" w:space="0" w:color="auto"/>
        <w:bottom w:val="none" w:sz="0" w:space="0" w:color="auto"/>
        <w:right w:val="none" w:sz="0" w:space="0" w:color="auto"/>
      </w:divBdr>
    </w:div>
    <w:div w:id="978730221">
      <w:bodyDiv w:val="1"/>
      <w:marLeft w:val="0"/>
      <w:marRight w:val="0"/>
      <w:marTop w:val="0"/>
      <w:marBottom w:val="0"/>
      <w:divBdr>
        <w:top w:val="none" w:sz="0" w:space="0" w:color="auto"/>
        <w:left w:val="none" w:sz="0" w:space="0" w:color="auto"/>
        <w:bottom w:val="none" w:sz="0" w:space="0" w:color="auto"/>
        <w:right w:val="none" w:sz="0" w:space="0" w:color="auto"/>
      </w:divBdr>
    </w:div>
    <w:div w:id="1216232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irecao.ensino@rolante.ifrs.edu.br" TargetMode="External"/><Relationship Id="rId18" Type="http://schemas.openxmlformats.org/officeDocument/2006/relationships/hyperlink" Target="http://www.fee.rs.gov.br/perfil-socioeconomico/municipios/detalhe/?municipio=Parob%E9" TargetMode="External"/><Relationship Id="rId26" Type="http://schemas.openxmlformats.org/officeDocument/2006/relationships/header" Target="header2.xml"/><Relationship Id="rId21" Type="http://schemas.openxmlformats.org/officeDocument/2006/relationships/hyperlink" Target="http://www.fee.rs.gov.br/perfil-socioeconomico/municipios/detalhe/?municipio=Santa+Maria+do+Herval" TargetMode="External"/><Relationship Id="rId34" Type="http://schemas.openxmlformats.org/officeDocument/2006/relationships/hyperlink" Target="https://ifrs.edu.br/wp-content/uploads/2019/03/PDI-FINAL-2018_Arial-1.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fee.rs.gov.br/perfil-socioeconomico/municipios/detalhe/?municipio=Morro+Reuter" TargetMode="External"/><Relationship Id="rId25" Type="http://schemas.openxmlformats.org/officeDocument/2006/relationships/image" Target="media/image4.png"/><Relationship Id="rId33" Type="http://schemas.openxmlformats.org/officeDocument/2006/relationships/hyperlink" Target="http://portal.mec.gov.br/index.php?option=com_docman&amp;amp;task=doc_download&amp;amp;gid=11394&amp;amp;Itemid" TargetMode="External"/><Relationship Id="rId2" Type="http://schemas.openxmlformats.org/officeDocument/2006/relationships/numbering" Target="numbering.xml"/><Relationship Id="rId16" Type="http://schemas.openxmlformats.org/officeDocument/2006/relationships/hyperlink" Target="http://www.fee.rs.gov.br/perfil-socioeconomico/municipios/detalhe/?municipio=Lindolfo+Collor" TargetMode="External"/><Relationship Id="rId20" Type="http://schemas.openxmlformats.org/officeDocument/2006/relationships/hyperlink" Target="http://www.fee.rs.gov.br/perfil-socioeconomico/municipios/detalhe/?municipio=Riozinho"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portal.mec.gov.br/index.php?option=com_docman&amp;amp;task=doc_download&amp;amp;gid=11394&amp;amp;Itemid"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ee.rs.gov.br/perfil-socioeconomico/municipios/detalhe/?municipio=Igrejinha" TargetMode="External"/><Relationship Id="rId23" Type="http://schemas.openxmlformats.org/officeDocument/2006/relationships/hyperlink" Target="http://www.fee.rs.gov.br/perfil-socioeconomico/municipios/detalhe/?municipio=Tr%EAs+Coroas"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fee.rs.gov.br/perfil-socioeconomico/municipios/detalhe/?municipio=Presidente+Lucena"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luiz.teffili@rolante.ifrs.edu.br" TargetMode="External"/><Relationship Id="rId22" Type="http://schemas.openxmlformats.org/officeDocument/2006/relationships/hyperlink" Target="http://www.fee.rs.gov.br/perfil-socioeconomico/municipios/detalhe/?municipio=Taquara"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ifrs.edu.br/wp-content/uploads/2017/08/in-002-2016.pdf"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86CB1-7286-4F76-B937-941B9739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78</Pages>
  <Words>22627</Words>
  <Characters>122189</Characters>
  <Application>Microsoft Office Word</Application>
  <DocSecurity>0</DocSecurity>
  <Lines>1018</Lines>
  <Paragraphs>289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IFRS</dc:creator>
  <cp:lastModifiedBy>IFRS</cp:lastModifiedBy>
  <cp:revision>153</cp:revision>
  <cp:lastPrinted>2019-05-22T18:50:00Z</cp:lastPrinted>
  <dcterms:created xsi:type="dcterms:W3CDTF">2019-05-22T14:04:00Z</dcterms:created>
  <dcterms:modified xsi:type="dcterms:W3CDTF">2019-08-29T21:45:00Z</dcterms:modified>
</cp:coreProperties>
</file>