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2" w:line="360" w:lineRule="auto"/>
        <w:ind w:right="-45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ROLANTE Nº 006/2022 </w:t>
      </w:r>
    </w:p>
    <w:p w:rsidR="00000000" w:rsidDel="00000000" w:rsidP="00000000" w:rsidRDefault="00000000" w:rsidRPr="00000000" w14:paraId="00000002">
      <w:pPr>
        <w:spacing w:before="32" w:line="360" w:lineRule="auto"/>
        <w:ind w:right="-45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SELEÇÃO PARA CURSOS DE EXTENSÃO - 2022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LISTAGEM PRELIMINAR DAS INSCRIÇÕES HOMOLOGADAS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13" w:right="7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13" w:right="70"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DIRETORA-GERAL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ROLANTE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INSTITUTO FEDERAL DE EDUCAÇÃO, CIÊNCIA E TECNOLOGIA DO RIO GRANDE DO SUL (IFRS),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uso das atribuições que lhe são conferidas pela Portaria Nº 159, de 17/02/2020, publicada no DOU, de 27/02/2020, p. 12,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torna pública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Listagem Preliminar das Inscrições Homologadas para o Curso de Extensão presencial: Operação de tratores e regulagem de implementos agrícolas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conforme segue:</w:t>
      </w:r>
    </w:p>
    <w:p w:rsidR="00000000" w:rsidDel="00000000" w:rsidP="00000000" w:rsidRDefault="00000000" w:rsidRPr="00000000" w14:paraId="00000006">
      <w:pPr>
        <w:spacing w:line="360" w:lineRule="auto"/>
        <w:ind w:left="113" w:right="70"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hplhf5sjq9g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right="7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heading=h.ycv4skx232m6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haverá sorteio público, todos os candidatos deverão realizar a matrícula do dia 17 até o dia 20 de maio, pelo formulário on-line disponível: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formulário eletrônico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-43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Rolante/RS, 11 de maio de 20.</w:t>
      </w:r>
    </w:p>
    <w:p w:rsidR="00000000" w:rsidDel="00000000" w:rsidP="00000000" w:rsidRDefault="00000000" w:rsidRPr="00000000" w14:paraId="0000000B">
      <w:pPr>
        <w:spacing w:before="8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Cláudia Dias Zettermann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lineRule="auto"/>
        <w:jc w:val="center"/>
        <w:rPr>
          <w:rFonts w:ascii="Arial" w:cs="Arial" w:eastAsia="Arial" w:hAnsi="Arial"/>
          <w:sz w:val="22"/>
          <w:szCs w:val="22"/>
        </w:rPr>
        <w:sectPr>
          <w:headerReference r:id="rId8" w:type="default"/>
          <w:pgSz w:h="16840" w:w="11920" w:orient="portrait"/>
          <w:pgMar w:bottom="280" w:top="2872" w:left="1020" w:right="1020" w:header="426" w:footer="308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Diretora-geral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134" w:right="3" w:firstLine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Listagem preliminar das inscrições homologada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Edital 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6"/>
        <w:gridCol w:w="11244"/>
        <w:gridCol w:w="2349"/>
        <w:tblGridChange w:id="0">
          <w:tblGrid>
            <w:gridCol w:w="866"/>
            <w:gridCol w:w="11244"/>
            <w:gridCol w:w="234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ind w:right="3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Operação de tratores e regulagem de implementos agrícolas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Seq.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ind w:right="3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ind w:right="3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Adriana Regina Kellermann Wolke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613.363.860-53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Cesar Augusto Makewitz Padilha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960.545.810-15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Eduardo Felipe de Vargas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022.296.050-70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Elenor anderson da silveira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007.044.030-13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Filipe Cardoso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049.877.700-67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Gabriel Luiz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044.733.490-55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Glaiton Andre Schmidt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976.890.410-00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Jefferson saidler trentim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028.705.240-05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right="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Karime Benedetti Costa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010.798.800-38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Maria Eduarda Goularte Mello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038.137.080-12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Maxwell Alessandro de Souza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037.589.250-88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Nicolas Ezequiel Zucatti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019.615.420-05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Roberto Fabrício dias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018.720.610-44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Roque José Becker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487.678.080-34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Vinícius Gabriel Sehnem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015.725.400-36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right="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Vinicius Kuhn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029.086.740-17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360" w:lineRule="auto"/>
        <w:ind w:right="3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type w:val="nextPage"/>
      <w:pgSz w:h="11920" w:w="16840" w:orient="landscape"/>
      <w:pgMar w:bottom="687" w:top="2383" w:left="0" w:right="1247" w:header="426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line="360" w:lineRule="auto"/>
      <w:ind w:right="3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4657090</wp:posOffset>
          </wp:positionH>
          <wp:positionV relativeFrom="page">
            <wp:posOffset>271780</wp:posOffset>
          </wp:positionV>
          <wp:extent cx="506730" cy="539750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3170873</wp:posOffset>
              </wp:positionH>
              <wp:positionV relativeFrom="page">
                <wp:posOffset>909638</wp:posOffset>
              </wp:positionV>
              <wp:extent cx="4232275" cy="59880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34625" y="3485360"/>
                        <a:ext cx="422275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2548.9999389648438" w:right="2543.9999389648438" w:firstLine="2548.999938964843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3170873</wp:posOffset>
              </wp:positionH>
              <wp:positionV relativeFrom="page">
                <wp:posOffset>909638</wp:posOffset>
              </wp:positionV>
              <wp:extent cx="4232275" cy="59880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2275" cy="598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1660208</wp:posOffset>
              </wp:positionH>
              <wp:positionV relativeFrom="page">
                <wp:posOffset>1082358</wp:posOffset>
              </wp:positionV>
              <wp:extent cx="4232275" cy="59880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4625" y="3485360"/>
                        <a:ext cx="422275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2548.9999389648438" w:right="2543.9999389648438" w:firstLine="2548.999938964843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1660208</wp:posOffset>
              </wp:positionH>
              <wp:positionV relativeFrom="page">
                <wp:posOffset>1082358</wp:posOffset>
              </wp:positionV>
              <wp:extent cx="4232275" cy="5988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2275" cy="598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pos="4252"/>
        <w:tab w:val="right" w:pos="8504"/>
      </w:tabs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pos="4252"/>
        <w:tab w:val="right" w:pos="8504"/>
      </w:tabs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4E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0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i w:val="1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rtl w:val="0"/>
      </w:rPr>
      <w:t xml:space="preserve"> Rolante</w:t>
    </w:r>
  </w:p>
  <w:p w:rsidR="00000000" w:rsidDel="00000000" w:rsidP="00000000" w:rsidRDefault="00000000" w:rsidRPr="00000000" w14:paraId="00000051">
    <w:pPr>
      <w:tabs>
        <w:tab w:val="center" w:pos="5044"/>
        <w:tab w:val="right" w:pos="10088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52">
    <w:pPr>
      <w:tabs>
        <w:tab w:val="center" w:pos="5044"/>
        <w:tab w:val="right" w:pos="10088"/>
      </w:tabs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Telefone: (51) 3547.9601 –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www.ifrs.edu.br/rolante/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E-mail: extensao@rolante.ifrs.edu.br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line="20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252"/>
        <w:tab w:val="right" w:pos="8504"/>
      </w:tabs>
      <w:rPr>
        <w:sz w:val="24"/>
        <w:szCs w:val="24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1660208</wp:posOffset>
              </wp:positionH>
              <wp:positionV relativeFrom="page">
                <wp:posOffset>1082358</wp:posOffset>
              </wp:positionV>
              <wp:extent cx="4232275" cy="59880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34625" y="3485360"/>
                        <a:ext cx="422275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2548.9999389648438" w:right="2543.9999389648438" w:firstLine="2548.999938964843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1660208</wp:posOffset>
              </wp:positionH>
              <wp:positionV relativeFrom="page">
                <wp:posOffset>1082358</wp:posOffset>
              </wp:positionV>
              <wp:extent cx="4232275" cy="59880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2275" cy="598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2856865</wp:posOffset>
          </wp:positionH>
          <wp:positionV relativeFrom="page">
            <wp:posOffset>128904</wp:posOffset>
          </wp:positionV>
          <wp:extent cx="506730" cy="539750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center" w:pos="4252"/>
        <w:tab w:val="right" w:pos="8504"/>
      </w:tabs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pos="4252"/>
        <w:tab w:val="right" w:pos="8504"/>
      </w:tabs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58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9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A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Departamento de Extensão</w:t>
    </w:r>
  </w:p>
  <w:p w:rsidR="00000000" w:rsidDel="00000000" w:rsidP="00000000" w:rsidRDefault="00000000" w:rsidRPr="00000000" w14:paraId="0000005B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5C">
    <w:pPr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Telefone: (51) 3547.9614 -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 </w:t>
      </w:r>
    </w:hyperlink>
    <w:hyperlink r:id="rId4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https://ifrs.edu.br/rolante/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rtl w:val="0"/>
      </w:rPr>
      <w:t xml:space="preserve">- E-mail: </w:t>
    </w:r>
    <w:hyperlink r:id="rId5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extensao@rolante.ifrs.edu.br</w:t>
      </w:r>
    </w:hyperlink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5044"/>
        <w:tab w:val="right" w:pos="10088"/>
      </w:tabs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11BD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56516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038D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038D5"/>
  </w:style>
  <w:style w:type="paragraph" w:styleId="Rodap">
    <w:name w:val="footer"/>
    <w:basedOn w:val="Normal"/>
    <w:link w:val="RodapChar"/>
    <w:uiPriority w:val="99"/>
    <w:unhideWhenUsed w:val="1"/>
    <w:rsid w:val="000038D5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0038D5"/>
  </w:style>
  <w:style w:type="table" w:styleId="Tabelacomgrade">
    <w:name w:val="Table Grid"/>
    <w:basedOn w:val="Tabelanormal"/>
    <w:uiPriority w:val="59"/>
    <w:rsid w:val="004A13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617F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GKoePdXNhdPiVwEJ6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hyperlink" Target="http://www.ifrs.edu.br/rolant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hyperlink" Target="https://ifrs.edu.br/rolante/" TargetMode="External"/><Relationship Id="rId4" Type="http://schemas.openxmlformats.org/officeDocument/2006/relationships/hyperlink" Target="https://ifrs.edu.br/rolante/" TargetMode="External"/><Relationship Id="rId5" Type="http://schemas.openxmlformats.org/officeDocument/2006/relationships/hyperlink" Target="mailto:extensao@rolante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bkzL9YV/jAmPieifoJUAFHUDw==">AMUW2mV68lkjUSno7ExZ1Tsk5foiA87wEIy8/w8ZB25DM2ius/YF7nny/L5nxvlpVVHfx99eskXnlqIjgP9F8lcsmruVfyaGOSsp1Oin8ALJxbN5tbWlkggt7Pquei0KrvfFDzRLNH71VjxJ/a5xpHvaJyf5uXqmpwvJRNa8lN0DmiKwx3LFcoI=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2019-04-22T17:39:00Z</dcterms:created>
  <dc:creator>User</dc:creator>
</cp:coreProperties>
</file>