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142" w:right="13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142" w:right="134" w:firstLine="0"/>
        <w:jc w:val="center"/>
        <w:rPr>
          <w:color w:val="000009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709"/>
        </w:tabs>
        <w:spacing w:line="240" w:lineRule="auto"/>
        <w:jc w:val="center"/>
        <w:rPr>
          <w:color w:val="00000a"/>
          <w:sz w:val="24"/>
          <w:szCs w:val="24"/>
        </w:rPr>
      </w:pPr>
      <w:r w:rsidDel="00000000" w:rsidR="00000000" w:rsidRPr="00000000">
        <w:rPr>
          <w:b w:val="1"/>
          <w:color w:val="000009"/>
          <w:sz w:val="24"/>
          <w:szCs w:val="24"/>
          <w:rtl w:val="0"/>
        </w:rPr>
        <w:t xml:space="preserve">TEMAS DAS BANCAS DIDÁTICAS -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003/2022</w:t>
      </w: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7065"/>
        <w:tblGridChange w:id="0">
          <w:tblGrid>
            <w:gridCol w:w="2655"/>
            <w:gridCol w:w="70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ÁREA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9"/>
                <w:sz w:val="24"/>
                <w:szCs w:val="24"/>
                <w:rtl w:val="0"/>
              </w:rPr>
              <w:t xml:space="preserve">TEMAS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color w:val="000001"/>
                <w:sz w:val="24"/>
                <w:szCs w:val="24"/>
                <w:rtl w:val="0"/>
              </w:rPr>
              <w:t xml:space="preserve">Geografia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Os reflexos da Guerra na Ucrânia nas commodities brasileiras;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A demografia brasileira no contexto da pandemia da COVID-19;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A relação das atividades econômicas em detrimento das áreas naturais no Brasil.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Rule="auto"/>
        <w:ind w:left="119" w:right="123" w:firstLine="0"/>
        <w:jc w:val="center"/>
        <w:rPr>
          <w:b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916" w:left="1701" w:right="1701" w:header="284" w:footer="1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spacing w:after="0" w:line="240" w:lineRule="auto"/>
      <w:ind w:left="4200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674"/>
        <w:tab w:val="left" w:pos="6345"/>
      </w:tabs>
      <w:spacing w:after="0" w:before="60" w:line="240" w:lineRule="auto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ab/>
      <w:t xml:space="preserve">MINISTÉRIO DA EDUCAÇÃO</w:t>
      <w:tab/>
    </w:r>
  </w:p>
  <w:p w:rsidR="00000000" w:rsidDel="00000000" w:rsidP="00000000" w:rsidRDefault="00000000" w:rsidRPr="00000000" w14:paraId="00000019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Coordenadoria de Gestão de Pessoas</w:t>
    </w:r>
  </w:p>
  <w:p w:rsidR="00000000" w:rsidDel="00000000" w:rsidP="00000000" w:rsidRDefault="00000000" w:rsidRPr="00000000" w14:paraId="0000001C">
    <w:pPr>
      <w:tabs>
        <w:tab w:val="center" w:pos="5044"/>
        <w:tab w:val="right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RS 239, KM 68, nº 3505 – Rolante/RS – CEP: 95690-000</w:t>
    </w:r>
  </w:p>
  <w:p w:rsidR="00000000" w:rsidDel="00000000" w:rsidP="00000000" w:rsidRDefault="00000000" w:rsidRPr="00000000" w14:paraId="0000001D">
    <w:pPr>
      <w:tabs>
        <w:tab w:val="center" w:pos="5044"/>
        <w:tab w:val="right" w:pos="10088"/>
      </w:tabs>
      <w:spacing w:after="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(51) 3547.9613 – </w:t>
    </w:r>
    <w:hyperlink r:id="rId2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www.ifrs.edu.br/rolante/</w:t>
      </w:r>
    </w:hyperlink>
    <w:r w:rsidDel="00000000" w:rsidR="00000000" w:rsidRPr="00000000">
      <w:rPr>
        <w:sz w:val="20"/>
        <w:szCs w:val="20"/>
        <w:rtl w:val="0"/>
      </w:rPr>
      <w:t xml:space="preserve"> - E-mail: cgp@rolante.ifrs.edu.br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7767A7"/>
    <w:rPr>
      <w:rFonts w:ascii="Calibri" w:cs="Calibri" w:eastAsia="Calibri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 w:val="1"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767A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767A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ifrs.edu.br/rolant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7mqkxuGk9Pd6sraEAy8fRJJzw==">AMUW2mXBZcL3P/7LXnoFkxGPt0EILPRpLaRLzE/CW4GXKDX5RdM8cBWay43LcstrNMVG+8Fn8xhUbETAhdxv0D61Of1NOv553F2c5c+tFOZLhShxpShEpOTLnBxoH5xdh0+R+db+p7V8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2022-02-02T16:59:00Z</dcterms:created>
  <dc:creator>IFRS</dc:creator>
</cp:coreProperties>
</file>