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6" w:rsidRPr="00CB3C26" w:rsidRDefault="006A647A" w:rsidP="00CB3C26">
      <w:pPr>
        <w:pStyle w:val="Ttulo1"/>
        <w:ind w:left="10" w:right="14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</w:t>
      </w:r>
      <w:r w:rsidR="00CB3C26" w:rsidRPr="00CB3C26">
        <w:rPr>
          <w:rFonts w:asciiTheme="majorHAnsi" w:hAnsiTheme="majorHAnsi" w:cstheme="majorHAnsi"/>
          <w:b/>
          <w:sz w:val="24"/>
          <w:szCs w:val="24"/>
        </w:rPr>
        <w:t>NEXO I</w:t>
      </w:r>
    </w:p>
    <w:p w:rsidR="00CB3C26" w:rsidRPr="00CB3C26" w:rsidRDefault="00CB3C26" w:rsidP="00CB3C26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3C26">
        <w:rPr>
          <w:rFonts w:asciiTheme="majorHAnsi" w:hAnsiTheme="majorHAnsi" w:cstheme="majorHAnsi"/>
          <w:b/>
          <w:sz w:val="24"/>
          <w:szCs w:val="24"/>
        </w:rPr>
        <w:t>TABELA DE CRITÉRIOS E VALORES DE PONTUAÇÃO</w:t>
      </w:r>
    </w:p>
    <w:p w:rsidR="00CB3C26" w:rsidRPr="00CB3C26" w:rsidRDefault="00CB3C26" w:rsidP="00CB3C26">
      <w:pPr>
        <w:pStyle w:val="Corpodetexto"/>
        <w:spacing w:line="360" w:lineRule="auto"/>
        <w:ind w:left="0" w:right="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3260"/>
        <w:gridCol w:w="1276"/>
        <w:gridCol w:w="1277"/>
      </w:tblGrid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Critério para atribuição de pontos</w:t>
            </w:r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Valor máximo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Pontuação/Documento Comprobatório</w:t>
            </w: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Pontuação pretendida</w:t>
            </w: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Pontuação obtida após análise da CPPD</w:t>
            </w: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Professor que nunca foi contemplado com afastamento para capacitação no IFRS</w:t>
            </w:r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Nunca contemplado = 140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Até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anos de afastamento = 50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 2 a 4 anos de afastamento = 20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Acima de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anos de afastamento = 0 pontos</w:t>
            </w:r>
          </w:p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Documento comprobatório: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Declaração da Gestão de Pessoas do </w:t>
            </w:r>
            <w:r w:rsidRPr="00CB3C26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  <w:t>Campus.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CB3C26">
        <w:trPr>
          <w:trHeight w:val="96"/>
        </w:trPr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Regime de trabalho do professor</w:t>
            </w:r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Professores em regime de dedicação exclusiva = 120 pontos 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Professores com 40 horas sem dedicação exclusiva = 80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Professores com 20 horas sem dedicação exclusiva = 40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Documento comprobatório: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Declaração da Gestão de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Pessoas do </w:t>
            </w:r>
            <w:r w:rsidRPr="00CB3C26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  <w:t>Campus.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Maior tempo em efetivo exercício como professor no IFRS, considerando o tempo de trabalho nas instituições que deram origem ao IFRS ou o ingresso na carreira EBTT ou o Magistério Federal de Primeiro e Segundo Graus.</w:t>
            </w:r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No </w:t>
            </w:r>
            <w:r w:rsidRPr="00CB3C26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  <w:t xml:space="preserve">campus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 IFRS</w:t>
            </w:r>
            <w:r w:rsidRPr="00CB3C26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onde atua = 1,0 ponto/mês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Professores que tenham sido removidos nos 24 meses anteriores a publicação do edital terão o tempo de trabalho em outros </w:t>
            </w:r>
            <w:r w:rsidRPr="00CB3C26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  <w:t xml:space="preserve">campi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 IFRS pontuado em 0,5 ponto/mês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Professores que tenham sido redistribuídos nos 24 meses anteriores a publicação do edital terão o tempo de trabalho em outros </w:t>
            </w:r>
            <w:proofErr w:type="spell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IFs</w:t>
            </w:r>
            <w:proofErr w:type="spell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pontuados em 0,25 ponto/mês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Documento comprobatório: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Declaração da Gestão de Pessoas do </w:t>
            </w:r>
            <w:r w:rsidRPr="00CB3C26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  <w:t>Campus.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Atuação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ab/>
              <w:t>em programas/projetos/ações de ensino, pesquisa e extensão, produção acadêmica e orientações (nos últimos 10 semestres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Coordenação de projetos de pesquisa com fomento externo: 15 pontos </w:t>
            </w: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Coordenação de projetos de pesquisa: 10 pontos </w:t>
            </w: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2" w:line="238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Atuação em projeto de pesquisa: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</w:t>
            </w:r>
          </w:p>
          <w:p w:rsidR="00CB3C26" w:rsidRPr="00CB3C26" w:rsidRDefault="00CB3C26" w:rsidP="00EE127B">
            <w:pPr>
              <w:spacing w:after="2" w:line="238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2" w:line="238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Artigo indexado ou registro de patente ou registro de software: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</w:t>
            </w:r>
          </w:p>
          <w:p w:rsidR="00CB3C26" w:rsidRPr="00CB3C26" w:rsidRDefault="00CB3C26" w:rsidP="00EE127B">
            <w:pPr>
              <w:spacing w:after="2" w:line="238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Artigo não indexado: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</w:t>
            </w: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Apresentação de trabalho pelo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docente em evento: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</w:t>
            </w: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Autoria de livro: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</w:t>
            </w:r>
          </w:p>
          <w:p w:rsidR="00CB3C26" w:rsidRPr="00CB3C26" w:rsidRDefault="00CB3C26" w:rsidP="00EE127B">
            <w:pPr>
              <w:spacing w:after="2" w:line="238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Autoria de capítulo de livro: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Coordenação de programas/ projetos de ensino: 10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Atuação em programas/projeto de ensino: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Orientação de Trabalho de Conclusão de Curso Ensino Médio e Técnico: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por trabalho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Orientação de Trabalho Conclusão de Curso graduação e especialização: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por trabalho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Orientação de Trabalho Conclusão de Curso mestrado e doutorado: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por trabalho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Orientação de estágio ensino médio e técnico: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 por trabalho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Orientação de estágio de graduação e especialização: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por trabalho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Coordenação de projetos/ programa de extensão com fomento externo: 15 pontos</w:t>
            </w:r>
          </w:p>
          <w:p w:rsid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Coordenação de projeto/programa de extensão: 10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Atuação em de ação de extensão: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CB3C26" w:rsidRPr="00CB3C26" w:rsidRDefault="00CB3C26" w:rsidP="00EE127B">
            <w:pPr>
              <w:spacing w:line="259" w:lineRule="auto"/>
              <w:ind w:left="15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Documentos comprobatórios:</w:t>
            </w: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Declaração de atuação nos projetos de pesquisa, projetos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e ações de extensão, projetos e ações de ensino, emitidos pelas respectivas diretorias/coordenadorias, agência de fomento ou instituição equivalente.</w:t>
            </w: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Publicações: Cópia de capa, folha de rosto, ficha catalográfica ou indexação, cópia de página da obra que comprove a autoria.</w:t>
            </w: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Registro de </w:t>
            </w:r>
            <w:r w:rsidRPr="00CB3C26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</w:rPr>
              <w:t>software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 comprovação em suporte físico da autoria do programa de computador.</w:t>
            </w: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Registro de patente: comprovante do depósito da patente no INPI.</w:t>
            </w: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Apresentação de trabalho: Certificado de apresentação de trabalho.</w:t>
            </w: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59" w:lineRule="auto"/>
              <w:ind w:left="3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Orientações: Declaração da instituição de ensino contendo o nome do trabalho.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Atuação no ensino no IFRS 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(média dos últimos 10 semestres)</w:t>
            </w:r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 atuação no ensino no IFRS será pontuada considerando-se a média dos períodos de aula semanais ministrados pelo docente nos últimos 10 semestres acadêmicos completos.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Ao docente que pertença ao quadro de docentes do IFRS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por período inferior a 10 semestres, a média dos períodos de aula semanais será efetuada considerando-se o número de semestres desde seu ingresso na instituição na condição de docente.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 pontuação atribuída será a média dos períodos de aula semanais do docente calculada segundo o paragrafo anterior, multiplicada por oito (08).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Documento comprobatório: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Atestado(s) emitido(s) pela instituição de ensino, referente às disciplinas ministradas e carga horária, nos últimos dez semestres acadêmicos completos.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6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Grau de escolaridade</w:t>
            </w:r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Doutor = 10 pontos</w:t>
            </w:r>
          </w:p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Mestre = 40 pontos</w:t>
            </w:r>
          </w:p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Especialista = 70 pontos</w:t>
            </w:r>
          </w:p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Graduado = 100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Documento comprobatório: 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Cópia do diploma da mais alta qualificação/grau de escolaridade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Professor que obteve há mais tempo o grau de escolaridade anterior ao que está buscando</w:t>
            </w:r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Menos de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anos = 30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De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até menos de 4 anos = 45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De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até menos de 6 anos = 60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De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até menos de 8 anos = 75 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pontos 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 partir de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anos = 90 pontos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Documento comprobatório: 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Cópia do diploma da mais alta qualificação/grau de escolaridade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8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Número de semestres concluídos sem afastamento no curso de pós-graduação que motivou a solicitação, cursados enquanto professor do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IFRS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20 pontos por semestre concluído no Curso para o qual solicita o afastamento. </w:t>
            </w:r>
          </w:p>
          <w:p w:rsidR="00CB3C26" w:rsidRPr="00CB3C26" w:rsidRDefault="00CB3C26" w:rsidP="00EE127B">
            <w:pPr>
              <w:spacing w:line="259" w:lineRule="auto"/>
              <w:ind w:left="15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Documento comprobatório: </w:t>
            </w:r>
          </w:p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Histórico escolar do PPG para o qual pleiteia afastamento por meio desse edital.</w:t>
            </w:r>
          </w:p>
          <w:p w:rsidR="00CB3C26" w:rsidRPr="00CB3C26" w:rsidRDefault="00CB3C26" w:rsidP="00EE127B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3C26" w:rsidRPr="00CB3C26" w:rsidTr="00EE127B">
        <w:tc>
          <w:tcPr>
            <w:tcW w:w="851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Atuação em cargos administrativos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(no IFRS, nos últimos 10 semestres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Reitor, Pró-Reitor, Diretor</w:t>
            </w:r>
            <w:r w:rsidR="009136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-g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eral e seus substitutos/adjuntos: 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 pontos por semestre.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Direção de Ensino, Coordenador de Ensino, Diretor/Coordenação de Administração, Diretor/Coordenador </w:t>
            </w: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Pesquisa, Diretor/Coordenador de Extensão, Diretor/Coordenador de DI, Chefes de Departamento e outros cargos de Direção não relacionados: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por semestre 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Coordenadores de curso e outras funções gratificadas: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por semestre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Membro titular de comissões permanentes ou núcleos de ações afirmativas: </w:t>
            </w:r>
          </w:p>
          <w:p w:rsidR="00CB3C26" w:rsidRPr="00CB3C26" w:rsidRDefault="00CB3C26" w:rsidP="00EE127B">
            <w:pPr>
              <w:spacing w:line="239" w:lineRule="auto"/>
              <w:ind w:right="1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  <w:proofErr w:type="gramEnd"/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pontos por semestre </w:t>
            </w:r>
          </w:p>
          <w:p w:rsidR="00CB3C26" w:rsidRPr="00CB3C26" w:rsidRDefault="00CB3C26" w:rsidP="00EE127B">
            <w:pPr>
              <w:spacing w:line="259" w:lineRule="auto"/>
              <w:ind w:left="15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B3C2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Documentos comprobatórios:</w:t>
            </w:r>
            <w:r w:rsidRPr="00CB3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Portarias de nomeação, e exoneração quando houver, indicando o período de exercício</w:t>
            </w:r>
          </w:p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3C26" w:rsidRPr="00CB3C26" w:rsidRDefault="00CB3C26" w:rsidP="00EE127B">
            <w:pPr>
              <w:spacing w:after="5" w:line="24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CB3C26" w:rsidRPr="00CB3C26" w:rsidRDefault="00CB3C26" w:rsidP="00CB3C26">
      <w:pPr>
        <w:ind w:right="-1"/>
        <w:jc w:val="center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ind w:right="-1"/>
        <w:jc w:val="center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ind w:right="-1"/>
        <w:jc w:val="center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259" w:lineRule="auto"/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__________________________________________________</w:t>
      </w:r>
    </w:p>
    <w:p w:rsidR="00CB3C26" w:rsidRPr="00CB3C26" w:rsidRDefault="00CB3C26" w:rsidP="00CB3C26">
      <w:pPr>
        <w:spacing w:line="259" w:lineRule="auto"/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Local e data</w:t>
      </w:r>
    </w:p>
    <w:p w:rsidR="00CB3C26" w:rsidRPr="00CB3C26" w:rsidRDefault="00CB3C26" w:rsidP="00CB3C26">
      <w:pPr>
        <w:spacing w:line="259" w:lineRule="auto"/>
        <w:ind w:left="456" w:right="-1"/>
        <w:jc w:val="center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259" w:lineRule="auto"/>
        <w:ind w:left="456" w:right="-1"/>
        <w:jc w:val="center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259" w:lineRule="auto"/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__________________________________</w:t>
      </w:r>
    </w:p>
    <w:p w:rsidR="00CB3C26" w:rsidRPr="00CB3C26" w:rsidRDefault="00CB3C26" w:rsidP="006A647A">
      <w:pPr>
        <w:ind w:right="-1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Assinatura do Servidor</w:t>
      </w:r>
      <w:bookmarkStart w:id="0" w:name="_GoBack"/>
      <w:bookmarkEnd w:id="0"/>
      <w:r w:rsidR="006A647A" w:rsidRPr="00CB3C2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824A8" w:rsidRPr="004D5758" w:rsidRDefault="00C824A8" w:rsidP="00C824A8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sectPr w:rsidR="00C824A8" w:rsidRPr="004D575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61" w:rsidRDefault="00AF1461" w:rsidP="0020554E">
      <w:pPr>
        <w:spacing w:line="240" w:lineRule="auto"/>
      </w:pPr>
      <w:r>
        <w:separator/>
      </w:r>
    </w:p>
  </w:endnote>
  <w:endnote w:type="continuationSeparator" w:id="0">
    <w:p w:rsidR="00AF1461" w:rsidRDefault="00AF1461" w:rsidP="00205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61" w:rsidRDefault="00AF1461" w:rsidP="0020554E">
      <w:pPr>
        <w:spacing w:line="240" w:lineRule="auto"/>
      </w:pPr>
      <w:r>
        <w:separator/>
      </w:r>
    </w:p>
  </w:footnote>
  <w:footnote w:type="continuationSeparator" w:id="0">
    <w:p w:rsidR="00AF1461" w:rsidRDefault="00AF1461" w:rsidP="00205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58" w:rsidRPr="0041741F" w:rsidRDefault="004D5758" w:rsidP="004D5758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180B7389" wp14:editId="0A5C19B4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758" w:rsidRPr="0041741F" w:rsidRDefault="004D5758" w:rsidP="004D5758">
    <w:pPr>
      <w:autoSpaceDE w:val="0"/>
      <w:autoSpaceDN w:val="0"/>
      <w:adjustRightInd w:val="0"/>
      <w:spacing w:before="60" w:line="240" w:lineRule="auto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Pr="0041741F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 xml:space="preserve">Instituto Federal de Educação, Ciência e Tecnologia do Rio Grande do </w:t>
    </w:r>
    <w:proofErr w:type="gramStart"/>
    <w:r w:rsidRPr="0041741F">
      <w:rPr>
        <w:rFonts w:asciiTheme="minorHAnsi" w:hAnsiTheme="minorHAnsi" w:cs="Calibri"/>
        <w:bCs/>
        <w:sz w:val="20"/>
        <w:szCs w:val="20"/>
      </w:rPr>
      <w:t>Sul</w:t>
    </w:r>
    <w:proofErr w:type="gramEnd"/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Gabinete da Direção-geral</w:t>
    </w:r>
  </w:p>
  <w:p w:rsidR="004D5758" w:rsidRPr="00613107" w:rsidRDefault="004D5758" w:rsidP="004D575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4D5758">
      <w:rPr>
        <w:rFonts w:asciiTheme="minorHAnsi" w:hAnsiTheme="minorHAnsi" w:cstheme="minorHAnsi"/>
        <w:sz w:val="20"/>
        <w:szCs w:val="20"/>
      </w:rPr>
      <w:t>RS 239, KM 68, nº 3505 – Rolante/RS – CEP: 95690-</w:t>
    </w:r>
    <w:proofErr w:type="gramStart"/>
    <w:r w:rsidRPr="004D5758">
      <w:rPr>
        <w:rFonts w:asciiTheme="minorHAnsi" w:hAnsiTheme="minorHAnsi" w:cstheme="minorHAnsi"/>
        <w:sz w:val="20"/>
        <w:szCs w:val="20"/>
      </w:rPr>
      <w:t>000</w:t>
    </w:r>
    <w:proofErr w:type="gramEnd"/>
  </w:p>
  <w:p w:rsidR="004D5758" w:rsidRPr="0062463D" w:rsidRDefault="004D5758" w:rsidP="004D5758">
    <w:pPr>
      <w:pStyle w:val="Rodap"/>
      <w:jc w:val="center"/>
      <w:rPr>
        <w:sz w:val="20"/>
        <w:szCs w:val="20"/>
      </w:rPr>
    </w:pPr>
    <w:r w:rsidRPr="00613107">
      <w:rPr>
        <w:rFonts w:asciiTheme="minorHAnsi" w:hAnsiTheme="minorHAnsi" w:cstheme="minorHAnsi"/>
        <w:sz w:val="20"/>
        <w:szCs w:val="20"/>
      </w:rPr>
      <w:t>Telefone: (5</w:t>
    </w:r>
    <w:r>
      <w:rPr>
        <w:rFonts w:asciiTheme="minorHAnsi" w:hAnsiTheme="minorHAnsi" w:cstheme="minorHAnsi"/>
        <w:sz w:val="20"/>
        <w:szCs w:val="20"/>
      </w:rPr>
      <w:t>1)</w:t>
    </w:r>
    <w:r w:rsidRPr="00613107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3547.9601 - </w:t>
    </w:r>
    <w:hyperlink r:id="rId2" w:history="1">
      <w:r w:rsidRPr="00FC6659">
        <w:rPr>
          <w:rStyle w:val="Hyperlink"/>
          <w:rFonts w:asciiTheme="minorHAnsi" w:hAnsiTheme="minorHAnsi" w:cstheme="minorHAnsi"/>
          <w:sz w:val="20"/>
          <w:szCs w:val="20"/>
        </w:rPr>
        <w:t>https://ifrs.edu.br/rolante/</w:t>
      </w:r>
    </w:hyperlink>
    <w:r>
      <w:rPr>
        <w:rFonts w:asciiTheme="minorHAnsi" w:hAnsiTheme="minorHAnsi" w:cstheme="minorHAnsi"/>
        <w:sz w:val="20"/>
        <w:szCs w:val="20"/>
      </w:rPr>
      <w:t xml:space="preserve"> - </w:t>
    </w:r>
    <w:r w:rsidRPr="00613107">
      <w:rPr>
        <w:rFonts w:asciiTheme="minorHAnsi" w:hAnsiTheme="minorHAnsi" w:cstheme="minorHAnsi"/>
        <w:sz w:val="20"/>
        <w:szCs w:val="20"/>
      </w:rPr>
      <w:t xml:space="preserve">E-mail: </w:t>
    </w:r>
    <w:hyperlink r:id="rId3" w:history="1">
      <w:r w:rsidRPr="00FC6659">
        <w:rPr>
          <w:rStyle w:val="Hyperlink"/>
          <w:rFonts w:asciiTheme="minorHAnsi" w:hAnsiTheme="minorHAnsi" w:cstheme="minorHAnsi"/>
          <w:sz w:val="20"/>
          <w:szCs w:val="20"/>
        </w:rPr>
        <w:t>gabinete@rolante.ifrs.edu.br</w:t>
      </w:r>
    </w:hyperlink>
  </w:p>
  <w:p w:rsidR="00487FEB" w:rsidRDefault="00487F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3D4"/>
    <w:multiLevelType w:val="multilevel"/>
    <w:tmpl w:val="1A42D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0"/>
    <w:rsid w:val="00011831"/>
    <w:rsid w:val="000203BE"/>
    <w:rsid w:val="000A6651"/>
    <w:rsid w:val="000B1DEC"/>
    <w:rsid w:val="000D3D88"/>
    <w:rsid w:val="001050D2"/>
    <w:rsid w:val="0013561B"/>
    <w:rsid w:val="00150374"/>
    <w:rsid w:val="001771BA"/>
    <w:rsid w:val="00193207"/>
    <w:rsid w:val="00195B77"/>
    <w:rsid w:val="001C6885"/>
    <w:rsid w:val="001D23E4"/>
    <w:rsid w:val="0020554E"/>
    <w:rsid w:val="002364F6"/>
    <w:rsid w:val="00255EBA"/>
    <w:rsid w:val="002808C4"/>
    <w:rsid w:val="002C09B0"/>
    <w:rsid w:val="002D520A"/>
    <w:rsid w:val="002F6E51"/>
    <w:rsid w:val="003031C7"/>
    <w:rsid w:val="00321B09"/>
    <w:rsid w:val="00381B74"/>
    <w:rsid w:val="003A334F"/>
    <w:rsid w:val="00402823"/>
    <w:rsid w:val="00425BB7"/>
    <w:rsid w:val="00440651"/>
    <w:rsid w:val="004555CD"/>
    <w:rsid w:val="004640BD"/>
    <w:rsid w:val="00475AD1"/>
    <w:rsid w:val="004827F4"/>
    <w:rsid w:val="0048304B"/>
    <w:rsid w:val="00487FEB"/>
    <w:rsid w:val="004D5758"/>
    <w:rsid w:val="004D7584"/>
    <w:rsid w:val="00521DD2"/>
    <w:rsid w:val="00530010"/>
    <w:rsid w:val="005E2797"/>
    <w:rsid w:val="005E7B4E"/>
    <w:rsid w:val="005F03A1"/>
    <w:rsid w:val="005F7C90"/>
    <w:rsid w:val="00601109"/>
    <w:rsid w:val="0060430E"/>
    <w:rsid w:val="00613012"/>
    <w:rsid w:val="006803E0"/>
    <w:rsid w:val="00690E7F"/>
    <w:rsid w:val="006A647A"/>
    <w:rsid w:val="007416EC"/>
    <w:rsid w:val="007574CA"/>
    <w:rsid w:val="00771547"/>
    <w:rsid w:val="007839DF"/>
    <w:rsid w:val="007C4B22"/>
    <w:rsid w:val="00805C29"/>
    <w:rsid w:val="00805E06"/>
    <w:rsid w:val="008328BB"/>
    <w:rsid w:val="00873635"/>
    <w:rsid w:val="00874D4B"/>
    <w:rsid w:val="008C63BB"/>
    <w:rsid w:val="00902C90"/>
    <w:rsid w:val="009136D1"/>
    <w:rsid w:val="00922F43"/>
    <w:rsid w:val="00946ADF"/>
    <w:rsid w:val="00975879"/>
    <w:rsid w:val="00977DFC"/>
    <w:rsid w:val="00984202"/>
    <w:rsid w:val="00986078"/>
    <w:rsid w:val="00986B93"/>
    <w:rsid w:val="00A065B4"/>
    <w:rsid w:val="00A07785"/>
    <w:rsid w:val="00A16856"/>
    <w:rsid w:val="00A738C6"/>
    <w:rsid w:val="00AA256B"/>
    <w:rsid w:val="00AB6268"/>
    <w:rsid w:val="00AC0C10"/>
    <w:rsid w:val="00AC3E31"/>
    <w:rsid w:val="00AF1461"/>
    <w:rsid w:val="00B50323"/>
    <w:rsid w:val="00B93A8C"/>
    <w:rsid w:val="00BB1CFB"/>
    <w:rsid w:val="00BC63A3"/>
    <w:rsid w:val="00BD02A7"/>
    <w:rsid w:val="00BF68CC"/>
    <w:rsid w:val="00C33997"/>
    <w:rsid w:val="00C36599"/>
    <w:rsid w:val="00C407B3"/>
    <w:rsid w:val="00C824A8"/>
    <w:rsid w:val="00C873CD"/>
    <w:rsid w:val="00CB3C26"/>
    <w:rsid w:val="00CB7AD5"/>
    <w:rsid w:val="00CC26C8"/>
    <w:rsid w:val="00D06B0B"/>
    <w:rsid w:val="00D60BC3"/>
    <w:rsid w:val="00D673C6"/>
    <w:rsid w:val="00D75713"/>
    <w:rsid w:val="00DB03D8"/>
    <w:rsid w:val="00E0729E"/>
    <w:rsid w:val="00E14C6B"/>
    <w:rsid w:val="00E21A89"/>
    <w:rsid w:val="00E9668F"/>
    <w:rsid w:val="00EF7092"/>
    <w:rsid w:val="00F051F4"/>
    <w:rsid w:val="00F1269D"/>
    <w:rsid w:val="00F23968"/>
    <w:rsid w:val="00F257CC"/>
    <w:rsid w:val="00F63C2E"/>
    <w:rsid w:val="00F73F58"/>
    <w:rsid w:val="00FB06B5"/>
    <w:rsid w:val="00FB1176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4E"/>
  </w:style>
  <w:style w:type="paragraph" w:styleId="Rodap">
    <w:name w:val="footer"/>
    <w:basedOn w:val="Normal"/>
    <w:link w:val="Rodap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4E"/>
  </w:style>
  <w:style w:type="character" w:styleId="Hyperlink">
    <w:name w:val="Hyperlink"/>
    <w:basedOn w:val="Fontepargpadro"/>
    <w:uiPriority w:val="99"/>
    <w:unhideWhenUsed/>
    <w:rsid w:val="00F257C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57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5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D575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rsid w:val="00CB3C26"/>
    <w:pPr>
      <w:suppressAutoHyphens/>
      <w:spacing w:after="120" w:line="240" w:lineRule="atLeast"/>
      <w:ind w:left="329" w:right="5041"/>
      <w:contextualSpacing w:val="0"/>
      <w:jc w:val="both"/>
      <w:textAlignment w:val="baseline"/>
    </w:pPr>
    <w:rPr>
      <w:rFonts w:ascii="Calibri" w:eastAsia="SimSun" w:hAnsi="Calibri" w:cs="Calibri"/>
      <w:kern w:val="1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CB3C26"/>
    <w:rPr>
      <w:rFonts w:ascii="Calibri" w:eastAsia="SimSun" w:hAnsi="Calibri" w:cs="Calibr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4E"/>
  </w:style>
  <w:style w:type="paragraph" w:styleId="Rodap">
    <w:name w:val="footer"/>
    <w:basedOn w:val="Normal"/>
    <w:link w:val="Rodap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4E"/>
  </w:style>
  <w:style w:type="character" w:styleId="Hyperlink">
    <w:name w:val="Hyperlink"/>
    <w:basedOn w:val="Fontepargpadro"/>
    <w:uiPriority w:val="99"/>
    <w:unhideWhenUsed/>
    <w:rsid w:val="00F257C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57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5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D575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rsid w:val="00CB3C26"/>
    <w:pPr>
      <w:suppressAutoHyphens/>
      <w:spacing w:after="120" w:line="240" w:lineRule="atLeast"/>
      <w:ind w:left="329" w:right="5041"/>
      <w:contextualSpacing w:val="0"/>
      <w:jc w:val="both"/>
      <w:textAlignment w:val="baseline"/>
    </w:pPr>
    <w:rPr>
      <w:rFonts w:ascii="Calibri" w:eastAsia="SimSun" w:hAnsi="Calibri" w:cs="Calibri"/>
      <w:kern w:val="1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CB3C26"/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IFRS</cp:lastModifiedBy>
  <cp:revision>2</cp:revision>
  <cp:lastPrinted>2019-08-29T19:15:00Z</cp:lastPrinted>
  <dcterms:created xsi:type="dcterms:W3CDTF">2019-08-30T18:06:00Z</dcterms:created>
  <dcterms:modified xsi:type="dcterms:W3CDTF">2019-08-30T18:06:00Z</dcterms:modified>
</cp:coreProperties>
</file>