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</w:pPr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ANEXO II </w:t>
      </w: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</w:pPr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 PROVA DE </w:t>
      </w:r>
      <w:proofErr w:type="gramStart"/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TÍTULOS </w:t>
      </w:r>
      <w:r w:rsidRPr="00825A17">
        <w:rPr>
          <w:rFonts w:ascii="Arial" w:eastAsia="SimSun" w:hAnsi="Arial" w:cs="Arial"/>
          <w:b/>
          <w:color w:val="00000A"/>
          <w:lang w:val="pt-BR" w:eastAsia="zh-CN" w:bidi="hi-IN"/>
        </w:rPr>
        <w:t>-</w:t>
      </w:r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 EDITAL</w:t>
      </w:r>
      <w:proofErr w:type="gramEnd"/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 Nº 03/2019</w:t>
      </w: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eastAsia="SimSun" w:cs="Mangal"/>
          <w:color w:val="00000A"/>
          <w:sz w:val="22"/>
          <w:szCs w:val="22"/>
          <w:lang w:val="pt-BR" w:eastAsia="zh-CN" w:bidi="hi-IN"/>
        </w:rPr>
      </w:pP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lang w:val="pt-BR" w:eastAsia="zh-CN" w:bidi="hi-IN"/>
        </w:rPr>
      </w:pPr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>Ficha de avaliação do Currículo</w:t>
      </w: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eastAsia="SimSun" w:cs="Mangal"/>
          <w:color w:val="00000A"/>
          <w:sz w:val="22"/>
          <w:szCs w:val="22"/>
          <w:lang w:val="pt-BR" w:eastAsia="zh-CN" w:bidi="hi-IN"/>
        </w:rPr>
      </w:pPr>
      <w:r w:rsidRPr="00825A17">
        <w:rPr>
          <w:rFonts w:ascii="Arial" w:eastAsia="SimSun" w:hAnsi="Arial" w:cs="Arial"/>
          <w:b/>
          <w:color w:val="00000A"/>
          <w:sz w:val="22"/>
          <w:szCs w:val="22"/>
          <w:lang w:val="pt-BR" w:eastAsia="zh-CN" w:bidi="hi-IN"/>
        </w:rPr>
        <w:t xml:space="preserve"> </w:t>
      </w: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="Arial" w:eastAsia="SimSun" w:hAnsi="Arial" w:cs="Arial"/>
          <w:color w:val="00000A"/>
          <w:lang w:val="pt-BR" w:eastAsia="zh-CN" w:bidi="hi-IN"/>
        </w:rPr>
      </w:pPr>
      <w:r w:rsidRPr="00825A17">
        <w:rPr>
          <w:rFonts w:ascii="Arial" w:eastAsia="SimSun" w:hAnsi="Arial" w:cs="Arial"/>
          <w:color w:val="00000A"/>
          <w:lang w:val="pt-BR" w:eastAsia="zh-CN" w:bidi="hi-IN"/>
        </w:rPr>
        <w:t>Candidato:__________________________________________________________________</w:t>
      </w: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eastAsia="SimSun" w:cs="Mangal"/>
          <w:color w:val="00000A"/>
          <w:sz w:val="24"/>
          <w:szCs w:val="24"/>
          <w:lang w:val="pt-BR" w:eastAsia="zh-CN" w:bidi="hi-IN"/>
        </w:rPr>
      </w:pPr>
      <w:r w:rsidRPr="00825A17">
        <w:rPr>
          <w:rFonts w:ascii="Arial" w:eastAsia="SimSun" w:hAnsi="Arial" w:cs="Arial"/>
          <w:color w:val="00000A"/>
          <w:lang w:val="pt-BR" w:eastAsia="zh-CN" w:bidi="hi-IN"/>
        </w:rPr>
        <w:t>Área:_______________________________________________________________________</w:t>
      </w:r>
    </w:p>
    <w:p w:rsidR="00825A17" w:rsidRPr="00825A17" w:rsidRDefault="00825A17" w:rsidP="00825A17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eastAsia="SimSun" w:cs="Mangal"/>
          <w:color w:val="00000A"/>
          <w:sz w:val="24"/>
          <w:szCs w:val="24"/>
          <w:lang w:val="pt-BR" w:eastAsia="zh-CN" w:bidi="hi-IN"/>
        </w:rPr>
      </w:pPr>
      <w:r w:rsidRPr="00825A17">
        <w:rPr>
          <w:rFonts w:ascii="Arial" w:eastAsia="SimSun" w:hAnsi="Arial" w:cs="Arial"/>
          <w:color w:val="00000A"/>
          <w:lang w:val="pt-BR" w:eastAsia="zh-CN" w:bidi="hi-IN"/>
        </w:rPr>
        <w:t>A avaliação do Currículo</w:t>
      </w:r>
      <w:r w:rsidRPr="00825A17">
        <w:rPr>
          <w:rFonts w:ascii="Arial" w:eastAsia="SimSun" w:hAnsi="Arial" w:cs="Arial"/>
          <w:i/>
          <w:color w:val="00000A"/>
          <w:lang w:val="pt-BR" w:eastAsia="zh-CN" w:bidi="hi-IN"/>
        </w:rPr>
        <w:t xml:space="preserve"> </w:t>
      </w:r>
      <w:r w:rsidRPr="00825A17">
        <w:rPr>
          <w:rFonts w:ascii="Arial" w:eastAsia="SimSun" w:hAnsi="Arial" w:cs="Arial"/>
          <w:color w:val="00000A"/>
          <w:lang w:val="pt-BR" w:eastAsia="zh-CN" w:bidi="hi-IN"/>
        </w:rPr>
        <w:t>será realizada de acordo com os índices de pontuação apresentados abaixo:</w:t>
      </w:r>
    </w:p>
    <w:tbl>
      <w:tblPr>
        <w:tblW w:w="831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978"/>
        <w:gridCol w:w="1163"/>
        <w:gridCol w:w="1163"/>
      </w:tblGrid>
      <w:tr w:rsidR="00825A17" w:rsidRPr="00AB1A38" w:rsidTr="00A57F7B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Critérios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Pontuação</w:t>
            </w:r>
            <w:proofErr w:type="spellEnd"/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Pontuação</w:t>
            </w:r>
            <w:proofErr w:type="spellEnd"/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Pontuação</w:t>
            </w:r>
            <w:proofErr w:type="spellEnd"/>
          </w:p>
        </w:tc>
      </w:tr>
      <w:tr w:rsidR="00825A17" w:rsidRPr="00AB1A38" w:rsidTr="00A57F7B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Máxima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Atribuída</w:t>
            </w:r>
            <w:proofErr w:type="spellEnd"/>
          </w:p>
        </w:tc>
      </w:tr>
      <w:tr w:rsidR="00825A17" w:rsidRPr="00AB1A38" w:rsidTr="00A57F7B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Titulação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Acadêmica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825A17">
              <w:rPr>
                <w:rFonts w:ascii="Arial" w:hAnsi="Arial" w:cs="Arial"/>
                <w:color w:val="00000A"/>
                <w:lang w:val="pt-BR"/>
              </w:rPr>
              <w:t>1.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 xml:space="preserve">10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pontos</w:t>
            </w:r>
            <w:proofErr w:type="spellEnd"/>
            <w:r w:rsidRPr="00AB1A38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por</w:t>
            </w:r>
            <w:proofErr w:type="spellEnd"/>
            <w:r w:rsidRPr="00AB1A38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curso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825A17">
              <w:rPr>
                <w:rFonts w:ascii="Arial" w:hAnsi="Arial" w:cs="Arial"/>
                <w:color w:val="00000A"/>
                <w:lang w:val="pt-BR"/>
              </w:rPr>
              <w:t>2.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 xml:space="preserve">30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pontos</w:t>
            </w:r>
            <w:proofErr w:type="spellEnd"/>
            <w:r w:rsidRPr="00AB1A38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por</w:t>
            </w:r>
            <w:proofErr w:type="spellEnd"/>
            <w:r w:rsidRPr="00AB1A38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curso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825A17">
              <w:rPr>
                <w:rFonts w:ascii="Arial" w:hAnsi="Arial" w:cs="Arial"/>
                <w:color w:val="00000A"/>
                <w:lang w:val="pt-BR"/>
              </w:rPr>
              <w:t>3.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 xml:space="preserve">50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pontos</w:t>
            </w:r>
            <w:proofErr w:type="spellEnd"/>
            <w:r w:rsidRPr="00AB1A38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por</w:t>
            </w:r>
            <w:proofErr w:type="spellEnd"/>
            <w:r w:rsidRPr="00AB1A38"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color w:val="00000A"/>
              </w:rPr>
              <w:t>curso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Experiência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Docente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825A17">
              <w:rPr>
                <w:rFonts w:ascii="Arial" w:hAnsi="Arial" w:cs="Arial"/>
                <w:color w:val="00000A"/>
                <w:lang w:val="pt-BR"/>
              </w:rPr>
              <w:t>1.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val="pt-BR"/>
              </w:rPr>
            </w:pPr>
            <w:proofErr w:type="gramStart"/>
            <w:r w:rsidRPr="00825A17">
              <w:rPr>
                <w:rFonts w:ascii="Arial" w:hAnsi="Arial" w:cs="Arial"/>
                <w:color w:val="00000A"/>
                <w:lang w:val="pt-BR"/>
              </w:rPr>
              <w:t>5</w:t>
            </w:r>
            <w:proofErr w:type="gramEnd"/>
            <w:r w:rsidRPr="00825A17">
              <w:rPr>
                <w:rFonts w:ascii="Arial" w:hAnsi="Arial" w:cs="Arial"/>
                <w:color w:val="00000A"/>
                <w:lang w:val="pt-BR"/>
              </w:rPr>
              <w:t xml:space="preserve">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25A17" w:rsidRPr="00825A17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825A17">
              <w:rPr>
                <w:rFonts w:ascii="Arial" w:hAnsi="Arial" w:cs="Arial"/>
                <w:color w:val="00000A"/>
                <w:lang w:val="pt-BR"/>
              </w:rPr>
              <w:t xml:space="preserve">2. Participação como palestrante, </w:t>
            </w:r>
            <w:proofErr w:type="spellStart"/>
            <w:r w:rsidRPr="00825A17">
              <w:rPr>
                <w:rFonts w:ascii="Arial" w:hAnsi="Arial" w:cs="Arial"/>
                <w:color w:val="00000A"/>
                <w:lang w:val="pt-BR"/>
              </w:rPr>
              <w:t>painelista</w:t>
            </w:r>
            <w:proofErr w:type="spellEnd"/>
            <w:r w:rsidRPr="00825A17">
              <w:rPr>
                <w:rFonts w:ascii="Arial" w:hAnsi="Arial" w:cs="Arial"/>
                <w:color w:val="00000A"/>
                <w:lang w:val="pt-BR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A"/>
              </w:rPr>
              <w:t>pontos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por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</w:rPr>
              <w:t>evento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A"/>
              </w:rPr>
            </w:pP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Experiência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Técnica</w:t>
            </w:r>
            <w:proofErr w:type="spellEnd"/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Profissional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lang w:val="pt-BR"/>
              </w:rPr>
            </w:pPr>
            <w:r w:rsidRPr="00825A17">
              <w:rPr>
                <w:rFonts w:ascii="Arial" w:hAnsi="Arial" w:cs="Arial"/>
                <w:color w:val="00000A"/>
                <w:lang w:val="pt-BR"/>
              </w:rPr>
              <w:t>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825A17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val="pt-BR"/>
              </w:rPr>
            </w:pPr>
            <w:proofErr w:type="gramStart"/>
            <w:r w:rsidRPr="00825A17">
              <w:rPr>
                <w:rFonts w:ascii="Arial" w:hAnsi="Arial" w:cs="Arial"/>
                <w:color w:val="00000A"/>
                <w:lang w:val="pt-BR"/>
              </w:rPr>
              <w:t>3</w:t>
            </w:r>
            <w:proofErr w:type="gramEnd"/>
            <w:r w:rsidRPr="00825A17">
              <w:rPr>
                <w:rFonts w:ascii="Arial" w:hAnsi="Arial" w:cs="Arial"/>
                <w:color w:val="00000A"/>
                <w:lang w:val="pt-BR"/>
              </w:rPr>
              <w:t xml:space="preserve">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AB1A38">
              <w:rPr>
                <w:rFonts w:ascii="Arial" w:hAnsi="Arial" w:cs="Arial"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5A17" w:rsidRPr="00AB1A38" w:rsidTr="00A57F7B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Total de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Pontos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 w:rsidRPr="00AB1A38">
              <w:rPr>
                <w:rFonts w:ascii="Arial" w:hAnsi="Arial" w:cs="Arial"/>
                <w:b/>
                <w:bCs/>
                <w:color w:val="00000A"/>
              </w:rPr>
              <w:t xml:space="preserve">150 </w:t>
            </w:r>
            <w:proofErr w:type="spellStart"/>
            <w:r w:rsidRPr="00AB1A38">
              <w:rPr>
                <w:rFonts w:ascii="Arial" w:hAnsi="Arial" w:cs="Arial"/>
                <w:b/>
                <w:bCs/>
                <w:color w:val="00000A"/>
              </w:rPr>
              <w:t>pontos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825A17" w:rsidRPr="00AB1A38" w:rsidRDefault="00825A17" w:rsidP="00A57F7B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825A17" w:rsidRPr="00AB1A38" w:rsidRDefault="00825A17" w:rsidP="00825A17">
      <w:pPr>
        <w:spacing w:before="324" w:after="0" w:line="240" w:lineRule="auto"/>
        <w:ind w:left="72" w:right="144"/>
        <w:rPr>
          <w:rFonts w:eastAsia="Calibri"/>
          <w:b/>
          <w:color w:val="000000"/>
          <w:spacing w:val="6"/>
          <w:lang w:val="pt-PT"/>
        </w:rPr>
      </w:pPr>
      <w:r>
        <w:rPr>
          <w:rFonts w:eastAsia="Calibri"/>
          <w:b/>
          <w:color w:val="000000"/>
          <w:spacing w:val="6"/>
          <w:lang w:val="pt-PT"/>
        </w:rPr>
        <w:t>JUSTIFICATIVAS/OCORRÊNCIAS:</w:t>
      </w:r>
      <w:r w:rsidRPr="00AB1A38">
        <w:rPr>
          <w:rFonts w:eastAsia="Calibri"/>
          <w:b/>
          <w:color w:val="000000"/>
          <w:spacing w:val="6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color w:val="000000"/>
          <w:spacing w:val="6"/>
          <w:lang w:val="pt-PT"/>
        </w:rPr>
        <w:t>_____________________________________________</w:t>
      </w:r>
      <w:r>
        <w:rPr>
          <w:rFonts w:eastAsia="Calibri"/>
          <w:b/>
          <w:color w:val="000000"/>
          <w:spacing w:val="6"/>
          <w:lang w:val="pt-PT"/>
        </w:rPr>
        <w:t>_____________________________________</w:t>
      </w:r>
      <w:bookmarkStart w:id="0" w:name="_GoBack"/>
      <w:bookmarkEnd w:id="0"/>
    </w:p>
    <w:sectPr w:rsidR="00825A17" w:rsidRPr="00AB1A38" w:rsidSect="002F68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489D7B2E" wp14:editId="5C8B786A">
          <wp:simplePos x="0" y="0"/>
          <wp:positionH relativeFrom="margin">
            <wp:posOffset>2267585</wp:posOffset>
          </wp:positionH>
          <wp:positionV relativeFrom="page">
            <wp:posOffset>207645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val="pt-BR" w:eastAsia="zh-CN"/>
      </w:rPr>
      <w:t>Sul</w:t>
    </w:r>
    <w:proofErr w:type="gramEnd"/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val="pt-BR" w:eastAsia="zh-CN"/>
      </w:rPr>
      <w:t>000</w:t>
    </w:r>
    <w:proofErr w:type="gramEnd"/>
  </w:p>
  <w:p w:rsidR="00D04E1F" w:rsidRPr="00DB4555" w:rsidRDefault="002F681C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val="pt-BR" w:eastAsia="zh-CN"/>
      </w:rPr>
      <w:t>3547.96</w:t>
    </w:r>
    <w:r w:rsidR="00D04E1F">
      <w:rPr>
        <w:rFonts w:ascii="Arial" w:eastAsia="SimSun" w:hAnsi="Arial" w:cs="Arial"/>
        <w:sz w:val="16"/>
        <w:szCs w:val="16"/>
        <w:lang w:val="pt-BR" w:eastAsia="zh-CN"/>
      </w:rPr>
      <w:t>1</w:t>
    </w:r>
    <w:r>
      <w:rPr>
        <w:rFonts w:ascii="Arial" w:eastAsia="SimSun" w:hAnsi="Arial" w:cs="Arial"/>
        <w:sz w:val="16"/>
        <w:szCs w:val="16"/>
        <w:lang w:val="pt-BR" w:eastAsia="zh-CN"/>
      </w:rPr>
      <w:t>3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</w:t>
    </w:r>
    <w:proofErr w:type="gramEnd"/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: </w:t>
    </w:r>
    <w:r>
      <w:rPr>
        <w:rFonts w:ascii="Arial" w:eastAsia="SimSun" w:hAnsi="Arial" w:cs="Arial"/>
        <w:sz w:val="16"/>
        <w:szCs w:val="16"/>
        <w:lang w:val="pt-BR" w:eastAsia="zh-CN"/>
      </w:rPr>
      <w:t>cgp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1F"/>
    <w:rsid w:val="00081C01"/>
    <w:rsid w:val="002F681C"/>
    <w:rsid w:val="00687612"/>
    <w:rsid w:val="00825A17"/>
    <w:rsid w:val="00D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2D4-B0DD-435A-A4E5-E5BC384F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2019-03-22T14:37:00Z</dcterms:created>
  <dcterms:modified xsi:type="dcterms:W3CDTF">2019-03-22T14:37:00Z</dcterms:modified>
</cp:coreProperties>
</file>