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Compromisso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___________________________________________________________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classificado para atuar como bolsista na Bolsa Formação - </w:t>
      </w:r>
      <w:r w:rsidDel="00000000" w:rsidR="00000000" w:rsidRPr="00000000">
        <w:rPr>
          <w:sz w:val="24"/>
          <w:szCs w:val="24"/>
          <w:rtl w:val="0"/>
        </w:rPr>
        <w:t xml:space="preserve">Pronatec Empreender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no cargo de __________________________________ 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Rio Grande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ao aceitar a vaga, declaro: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0" w:line="360" w:lineRule="auto"/>
        <w:ind w:left="15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Estar de acordo com os termos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do Edital </w:t>
      </w:r>
      <w:r w:rsidDel="00000000" w:rsidR="00000000" w:rsidRPr="00000000">
        <w:rPr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147" w:line="360" w:lineRule="auto"/>
        <w:ind w:left="15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Cumprir as atividades referentes ao cargo selecionado.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146" w:line="360" w:lineRule="auto"/>
        <w:ind w:left="15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 disponibilidade para cumprir a carga horária prevista.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147" w:line="360" w:lineRule="auto"/>
        <w:ind w:left="154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 ciência de que a bolsa recebida é intransferível.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146" w:line="360" w:lineRule="auto"/>
        <w:ind w:left="1540" w:right="10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 ciência que o IFRS não se responsabiliza por eventuais atrasos nos pagamentos de bolsas que venham a ocorrer em função da não descentralização do recurso orçamentário.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40"/>
        </w:tabs>
        <w:spacing w:after="0" w:before="0" w:line="360" w:lineRule="auto"/>
        <w:ind w:left="1531" w:right="113" w:hanging="34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 ciência que a carga horária das atividades de bolsista não poderá estar incluída na jornada regular de trabalho exercida no IFRS. (Para os casos de bolsistas que são servidores do IFRS).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47"/>
          <w:tab w:val="left" w:leader="none" w:pos="3936"/>
          <w:tab w:val="left" w:leader="none" w:pos="4255"/>
          <w:tab w:val="left" w:leader="none" w:pos="5748"/>
        </w:tabs>
        <w:spacing w:after="0" w:before="147" w:line="360" w:lineRule="auto"/>
        <w:ind w:left="113" w:right="0" w:firstLine="73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Comunicarei</w:t>
        <w:tab/>
        <w:t xml:space="preserve">imediatamente</w:t>
        <w:tab/>
        <w:t xml:space="preserve">à</w:t>
        <w:tab/>
        <w:t xml:space="preserve">Coordenação</w:t>
        <w:tab/>
        <w:t xml:space="preserve">Adjunta da Unidade quaisquer alterações nas condições expostas acima.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56"/>
          <w:tab w:val="left" w:leader="none" w:pos="6783"/>
          <w:tab w:val="left" w:leader="none" w:pos="8278"/>
        </w:tabs>
        <w:spacing w:after="0" w:before="85" w:line="360" w:lineRule="auto"/>
        <w:ind w:left="422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bolsista</w:t>
      </w:r>
    </w:p>
    <w:sectPr>
      <w:pgSz w:h="16838" w:w="11920" w:orient="portrait"/>
      <w:pgMar w:bottom="280" w:top="1420" w:left="1340" w:right="83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540" w:hanging="360"/>
      </w:pPr>
      <w:rPr>
        <w:rFonts w:ascii="Calibri" w:cs="Calibri" w:eastAsia="Calibri" w:hAnsi="Calibri"/>
        <w:sz w:val="24"/>
        <w:szCs w:val="24"/>
      </w:rPr>
    </w:lvl>
    <w:lvl w:ilvl="1">
      <w:start w:val="0"/>
      <w:numFmt w:val="bullet"/>
      <w:lvlText w:val="●"/>
      <w:lvlJc w:val="left"/>
      <w:pPr>
        <w:ind w:left="2364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3188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4012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836" w:hanging="36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66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484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08" w:hanging="36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132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24" w:lineRule="auto"/>
      <w:ind w:left="3412" w:right="3964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istParagraph">
    <w:name w:val="List Paragraph"/>
    <w:basedOn w:val="Normal"/>
    <w:uiPriority w:val="1"/>
    <w:qFormat w:val="1"/>
    <w:pPr>
      <w:ind w:left="1540" w:right="0" w:hanging="36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YlAFDR9QU3x89vYXb8clOgGlw==">CgMxLjA4AHIhMVMyVTZRRmJ5RXdrbmp6Y1MzNkpuZHR2SDVCcnlGWWRH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2024-03-26T04:35:20Z</dcterms:created>
</cp:coreProperties>
</file>