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 edital da Chamada Pública PNAE 06/2026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ORGANIZAÇÕES FORMAIS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…………………………………………………………………….., representante da Cooperativa/Associação …………………………………, CNPJ nº ……………………………. e CAF Jurídica nº …………………………….. declaro, para fins de participação na Chamada Pública n° …………… do IFRS - Campus ………………….., em atendimento ao Programa Nacional de Alimentação Escolar - PNAE, que os gêneros alimentícios relacionados no Projeto de Venda são oriundos de produção dos agricultores listados, que possuem CAF PF e compõem esta cooperativa/associação.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Informal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GRUPO INFORMAL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…………..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Informal, com CPF nº ……………………………. e CAF PF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são oriundos de produção própria dos agricultores listados e compõem este Grupo Informal.</w:t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Fornecedor Individual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INDIVIDUAL </w: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…………..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na condição de Fornecedor Individual, CPF nº ……………………………. e CAF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Restinga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FtftIvg5TJQ17LTVUd/Jj8/UA==">CgMxLjAyDmguZXJ2Z3lzMm5oNXZ2Mg5oLmxoZWtnYWV0Nmx1eDIOaC5hdHl6Nnh2OTk5aDk4AHIhMWcxOF84QS1ldmNGRjNVUzVwaWtkcE1ZbE44RFA2OHNo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