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42" w:right="13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RECURSO EM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16" w:right="81" w:firstLine="1301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</w:t>
      </w:r>
      <w:r w:rsidDel="00000000" w:rsidR="00000000" w:rsidRPr="00000000">
        <w:rPr>
          <w:sz w:val="24"/>
          <w:szCs w:val="24"/>
          <w:rtl w:val="0"/>
        </w:rPr>
        <w:t xml:space="preserve">, 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  CPF nº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, inscrito(a) para concorrer a 01 vaga de Professor Substituto na área de _______________________________________, oferecida por meio do Edital nº 23/2025, venho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RECORRER, </w:t>
      </w:r>
      <w:r w:rsidDel="00000000" w:rsidR="00000000" w:rsidRPr="00000000">
        <w:rPr>
          <w:sz w:val="24"/>
          <w:szCs w:val="24"/>
          <w:rtl w:val="0"/>
        </w:rPr>
        <w:t xml:space="preserve">nos prazos estipulados neste edital,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Divulgação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(homologação preliminar das inscrições / resultado da prova de títulos / resultado do procedimento de heteroidentificação complementar/resultado preliminar final)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pelas razões abaixo expostas: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116" w:right="92" w:firstLine="1301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o não atendimento das regras relativas à interposição de Recursos contidas no Edital nº 23/2025, poderá ensejar o INDEFERIMENTO deste.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2680"/>
        </w:tabs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Recebido em: _____/ _________ /______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280"/>
        </w:tabs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280"/>
        </w:tabs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Recebido por: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11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11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11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CARIMBO DO RECEBEDOR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D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30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A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