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keepNext w:val="false"/>
        <w:keepLines w:val="false"/>
        <w:widowControl w:val="false"/>
        <w:pBdr/>
        <w:spacing w:after="0" w:before="52" w:line="240" w:lineRule="auto"/>
        <w:ind w:right="147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color w:val="000009"/>
          <w:sz w:val="24"/>
          <w:szCs w:val="24"/>
        </w:rPr>
        <w:t xml:space="preserve">ANEXO VI - </w:t>
      </w:r>
      <w:r>
        <w:rPr>
          <w:rFonts w:ascii="Calibri" w:hAnsi="Calibri" w:eastAsia="Calibri" w:cs="Calibri"/>
          <w:color w:val="000008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UTORIZAÇÃO DE USO DE IMAGEM </w:t>
      </w:r>
      <w:r>
        <w:rPr>
          <w:rFonts w:ascii="Calibri" w:hAnsi="Calibri" w:eastAsia="Calibri" w:cs="Calibri"/>
          <w:sz w:val="24"/>
          <w:szCs w:val="24"/>
        </w:rPr>
      </w:r>
      <w:r>
        <w:rPr>
          <w:rFonts w:ascii="Calibri" w:hAnsi="Calibri" w:eastAsia="Calibri" w:cs="Calibri"/>
          <w:sz w:val="24"/>
          <w:szCs w:val="24"/>
        </w:rPr>
      </w:r>
    </w:p>
    <w:p>
      <w:pPr>
        <w:pStyle w:val="748"/>
        <w:keepNext w:val="false"/>
        <w:keepLines w:val="false"/>
        <w:widowControl w:val="false"/>
        <w:pBdr/>
        <w:spacing w:after="0" w:before="52" w:line="240" w:lineRule="auto"/>
        <w:ind w:right="147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PROCESSO SELETIVO SIMPLIFICADO - EDITAL nº</w:t>
      </w:r>
      <w:r>
        <w:rPr>
          <w:rFonts w:ascii="Calibri" w:hAnsi="Calibri" w:eastAsia="Calibri" w:cs="Calibri"/>
          <w:color w:val="000009"/>
          <w:sz w:val="24"/>
          <w:szCs w:val="24"/>
        </w:rPr>
        <w:t xml:space="preserve"> 0</w:t>
      </w:r>
      <w:r>
        <w:rPr>
          <w:rFonts w:ascii="Calibri" w:hAnsi="Calibri" w:eastAsia="Calibri" w:cs="Calibri"/>
          <w:color w:val="000009"/>
          <w:sz w:val="24"/>
          <w:szCs w:val="24"/>
        </w:rPr>
        <w:t xml:space="preserve">40</w:t>
      </w:r>
      <w:r>
        <w:rPr>
          <w:rFonts w:ascii="Calibri" w:hAnsi="Calibri" w:eastAsia="Calibri" w:cs="Calibri"/>
          <w:color w:val="000009"/>
          <w:sz w:val="24"/>
          <w:szCs w:val="24"/>
        </w:rPr>
        <w:t xml:space="preserve">/2023</w:t>
      </w:r>
      <w:r>
        <w:rPr>
          <w:rFonts w:ascii="Calibri" w:hAnsi="Calibri" w:eastAsia="Calibri" w:cs="Calibri"/>
          <w:sz w:val="24"/>
          <w:szCs w:val="24"/>
        </w:rPr>
      </w:r>
      <w:r>
        <w:rPr>
          <w:rFonts w:ascii="Calibri" w:hAnsi="Calibri" w:eastAsia="Calibri" w:cs="Calibri"/>
          <w:sz w:val="24"/>
          <w:szCs w:val="24"/>
        </w:rPr>
      </w:r>
    </w:p>
    <w:p>
      <w:pPr>
        <w:pStyle w:val="757"/>
        <w:pBdr/>
        <w:spacing w:line="240" w:lineRule="auto"/>
        <w:ind/>
        <w:rPr/>
      </w:pPr>
      <w:r/>
      <w:r/>
    </w:p>
    <w:p>
      <w:pPr>
        <w:pStyle w:val="757"/>
        <w:widowControl w:val="false"/>
        <w:pBdr/>
        <w:spacing w:after="0" w:line="240" w:lineRule="auto"/>
        <w:ind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</w:r>
      <w:r>
        <w:rPr>
          <w:rFonts w:ascii="Calibri" w:hAnsi="Calibri" w:eastAsia="Calibri" w:cs="Calibri"/>
          <w:b/>
          <w:sz w:val="24"/>
          <w:szCs w:val="24"/>
        </w:rPr>
      </w:r>
    </w:p>
    <w:p>
      <w:pPr>
        <w:pStyle w:val="757"/>
        <w:widowControl w:val="false"/>
        <w:pBdr/>
        <w:spacing w:after="0" w:line="240" w:lineRule="auto"/>
        <w:ind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</w:r>
      <w:r>
        <w:rPr>
          <w:rFonts w:ascii="Calibri" w:hAnsi="Calibri" w:eastAsia="Calibri" w:cs="Calibri"/>
          <w:b/>
        </w:rPr>
      </w:r>
    </w:p>
    <w:p>
      <w:pPr>
        <w:pStyle w:val="757"/>
        <w:widowControl w:val="false"/>
        <w:pBdr/>
        <w:tabs>
          <w:tab w:val="left" w:leader="none" w:pos="9352"/>
        </w:tabs>
        <w:spacing w:after="0" w:line="240" w:lineRule="auto"/>
        <w:ind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Eu,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757"/>
        <w:widowControl w:val="false"/>
        <w:pBdr/>
        <w:tabs>
          <w:tab w:val="left" w:leader="none" w:pos="1119"/>
          <w:tab w:val="left" w:leader="none" w:pos="6354"/>
          <w:tab w:val="left" w:leader="none" w:pos="6465"/>
        </w:tabs>
        <w:spacing w:after="0" w:before="43"/>
        <w:ind w:right="5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</w:t>
        <w:tab/>
      </w:r>
      <w:r>
        <w:rPr>
          <w:rFonts w:ascii="Calibri" w:hAnsi="Calibri" w:eastAsia="Calibri" w:cs="Calibri"/>
          <w:sz w:val="24"/>
          <w:szCs w:val="24"/>
        </w:rPr>
        <w:t xml:space="preserve">, inscrito no CPF n°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>
        <w:rPr>
          <w:rFonts w:ascii="Calibri" w:hAnsi="Calibri" w:eastAsia="Calibri" w:cs="Calibri"/>
          <w:sz w:val="24"/>
          <w:szCs w:val="24"/>
        </w:rPr>
        <w:t xml:space="preserve">e candidato(a) à vaga na área de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ab/>
        <w:tab/>
        <w:tab/>
      </w:r>
      <w:r>
        <w:rPr>
          <w:rFonts w:ascii="Calibri" w:hAnsi="Calibri" w:eastAsia="Calibri" w:cs="Calibri"/>
          <w:sz w:val="24"/>
          <w:szCs w:val="24"/>
        </w:rPr>
        <w:t xml:space="preserve">no Edital n° 0</w:t>
      </w:r>
      <w:r>
        <w:rPr>
          <w:rFonts w:ascii="Calibri" w:hAnsi="Calibri" w:eastAsia="Calibri" w:cs="Calibri"/>
          <w:sz w:val="24"/>
          <w:szCs w:val="24"/>
        </w:rPr>
        <w:t xml:space="preserve">40</w:t>
      </w:r>
      <w:r>
        <w:rPr>
          <w:rFonts w:ascii="Calibri" w:hAnsi="Calibri" w:eastAsia="Calibri" w:cs="Calibri"/>
          <w:sz w:val="24"/>
          <w:szCs w:val="24"/>
        </w:rPr>
        <w:t xml:space="preserve">/2023, para o </w:t>
      </w:r>
      <w:r>
        <w:rPr>
          <w:rFonts w:ascii="Calibri" w:hAnsi="Calibri" w:eastAsia="Calibri" w:cs="Calibri"/>
          <w:i/>
          <w:sz w:val="24"/>
          <w:szCs w:val="24"/>
        </w:rPr>
        <w:t xml:space="preserve">Campus </w:t>
      </w:r>
      <w:r>
        <w:rPr>
          <w:rFonts w:ascii="Calibri" w:hAnsi="Calibri" w:eastAsia="Calibri" w:cs="Calibri"/>
          <w:sz w:val="24"/>
          <w:szCs w:val="24"/>
        </w:rPr>
        <w:t xml:space="preserve">Restinga do IFRS, AUTORIZO a filmagem para fins de verificação da heteroidentificação da autodeclaração de candidato(a) negro(a).</w:t>
      </w:r>
      <w:r>
        <w:rPr>
          <w:rFonts w:ascii="Calibri" w:hAnsi="Calibri" w:eastAsia="Calibri" w:cs="Calibri"/>
          <w:sz w:val="24"/>
          <w:szCs w:val="24"/>
        </w:rPr>
      </w:r>
      <w:r>
        <w:rPr>
          <w:rFonts w:ascii="Calibri" w:hAnsi="Calibri" w:eastAsia="Calibri" w:cs="Calibri"/>
          <w:sz w:val="24"/>
          <w:szCs w:val="24"/>
        </w:rPr>
      </w:r>
    </w:p>
    <w:p>
      <w:pPr>
        <w:pStyle w:val="757"/>
        <w:widowControl w:val="false"/>
        <w:pBdr/>
        <w:spacing w:after="0" w:line="240" w:lineRule="auto"/>
        <w:ind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</w:r>
      <w:r>
        <w:rPr>
          <w:rFonts w:ascii="Calibri" w:hAnsi="Calibri" w:eastAsia="Calibri" w:cs="Calibri"/>
          <w:sz w:val="20"/>
          <w:szCs w:val="20"/>
        </w:rPr>
      </w:r>
    </w:p>
    <w:p>
      <w:pPr>
        <w:pStyle w:val="757"/>
        <w:widowControl w:val="false"/>
        <w:pBdr/>
        <w:spacing w:after="0" w:line="240" w:lineRule="auto"/>
        <w:ind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</w:r>
      <w:r>
        <w:rPr>
          <w:rFonts w:ascii="Calibri" w:hAnsi="Calibri" w:eastAsia="Calibri" w:cs="Calibri"/>
          <w:sz w:val="20"/>
          <w:szCs w:val="20"/>
        </w:rPr>
      </w:r>
    </w:p>
    <w:p>
      <w:pPr>
        <w:pStyle w:val="757"/>
        <w:widowControl w:val="false"/>
        <w:pBdr/>
        <w:spacing w:after="0" w:before="7" w:line="240" w:lineRule="auto"/>
        <w:ind/>
        <w:rPr>
          <w:rFonts w:ascii="Calibri" w:hAnsi="Calibri" w:eastAsia="Calibri" w:cs="Calibri"/>
          <w:sz w:val="29"/>
          <w:szCs w:val="29"/>
        </w:rPr>
      </w:pPr>
      <w:r>
        <w:rPr>
          <w:rFonts w:ascii="Calibri" w:hAnsi="Calibri" w:eastAsia="Calibri" w:cs="Calibri"/>
          <w:sz w:val="29"/>
          <w:szCs w:val="29"/>
        </w:rPr>
      </w:r>
      <w:r>
        <w:rPr>
          <w:rFonts w:ascii="Calibri" w:hAnsi="Calibri" w:eastAsia="Calibri" w:cs="Calibri"/>
          <w:sz w:val="29"/>
          <w:szCs w:val="29"/>
        </w:rPr>
      </w:r>
    </w:p>
    <w:p>
      <w:pPr>
        <w:pStyle w:val="757"/>
        <w:widowControl w:val="false"/>
        <w:pBdr/>
        <w:tabs>
          <w:tab w:val="left" w:leader="none" w:pos="4296"/>
          <w:tab w:val="left" w:leader="none" w:pos="5244"/>
          <w:tab w:val="left" w:leader="none" w:pos="6291"/>
          <w:tab w:val="left" w:leader="none" w:pos="7274"/>
        </w:tabs>
        <w:spacing w:after="0" w:before="85" w:line="240" w:lineRule="auto"/>
        <w:ind w:right="10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</w:t>
        <w:tab/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>
        <w:rPr>
          <w:rFonts w:ascii="Calibri" w:hAnsi="Calibri" w:eastAsia="Calibri" w:cs="Calibri"/>
          <w:sz w:val="24"/>
          <w:szCs w:val="24"/>
        </w:rPr>
        <w:t xml:space="preserve">/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ab/>
      </w:r>
      <w:r>
        <w:rPr>
          <w:rFonts w:ascii="Calibri" w:hAnsi="Calibri" w:eastAsia="Calibri" w:cs="Calibri"/>
          <w:sz w:val="24"/>
          <w:szCs w:val="24"/>
        </w:rPr>
        <w:t xml:space="preserve">/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757"/>
        <w:widowControl w:val="false"/>
        <w:pBdr/>
        <w:spacing w:after="0" w:line="240" w:lineRule="auto"/>
        <w:ind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pStyle w:val="757"/>
        <w:widowControl w:val="false"/>
        <w:pBdr/>
        <w:spacing w:after="0" w:line="240" w:lineRule="auto"/>
        <w:ind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pStyle w:val="757"/>
        <w:widowControl w:val="false"/>
        <w:pBdr/>
        <w:spacing w:after="0" w:line="240" w:lineRule="auto"/>
        <w:ind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pStyle w:val="757"/>
        <w:widowControl w:val="false"/>
        <w:pBdr/>
        <w:spacing w:after="0" w:line="240" w:lineRule="auto"/>
        <w:ind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pStyle w:val="757"/>
        <w:widowControl w:val="false"/>
        <w:pBdr/>
        <w:spacing w:after="0" w:before="6" w:line="240" w:lineRule="auto"/>
        <w:ind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pStyle w:val="757"/>
        <w:widowControl w:val="false"/>
        <w:pBdr/>
        <w:spacing w:after="0" w:before="51" w:line="240" w:lineRule="auto"/>
        <w:ind w:right="782" w:left="1119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Assinatura da/do Candidata (o)</w:t>
      </w:r>
      <w:r>
        <w:rPr>
          <w:rFonts w:ascii="Calibri" w:hAnsi="Calibri" w:eastAsia="Calibri" w:cs="Calibri"/>
          <w:sz w:val="24"/>
          <w:szCs w:val="24"/>
        </w:rPr>
      </w:r>
      <w:r>
        <w:rPr>
          <w:rFonts w:ascii="Calibri" w:hAnsi="Calibri" w:eastAsia="Calibri" w:cs="Calibri"/>
          <w:sz w:val="24"/>
          <w:szCs w:val="24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continuous"/>
      <w:pgSz w:h="16838" w:orient="landscape" w:w="11906"/>
      <w:pgMar w:top="1133" w:right="850" w:bottom="1133" w:left="1700" w:header="1134" w:footer="567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Georgia">
    <w:panose1 w:val="02040502050405020303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tabs>
        <w:tab w:val="center" w:leader="none" w:pos="4252"/>
        <w:tab w:val="right" w:leader="none" w:pos="8504"/>
      </w:tabs>
      <w:spacing w:after="0" w:line="240" w:lineRule="auto"/>
      <w:ind/>
      <w:jc w:val="center"/>
      <w:rPr>
        <w:color w:val="000000"/>
      </w:rPr>
    </w:pPr>
    <w:r>
      <w:rPr>
        <w:rFonts w:ascii="Calibri" w:hAnsi="Calibri" w:eastAsia="Calibri" w:cs="Calibri"/>
        <w:color w:val="000000"/>
        <w:sz w:val="20"/>
        <w:szCs w:val="20"/>
      </w:rPr>
      <w:fldChar w:fldCharType="begin"/>
    </w:r>
    <w:r>
      <w:rPr>
        <w:rFonts w:ascii="Calibri" w:hAnsi="Calibri" w:eastAsia="Calibri" w:cs="Calibri"/>
        <w:color w:val="000000"/>
        <w:sz w:val="20"/>
        <w:szCs w:val="20"/>
      </w:rPr>
      <w:instrText xml:space="preserve">PAGE</w:instrText>
    </w:r>
    <w:r>
      <w:rPr>
        <w:rFonts w:ascii="Calibri" w:hAnsi="Calibri" w:eastAsia="Calibri" w:cs="Calibri"/>
        <w:color w:val="000000"/>
        <w:sz w:val="20"/>
        <w:szCs w:val="20"/>
      </w:rPr>
      <w:fldChar w:fldCharType="separate"/>
    </w:r>
    <w:r>
      <w:rPr>
        <w:rFonts w:ascii="Calibri" w:hAnsi="Calibri" w:eastAsia="Calibri" w:cs="Calibri"/>
        <w:color w:val="000000"/>
        <w:sz w:val="20"/>
        <w:szCs w:val="20"/>
      </w:rPr>
      <w:t xml:space="preserve">5</w:t>
    </w:r>
    <w:r>
      <w:rPr>
        <w:rFonts w:ascii="Calibri" w:hAnsi="Calibri" w:eastAsia="Calibri" w:cs="Calibri"/>
        <w:color w:val="000000"/>
        <w:sz w:val="20"/>
        <w:szCs w:val="20"/>
      </w:rPr>
      <w:fldChar w:fldCharType="end"/>
    </w:r>
    <w:r>
      <w:rPr>
        <w:color w:val="000000"/>
      </w:rPr>
    </w:r>
    <w:r>
      <w:rPr>
        <w:color w:val="00000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tabs>
        <w:tab w:val="center" w:leader="none" w:pos="4252"/>
        <w:tab w:val="right" w:leader="none" w:pos="8504"/>
      </w:tabs>
      <w:spacing w:after="0" w:line="240" w:lineRule="auto"/>
      <w:ind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</w:r>
    <w:r>
      <w:rPr>
        <w:rFonts w:ascii="Calibri" w:hAnsi="Calibri" w:eastAsia="Calibri" w:cs="Calibri"/>
        <w:color w:val="000000"/>
        <w:sz w:val="20"/>
        <w:szCs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60197" cy="651681"/>
              <wp:effectExtent l="0" t="0" r="0" b="0"/>
              <wp:docPr id="1" name="_x0000_i102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60197" cy="651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51.98pt;height:51.31pt;mso-wrap-distance-left:0.00pt;mso-wrap-distance-top:0.00pt;mso-wrap-distance-right:0.00pt;mso-wrap-distance-bottom:0.00pt;z-index:1;" stroked="f">
              <v:imagedata r:id="rId1" o:title=""/>
              <o:lock v:ext="edit" rotation="t"/>
            </v:shape>
          </w:pict>
        </mc:Fallback>
      </mc:AlternateContent>
    </w:r>
    <w:r>
      <w:rPr>
        <w:rFonts w:ascii="Calibri" w:hAnsi="Calibri" w:eastAsia="Calibri" w:cs="Calibri"/>
        <w:sz w:val="20"/>
        <w:szCs w:val="20"/>
      </w:rPr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MINISTÉRIO DA EDUCAÇÃO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Secretaria de Educação Profissional e Tecnológica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Instituto Federal de Educação, Ciência e Tecnologia do Rio Grande do Sul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i/>
        <w:sz w:val="20"/>
        <w:szCs w:val="20"/>
      </w:rPr>
      <w:t xml:space="preserve">Campus</w:t>
    </w:r>
    <w:r>
      <w:rPr>
        <w:rFonts w:ascii="Calibri" w:hAnsi="Calibri" w:eastAsia="Calibri" w:cs="Calibri"/>
        <w:sz w:val="20"/>
        <w:szCs w:val="20"/>
      </w:rPr>
      <w:t xml:space="preserve"> Restinga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Rua Alberto Hoffmann, 285 – Restinga – Porto Alegre/RS – CEP 91.791-508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Telefone: (51) 3247.8400 – www.ifrs.edu.br/restinga – E-mail: gabinete@restinga.ifrs.edu.br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  <w:ind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</w:r>
    <w:r>
      <w:rPr>
        <w:rFonts w:ascii="Calibri" w:hAnsi="Calibri" w:eastAsia="Calibri" w:cs="Calibri"/>
        <w:color w:val="000000"/>
        <w:sz w:val="20"/>
        <w:szCs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MINISTÉRIO DA EDUCAÇÃO</w: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<wp:simplePos x="0" y="0"/>
              <wp:positionH relativeFrom="column">
                <wp:posOffset>2695575</wp:posOffset>
              </wp:positionH>
              <wp:positionV relativeFrom="paragraph">
                <wp:posOffset>9525</wp:posOffset>
              </wp:positionV>
              <wp:extent cx="647700" cy="647700"/>
              <wp:effectExtent l="0" t="0" r="0" b="0"/>
              <wp:wrapTopAndBottom/>
              <wp:docPr id="2" name="_x0000_s102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position:absolute;z-index:524288;o:allowoverlap:true;o:allowincell:true;mso-position-horizontal-relative:text;margin-left:212.25pt;mso-position-horizontal:absolute;mso-position-vertical-relative:text;margin-top:0.75pt;mso-position-vertical:absolute;width:51.00pt;height:51.00pt;mso-wrap-distance-left:0.00pt;mso-wrap-distance-top:0.00pt;mso-wrap-distance-right:0.00pt;mso-wrap-distance-bottom:0.00pt;z-index:1;" stroked="f">
              <w10:wrap type="topAndBottom"/>
              <v:imagedata r:id="rId1" o:title=""/>
              <o:lock v:ext="edit" rotation="t"/>
            </v:shape>
          </w:pict>
        </mc:Fallback>
      </mc:AlternateContent>
    </w:r>
    <w:r>
      <w:rPr>
        <w:rFonts w:ascii="Calibri" w:hAnsi="Calibri" w:eastAsia="Calibri" w:cs="Calibri"/>
        <w:sz w:val="20"/>
        <w:szCs w:val="20"/>
      </w:rPr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Secretaria de Educação Profissional e Tecnológica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Instituto Federal de Educação, Ciência e Tecnologia do Rio Grande do Sul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i/>
        <w:sz w:val="20"/>
        <w:szCs w:val="20"/>
      </w:rPr>
      <w:t xml:space="preserve">Campus</w:t>
    </w:r>
    <w:r>
      <w:rPr>
        <w:rFonts w:ascii="Calibri" w:hAnsi="Calibri" w:eastAsia="Calibri" w:cs="Calibri"/>
        <w:sz w:val="20"/>
        <w:szCs w:val="20"/>
      </w:rPr>
      <w:t xml:space="preserve"> Restinga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Rua Alberto Hoffmann, 285 – Restinga – Porto Alegre/RS – CEP 91.791-508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/>
      <w:spacing w:after="0" w:line="240" w:lineRule="auto"/>
      <w:ind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Telefone: (51) 3247.8400 – www.ifrs.edu.br/restinga – E-mail: gabinete@restinga.ifrs.edu.br</w:t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  <w:ind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</w:r>
    <w:r>
      <w:rPr>
        <w:rFonts w:ascii="Calibri" w:hAnsi="Calibri" w:eastAsia="Calibri" w:cs="Calibri"/>
        <w:sz w:val="20"/>
        <w:szCs w:val="20"/>
      </w:rPr>
    </w:r>
  </w:p>
  <w:p>
    <w:pPr>
      <w:pStyle w:val="757"/>
      <w:widowControl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  <w:ind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</w:r>
    <w:r>
      <w:rPr>
        <w:rFonts w:ascii="Calibri" w:hAnsi="Calibri" w:eastAsia="Calibri" w:cs="Calibri"/>
        <w:color w:val="000000"/>
        <w:sz w:val="20"/>
        <w:szCs w:val="2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)"/>
      <w:numFmt w:val="lowerLetter"/>
      <w:pPr>
        <w:pBdr/>
        <w:spacing/>
        <w:ind w:hanging="360" w:left="720"/>
      </w:pPr>
      <w:rPr>
        <w:u w:val="none"/>
      </w:rPr>
      <w:start w:val="1"/>
      <w:suff w:val="tab"/>
    </w:lvl>
    <w:lvl w:ilvl="1">
      <w:isLgl w:val="false"/>
      <w:lvlJc w:val="right"/>
      <w:lvlText w:val="%2)"/>
      <w:numFmt w:val="lowerRoman"/>
      <w:pPr>
        <w:pBdr/>
        <w:spacing/>
        <w:ind w:hanging="360" w:left="1440"/>
      </w:pPr>
      <w:rPr>
        <w:u w:val="none"/>
      </w:rPr>
      <w:start w:val="1"/>
      <w:suff w:val="tab"/>
    </w:lvl>
    <w:lvl w:ilvl="2">
      <w:isLgl w:val="false"/>
      <w:lvlJc w:val="left"/>
      <w:lvlText w:val="%3)"/>
      <w:numFmt w:val="decimal"/>
      <w:pPr>
        <w:pBdr/>
        <w:spacing/>
        <w:ind w:hanging="360" w:left="2160"/>
      </w:pPr>
      <w:rPr>
        <w:u w:val="none"/>
      </w:rPr>
      <w:start w:val="1"/>
      <w:suff w:val="tab"/>
    </w:lvl>
    <w:lvl w:ilvl="3">
      <w:isLgl w:val="false"/>
      <w:lvlJc w:val="left"/>
      <w:lvlText w:val="(%4)"/>
      <w:numFmt w:val="lowerLetter"/>
      <w:pPr>
        <w:pBdr/>
        <w:spacing/>
        <w:ind w:hanging="360" w:left="2880"/>
      </w:pPr>
      <w:rPr>
        <w:u w:val="none"/>
      </w:rPr>
      <w:start w:val="1"/>
      <w:suff w:val="tab"/>
    </w:lvl>
    <w:lvl w:ilvl="4">
      <w:isLgl w:val="false"/>
      <w:lvlJc w:val="right"/>
      <w:lvlText w:val="(%5)"/>
      <w:numFmt w:val="lowerRoman"/>
      <w:pPr>
        <w:pBdr/>
        <w:spacing/>
        <w:ind w:hanging="360" w:left="3600"/>
      </w:pPr>
      <w:rPr>
        <w:u w:val="none"/>
      </w:rPr>
      <w:start w:val="1"/>
      <w:suff w:val="tab"/>
    </w:lvl>
    <w:lvl w:ilvl="5">
      <w:isLgl w:val="false"/>
      <w:lvlJc w:val="left"/>
      <w:lvlText w:val="(%6)"/>
      <w:numFmt w:val="decimal"/>
      <w:pPr>
        <w:pBdr/>
        <w:spacing/>
        <w:ind w:hanging="360" w:left="4320"/>
      </w:pPr>
      <w:rPr>
        <w:u w:val="none"/>
      </w:rPr>
      <w:start w:val="1"/>
      <w:suff w:val="tab"/>
    </w:lvl>
    <w:lvl w:ilvl="6">
      <w:isLgl w:val="false"/>
      <w:lvlJc w:val="left"/>
      <w:lvlText w:val="%7."/>
      <w:numFmt w:val="lowerLetter"/>
      <w:pPr>
        <w:pBdr/>
        <w:spacing/>
        <w:ind w:hanging="360" w:left="5040"/>
      </w:pPr>
      <w:rPr>
        <w:u w:val="none"/>
      </w:rPr>
      <w:start w:val="1"/>
      <w:suff w:val="tab"/>
    </w:lvl>
    <w:lvl w:ilvl="7">
      <w:isLgl w:val="false"/>
      <w:lvlJc w:val="right"/>
      <w:lvlText w:val="%8."/>
      <w:numFmt w:val="lowerRoman"/>
      <w:pPr>
        <w:pBdr/>
        <w:spacing/>
        <w:ind w:hanging="360" w:left="5760"/>
      </w:pPr>
      <w:rPr>
        <w:u w:val="none"/>
      </w:rPr>
      <w:start w:val="1"/>
      <w:suff w:val="tab"/>
    </w:lvl>
    <w:lvl w:ilvl="8">
      <w:isLgl w:val="false"/>
      <w:lvlJc w:val="left"/>
      <w:lvlText w:val="%9."/>
      <w:numFmt w:val="decimal"/>
      <w:pPr>
        <w:pBdr/>
        <w:spacing/>
        <w:ind w:hanging="360" w:left="6480"/>
      </w:pPr>
      <w:rPr>
        <w:u w:val="none"/>
      </w:rPr>
      <w:start w:val="1"/>
      <w:suff w:val="tab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Liberation Serif" w:cs="Liberation Serif"/>
        <w:lang w:val="pt-BR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57"/>
    <w:next w:val="75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757"/>
    <w:next w:val="75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757"/>
    <w:next w:val="75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757"/>
    <w:next w:val="75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57"/>
    <w:next w:val="75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57"/>
    <w:next w:val="75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57"/>
    <w:next w:val="75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57"/>
    <w:next w:val="75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57"/>
    <w:next w:val="75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57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757"/>
    <w:next w:val="75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757"/>
    <w:next w:val="75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757"/>
    <w:next w:val="75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757"/>
    <w:next w:val="75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75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75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757"/>
    <w:next w:val="75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75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75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757"/>
    <w:next w:val="75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757"/>
    <w:next w:val="75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757"/>
    <w:next w:val="75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757"/>
    <w:next w:val="75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757"/>
    <w:next w:val="75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757"/>
    <w:next w:val="75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757"/>
    <w:next w:val="75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757"/>
    <w:next w:val="75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757"/>
    <w:next w:val="75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757"/>
    <w:next w:val="757"/>
    <w:uiPriority w:val="99"/>
    <w:unhideWhenUsed/>
    <w:pPr>
      <w:pBdr/>
      <w:spacing w:after="0" w:afterAutospacing="0"/>
      <w:ind/>
    </w:pPr>
  </w:style>
  <w:style w:type="paragraph" w:styleId="747">
    <w:name w:val="Normal"/>
    <w:next w:val="747"/>
    <w:link w:val="747"/>
    <w:qFormat/>
    <w:pPr>
      <w:pBdr/>
      <w:spacing w:after="200" w:line="276" w:lineRule="auto"/>
      <w:ind/>
    </w:pPr>
    <w:rPr>
      <w:sz w:val="22"/>
      <w:szCs w:val="22"/>
      <w:lang w:val="pt-BR" w:eastAsia="pt-BR" w:bidi="ar-SA"/>
    </w:rPr>
  </w:style>
  <w:style w:type="paragraph" w:styleId="748">
    <w:name w:val="Título 1"/>
    <w:basedOn w:val="757"/>
    <w:next w:val="757"/>
    <w:link w:val="747"/>
    <w:pPr>
      <w:keepNext w:val="true"/>
      <w:keepLines w:val="true"/>
      <w:pageBreakBefore w:val="false"/>
      <w:pBdr/>
      <w:spacing w:after="120" w:before="480"/>
      <w:ind/>
    </w:pPr>
    <w:rPr>
      <w:b/>
      <w:sz w:val="48"/>
      <w:szCs w:val="48"/>
    </w:rPr>
  </w:style>
  <w:style w:type="paragraph" w:styleId="749">
    <w:name w:val="Título 2"/>
    <w:basedOn w:val="757"/>
    <w:next w:val="757"/>
    <w:link w:val="747"/>
    <w:pPr>
      <w:keepNext w:val="true"/>
      <w:keepLines w:val="true"/>
      <w:pageBreakBefore w:val="false"/>
      <w:pBdr/>
      <w:spacing w:after="80" w:before="360"/>
      <w:ind/>
    </w:pPr>
    <w:rPr>
      <w:b/>
      <w:sz w:val="36"/>
      <w:szCs w:val="36"/>
    </w:rPr>
  </w:style>
  <w:style w:type="paragraph" w:styleId="750">
    <w:name w:val="Título 3"/>
    <w:basedOn w:val="757"/>
    <w:next w:val="757"/>
    <w:link w:val="747"/>
    <w:pPr>
      <w:keepNext w:val="true"/>
      <w:keepLines w:val="true"/>
      <w:pageBreakBefore w:val="false"/>
      <w:pBdr/>
      <w:spacing w:after="80" w:before="280"/>
      <w:ind/>
    </w:pPr>
    <w:rPr>
      <w:b/>
      <w:sz w:val="28"/>
      <w:szCs w:val="28"/>
    </w:rPr>
  </w:style>
  <w:style w:type="paragraph" w:styleId="751">
    <w:name w:val="Título 4"/>
    <w:basedOn w:val="757"/>
    <w:next w:val="757"/>
    <w:link w:val="747"/>
    <w:pPr>
      <w:keepNext w:val="true"/>
      <w:keepLines w:val="true"/>
      <w:pageBreakBefore w:val="false"/>
      <w:pBdr/>
      <w:spacing w:after="40" w:before="240"/>
      <w:ind/>
    </w:pPr>
    <w:rPr>
      <w:b/>
      <w:sz w:val="24"/>
      <w:szCs w:val="24"/>
    </w:rPr>
  </w:style>
  <w:style w:type="paragraph" w:styleId="752">
    <w:name w:val="Título 5"/>
    <w:basedOn w:val="757"/>
    <w:next w:val="757"/>
    <w:link w:val="747"/>
    <w:pPr>
      <w:keepNext w:val="true"/>
      <w:keepLines w:val="true"/>
      <w:pageBreakBefore w:val="false"/>
      <w:pBdr/>
      <w:spacing w:after="40" w:before="220"/>
      <w:ind/>
    </w:pPr>
    <w:rPr>
      <w:b/>
      <w:sz w:val="22"/>
      <w:szCs w:val="22"/>
    </w:rPr>
  </w:style>
  <w:style w:type="paragraph" w:styleId="753">
    <w:name w:val="Título 6"/>
    <w:basedOn w:val="757"/>
    <w:next w:val="757"/>
    <w:link w:val="747"/>
    <w:pPr>
      <w:keepNext w:val="true"/>
      <w:keepLines w:val="true"/>
      <w:pageBreakBefore w:val="false"/>
      <w:pBdr/>
      <w:spacing w:after="40" w:before="200"/>
      <w:ind/>
    </w:pPr>
    <w:rPr>
      <w:b/>
      <w:sz w:val="20"/>
      <w:szCs w:val="20"/>
    </w:rPr>
  </w:style>
  <w:style w:type="character" w:styleId="754">
    <w:name w:val="Fonte parág. padrão"/>
    <w:next w:val="754"/>
    <w:link w:val="747"/>
    <w:uiPriority w:val="1"/>
    <w:semiHidden/>
    <w:unhideWhenUsed/>
    <w:pPr>
      <w:pBdr/>
      <w:spacing/>
      <w:ind/>
    </w:pPr>
  </w:style>
  <w:style w:type="table" w:styleId="755">
    <w:name w:val="Tabela normal"/>
    <w:next w:val="755"/>
    <w:link w:val="747"/>
    <w:uiPriority w:val="99"/>
    <w:semiHidden/>
    <w:unhideWhenUsed/>
    <w:qFormat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56">
    <w:name w:val="Sem lista"/>
    <w:next w:val="756"/>
    <w:link w:val="747"/>
    <w:uiPriority w:val="99"/>
    <w:semiHidden/>
    <w:unhideWhenUsed/>
    <w:pPr>
      <w:pBdr/>
      <w:spacing/>
      <w:ind/>
    </w:pPr>
  </w:style>
  <w:style w:type="paragraph" w:styleId="757">
    <w:name w:val="Normal"/>
    <w:next w:val="757"/>
    <w:link w:val="747"/>
    <w:pPr>
      <w:pBdr/>
      <w:spacing w:after="200" w:line="276" w:lineRule="auto"/>
      <w:ind/>
    </w:pPr>
    <w:rPr>
      <w:sz w:val="22"/>
      <w:szCs w:val="22"/>
      <w:lang w:val="pt-BR" w:eastAsia="pt-BR" w:bidi="ar-SA"/>
    </w:rPr>
  </w:style>
  <w:style w:type="table" w:styleId="758">
    <w:name w:val="Table Normal"/>
    <w:next w:val="758"/>
    <w:link w:val="747"/>
    <w:pPr>
      <w:pBdr/>
      <w:spacing w:after="200" w:line="276" w:lineRule="auto"/>
      <w:ind/>
    </w:pPr>
    <w:rPr>
      <w:sz w:val="22"/>
      <w:szCs w:val="22"/>
      <w:lang w:val="pt-BR" w:eastAsia="pt-BR" w:bidi="ar-SA"/>
    </w:r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759">
    <w:name w:val="Título"/>
    <w:basedOn w:val="757"/>
    <w:next w:val="757"/>
    <w:link w:val="747"/>
    <w:pPr>
      <w:keepNext w:val="true"/>
      <w:keepLines w:val="true"/>
      <w:pageBreakBefore w:val="false"/>
      <w:pBdr/>
      <w:spacing w:after="120" w:before="480"/>
      <w:ind/>
    </w:pPr>
    <w:rPr>
      <w:b/>
      <w:sz w:val="72"/>
      <w:szCs w:val="72"/>
    </w:rPr>
  </w:style>
  <w:style w:type="paragraph" w:styleId="760">
    <w:name w:val="Subtítulo"/>
    <w:basedOn w:val="757"/>
    <w:next w:val="757"/>
    <w:link w:val="747"/>
    <w:pPr>
      <w:keepNext w:val="true"/>
      <w:keepLines w:val="true"/>
      <w:pageBreakBefore w:val="false"/>
      <w:pBdr/>
      <w:spacing w:after="80" w:before="360"/>
      <w:ind/>
    </w:pPr>
    <w:rPr>
      <w:rFonts w:ascii="Georgia" w:hAnsi="Georgia" w:eastAsia="Georgia" w:cs="Georgia"/>
      <w:i/>
      <w:color w:val="666666"/>
      <w:sz w:val="48"/>
      <w:szCs w:val="48"/>
    </w:rPr>
  </w:style>
  <w:style w:type="table" w:styleId="768">
    <w:name w:val="UserStyle_2"/>
    <w:basedOn w:val="758"/>
    <w:next w:val="768"/>
    <w:link w:val="747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769">
    <w:name w:val="Texto de balão"/>
    <w:basedOn w:val="747"/>
    <w:next w:val="769"/>
    <w:link w:val="770"/>
    <w:uiPriority w:val="99"/>
    <w:semiHidden/>
    <w:unhideWhenUsed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character" w:styleId="770">
    <w:name w:val="Texto de balão Char"/>
    <w:next w:val="770"/>
    <w:link w:val="769"/>
    <w:uiPriority w:val="99"/>
    <w:semiHidden/>
    <w:pPr>
      <w:pBdr/>
      <w:spacing/>
      <w:ind/>
    </w:pPr>
    <w:rPr>
      <w:rFonts w:ascii="Tahoma" w:hAnsi="Tahoma" w:cs="Tahoma"/>
      <w:sz w:val="16"/>
      <w:szCs w:val="16"/>
    </w:rPr>
  </w:style>
  <w:style w:type="paragraph" w:styleId="771">
    <w:name w:val="Cabeçalho"/>
    <w:basedOn w:val="747"/>
    <w:next w:val="771"/>
    <w:link w:val="772"/>
    <w:uiPriority w:val="99"/>
    <w:semiHidden/>
    <w:unhideWhenUsed/>
    <w:pPr>
      <w:pBdr/>
      <w:tabs>
        <w:tab w:val="center" w:leader="none" w:pos="4252"/>
        <w:tab w:val="right" w:leader="none" w:pos="8504"/>
      </w:tabs>
      <w:spacing w:after="0" w:line="240" w:lineRule="auto"/>
      <w:ind/>
    </w:pPr>
  </w:style>
  <w:style w:type="character" w:styleId="772">
    <w:name w:val="Cabeçalho Char"/>
    <w:basedOn w:val="754"/>
    <w:next w:val="772"/>
    <w:link w:val="771"/>
    <w:uiPriority w:val="99"/>
    <w:semiHidden/>
    <w:pPr>
      <w:pBdr/>
      <w:spacing/>
      <w:ind/>
    </w:pPr>
  </w:style>
  <w:style w:type="paragraph" w:styleId="773">
    <w:name w:val="Rodapé"/>
    <w:basedOn w:val="747"/>
    <w:next w:val="773"/>
    <w:link w:val="774"/>
    <w:uiPriority w:val="99"/>
    <w:semiHidden/>
    <w:unhideWhenUsed/>
    <w:pPr>
      <w:pBdr/>
      <w:tabs>
        <w:tab w:val="center" w:leader="none" w:pos="4252"/>
        <w:tab w:val="right" w:leader="none" w:pos="8504"/>
      </w:tabs>
      <w:spacing w:after="0" w:line="240" w:lineRule="auto"/>
      <w:ind/>
    </w:pPr>
  </w:style>
  <w:style w:type="character" w:styleId="774">
    <w:name w:val="Rodapé Char"/>
    <w:basedOn w:val="754"/>
    <w:next w:val="774"/>
    <w:link w:val="773"/>
    <w:uiPriority w:val="99"/>
    <w:semiHidden/>
    <w:pPr>
      <w:pBdr/>
      <w:spacing/>
      <w:ind/>
    </w:pPr>
  </w:style>
  <w:style w:type="character" w:styleId="3037" w:default="1">
    <w:name w:val="Default Paragraph Font"/>
    <w:uiPriority w:val="1"/>
    <w:semiHidden/>
    <w:unhideWhenUsed/>
    <w:pPr>
      <w:pBdr/>
      <w:spacing/>
      <w:ind/>
    </w:pPr>
  </w:style>
  <w:style w:type="numbering" w:styleId="3038" w:default="1">
    <w:name w:val="No List"/>
    <w:uiPriority w:val="99"/>
    <w:semiHidden/>
    <w:unhideWhenUsed/>
    <w:pPr>
      <w:pBdr/>
      <w:spacing/>
      <w:ind/>
    </w:pPr>
  </w:style>
  <w:style w:type="table" w:styleId="3039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Microsoft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revision>5</cp:revision>
  <dcterms:created xsi:type="dcterms:W3CDTF">2024-01-02T17:07:00Z</dcterms:created>
  <dcterms:modified xsi:type="dcterms:W3CDTF">2024-01-02T20:41:06Z</dcterms:modified>
  <cp:version>1048576</cp:version>
</cp:coreProperties>
</file>