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0AC" w:rsidRDefault="00720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b/>
          <w:color w:val="000000"/>
        </w:rPr>
      </w:pPr>
      <w:bookmarkStart w:id="0" w:name="_GoBack"/>
      <w:bookmarkEnd w:id="0"/>
    </w:p>
    <w:p w:rsidR="007200AC" w:rsidRDefault="00720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</w:p>
    <w:p w:rsidR="007200AC" w:rsidRDefault="008A28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b/>
          <w:color w:val="000000"/>
        </w:rPr>
        <w:t>PORTARIA Nº 191, DE 27 DE</w:t>
      </w:r>
      <w:r>
        <w:rPr>
          <w:b/>
        </w:rPr>
        <w:t xml:space="preserve"> NOVEMBRO</w:t>
      </w:r>
      <w:r>
        <w:rPr>
          <w:b/>
          <w:color w:val="000000"/>
        </w:rPr>
        <w:t xml:space="preserve"> DE </w:t>
      </w:r>
      <w:r>
        <w:rPr>
          <w:b/>
        </w:rPr>
        <w:t>2019</w:t>
      </w:r>
      <w:r>
        <w:rPr>
          <w:b/>
          <w:color w:val="000000"/>
        </w:rPr>
        <w:t>.</w:t>
      </w:r>
    </w:p>
    <w:p w:rsidR="007200AC" w:rsidRDefault="00720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5"/>
        <w:jc w:val="both"/>
      </w:pPr>
    </w:p>
    <w:p w:rsidR="007200AC" w:rsidRDefault="008A28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5"/>
        <w:jc w:val="both"/>
      </w:pPr>
      <w:r>
        <w:t>Institui Equipe de Fiscalização Administrativa do Contrato nº 116/2019, designa servidores para composição dessa e dá outras providências.</w:t>
      </w:r>
    </w:p>
    <w:p w:rsidR="007200AC" w:rsidRDefault="00720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418"/>
        <w:jc w:val="both"/>
      </w:pPr>
    </w:p>
    <w:p w:rsidR="007200AC" w:rsidRDefault="00720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418"/>
        <w:jc w:val="both"/>
      </w:pPr>
    </w:p>
    <w:p w:rsidR="007200AC" w:rsidRDefault="008A28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418"/>
        <w:jc w:val="both"/>
      </w:pPr>
      <w:r>
        <w:rPr>
          <w:color w:val="000000"/>
        </w:rPr>
        <w:t xml:space="preserve">O DIRETOR-GERAL DO INSTITUTO FEDERAL DE EDUCAÇÃO, CIÊNCIA E TECNOLOGIA DO RIO GRANDE DO SUL, </w:t>
      </w:r>
      <w:r>
        <w:rPr>
          <w:i/>
          <w:color w:val="000000"/>
        </w:rPr>
        <w:t>Campus</w:t>
      </w:r>
      <w:r>
        <w:rPr>
          <w:color w:val="000000"/>
        </w:rPr>
        <w:t xml:space="preserve"> Restinga, no uso das atribuições que lhe são conferidas pela Portaria nº 317, de 23 de fevereiro d</w:t>
      </w:r>
      <w:r>
        <w:t xml:space="preserve">e </w:t>
      </w:r>
      <w:r>
        <w:rPr>
          <w:color w:val="000000"/>
        </w:rPr>
        <w:t xml:space="preserve">2016, </w:t>
      </w:r>
    </w:p>
    <w:p w:rsidR="007200AC" w:rsidRDefault="008A28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418"/>
        <w:jc w:val="both"/>
        <w:rPr>
          <w:color w:val="000000"/>
        </w:rPr>
      </w:pPr>
      <w:r>
        <w:rPr>
          <w:color w:val="000000"/>
        </w:rPr>
        <w:t>RESOLVE:</w:t>
      </w:r>
    </w:p>
    <w:p w:rsidR="007200AC" w:rsidRDefault="008A28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418"/>
        <w:jc w:val="both"/>
        <w:rPr>
          <w:color w:val="000000"/>
        </w:rPr>
      </w:pPr>
      <w:r>
        <w:rPr>
          <w:color w:val="000000"/>
        </w:rPr>
        <w:t xml:space="preserve">Art. 1º INSTITUIR a </w:t>
      </w:r>
      <w:r>
        <w:rPr>
          <w:b/>
          <w:color w:val="000000"/>
        </w:rPr>
        <w:t>Equipe de Fiscalizaç</w:t>
      </w:r>
      <w:r>
        <w:rPr>
          <w:b/>
          <w:color w:val="000000"/>
        </w:rPr>
        <w:t>ão Administrativa do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Contrato nº </w:t>
      </w:r>
      <w:r>
        <w:rPr>
          <w:b/>
          <w:color w:val="231F20"/>
        </w:rPr>
        <w:t>116/20</w:t>
      </w:r>
      <w:r>
        <w:rPr>
          <w:b/>
          <w:color w:val="231F20"/>
        </w:rPr>
        <w:t>19</w:t>
      </w:r>
      <w:r>
        <w:rPr>
          <w:color w:val="000000"/>
        </w:rPr>
        <w:t xml:space="preserve">, firmado entre o IFRS e a empresa RODRIGO </w:t>
      </w:r>
      <w:r>
        <w:t xml:space="preserve">LOCATELLI </w:t>
      </w:r>
      <w:r>
        <w:rPr>
          <w:color w:val="000000"/>
        </w:rPr>
        <w:t>MORE</w:t>
      </w:r>
      <w:r>
        <w:t>IRA CEZAR INFORMÁTICA</w:t>
      </w:r>
      <w:r>
        <w:rPr>
          <w:color w:val="000000"/>
        </w:rPr>
        <w:t>, q</w:t>
      </w:r>
      <w:r>
        <w:rPr>
          <w:color w:val="000000"/>
        </w:rPr>
        <w:t xml:space="preserve">ue tem por objeto os </w:t>
      </w:r>
      <w:r>
        <w:t>serviços especializados de lançamento e conexão de rede por fibra óptica,</w:t>
      </w:r>
      <w:r>
        <w:rPr>
          <w:color w:val="000000"/>
        </w:rPr>
        <w:t xml:space="preserve"> atuante até a extinção desse ajuste.</w:t>
      </w:r>
    </w:p>
    <w:p w:rsidR="007200AC" w:rsidRDefault="008A28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418"/>
        <w:jc w:val="both"/>
        <w:rPr>
          <w:color w:val="000000"/>
        </w:rPr>
      </w:pPr>
      <w:r>
        <w:rPr>
          <w:color w:val="000000"/>
        </w:rPr>
        <w:t>Ar</w:t>
      </w:r>
      <w:r>
        <w:rPr>
          <w:color w:val="000000"/>
        </w:rPr>
        <w:t>t. 2º DESIGNAR os servidores</w:t>
      </w:r>
      <w:r>
        <w:t xml:space="preserve"> </w:t>
      </w:r>
      <w:r>
        <w:rPr>
          <w:color w:val="000000"/>
        </w:rPr>
        <w:t>abaixo relacionados para exercer as atividades de gestão e fiscalização conforme disposto na Instrução Normativa MPDG nº 05/2017 e no Manual de Gestão e Fiscalização do IFRS, em sua versão atualizada, atuando como:</w:t>
      </w:r>
    </w:p>
    <w:p w:rsidR="007200AC" w:rsidRDefault="008A28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567" w:firstLine="0"/>
        <w:jc w:val="both"/>
        <w:rPr>
          <w:rFonts w:ascii="Arial" w:eastAsia="Arial" w:hAnsi="Arial" w:cs="Arial"/>
          <w:color w:val="000000"/>
        </w:rPr>
      </w:pPr>
      <w:r>
        <w:rPr>
          <w:b/>
          <w:color w:val="000000"/>
        </w:rPr>
        <w:t xml:space="preserve">Gestor da Execução do Contrato: </w:t>
      </w:r>
      <w:r>
        <w:t xml:space="preserve">Robson </w:t>
      </w:r>
      <w:proofErr w:type="spellStart"/>
      <w:r>
        <w:t>Bierhals</w:t>
      </w:r>
      <w:proofErr w:type="spellEnd"/>
      <w:r>
        <w:t xml:space="preserve"> da Silva</w:t>
      </w:r>
      <w:r>
        <w:rPr>
          <w:color w:val="000000"/>
        </w:rPr>
        <w:t xml:space="preserve"> - Matrícula </w:t>
      </w:r>
      <w:proofErr w:type="spellStart"/>
      <w:r>
        <w:rPr>
          <w:color w:val="000000"/>
        </w:rPr>
        <w:t>Siape</w:t>
      </w:r>
      <w:proofErr w:type="spellEnd"/>
      <w:r>
        <w:rPr>
          <w:color w:val="000000"/>
        </w:rPr>
        <w:t xml:space="preserve"> n°</w:t>
      </w:r>
      <w:r>
        <w:t xml:space="preserve"> 2169054</w:t>
      </w:r>
      <w:r>
        <w:rPr>
          <w:color w:val="000000"/>
        </w:rPr>
        <w:t>.</w:t>
      </w:r>
    </w:p>
    <w:p w:rsidR="007200AC" w:rsidRDefault="008A28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567" w:firstLine="0"/>
        <w:jc w:val="both"/>
        <w:rPr>
          <w:color w:val="000000"/>
        </w:rPr>
      </w:pPr>
      <w:r>
        <w:rPr>
          <w:b/>
          <w:color w:val="000000"/>
        </w:rPr>
        <w:t>Fiscal Técnico</w:t>
      </w:r>
    </w:p>
    <w:p w:rsidR="007200AC" w:rsidRDefault="008A28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709" w:firstLine="0"/>
        <w:jc w:val="both"/>
        <w:rPr>
          <w:rFonts w:ascii="Arial" w:eastAsia="Arial" w:hAnsi="Arial" w:cs="Arial"/>
          <w:color w:val="000000"/>
        </w:rPr>
      </w:pPr>
      <w:r>
        <w:rPr>
          <w:b/>
          <w:color w:val="000000"/>
        </w:rPr>
        <w:t>Titular</w:t>
      </w:r>
      <w:r>
        <w:rPr>
          <w:color w:val="000000"/>
        </w:rPr>
        <w:t xml:space="preserve">: </w:t>
      </w:r>
      <w:r>
        <w:t>Sérgio Gambarra da Silva</w:t>
      </w:r>
      <w:r>
        <w:rPr>
          <w:color w:val="000000"/>
        </w:rPr>
        <w:t xml:space="preserve"> - Matrícula </w:t>
      </w:r>
      <w:proofErr w:type="spellStart"/>
      <w:r>
        <w:rPr>
          <w:color w:val="000000"/>
        </w:rPr>
        <w:t>Siape</w:t>
      </w:r>
      <w:proofErr w:type="spellEnd"/>
      <w:r>
        <w:rPr>
          <w:color w:val="000000"/>
        </w:rPr>
        <w:t xml:space="preserve"> n°</w:t>
      </w:r>
      <w:r>
        <w:t xml:space="preserve"> 1810561</w:t>
      </w:r>
      <w:r>
        <w:rPr>
          <w:color w:val="000000"/>
        </w:rPr>
        <w:t>; e</w:t>
      </w:r>
      <w:r>
        <w:rPr>
          <w:b/>
          <w:color w:val="000000"/>
        </w:rPr>
        <w:t xml:space="preserve"> </w:t>
      </w:r>
    </w:p>
    <w:p w:rsidR="007200AC" w:rsidRDefault="008A28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709" w:firstLine="0"/>
        <w:jc w:val="both"/>
        <w:rPr>
          <w:rFonts w:ascii="Arial" w:eastAsia="Arial" w:hAnsi="Arial" w:cs="Arial"/>
          <w:color w:val="000000"/>
        </w:rPr>
      </w:pPr>
      <w:r>
        <w:rPr>
          <w:b/>
          <w:color w:val="000000"/>
        </w:rPr>
        <w:t>Substituto</w:t>
      </w:r>
      <w:r>
        <w:rPr>
          <w:color w:val="000000"/>
        </w:rPr>
        <w:t xml:space="preserve">: </w:t>
      </w:r>
      <w:r>
        <w:t>Flávio Chaves Brandão</w:t>
      </w:r>
      <w:r>
        <w:rPr>
          <w:color w:val="000000"/>
        </w:rPr>
        <w:t xml:space="preserve"> - Matrícula </w:t>
      </w:r>
      <w:proofErr w:type="spellStart"/>
      <w:r>
        <w:rPr>
          <w:color w:val="000000"/>
        </w:rPr>
        <w:t>Siape</w:t>
      </w:r>
      <w:proofErr w:type="spellEnd"/>
      <w:r>
        <w:rPr>
          <w:color w:val="000000"/>
        </w:rPr>
        <w:t xml:space="preserve"> n° </w:t>
      </w:r>
      <w:r>
        <w:t>2009506</w:t>
      </w:r>
      <w:r>
        <w:rPr>
          <w:color w:val="000000"/>
        </w:rPr>
        <w:t>.</w:t>
      </w:r>
    </w:p>
    <w:p w:rsidR="007200AC" w:rsidRDefault="008A28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§ 1º O fiscal substituto atuará como fiscal do contrato nas ausências e nos impedimentos eventuais e </w:t>
      </w:r>
      <w:proofErr w:type="gramStart"/>
      <w:r>
        <w:rPr>
          <w:color w:val="000000"/>
        </w:rPr>
        <w:t>regulamentares</w:t>
      </w:r>
      <w:proofErr w:type="gramEnd"/>
      <w:r>
        <w:rPr>
          <w:color w:val="000000"/>
        </w:rPr>
        <w:t xml:space="preserve"> do titular.</w:t>
      </w:r>
    </w:p>
    <w:p w:rsidR="007200AC" w:rsidRDefault="008A28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§ 2º Na ausência dos fiscais durante a execução contratual as atribuições inerentes às atividades desses serão do gestor do cont</w:t>
      </w:r>
      <w:r>
        <w:rPr>
          <w:color w:val="000000"/>
        </w:rPr>
        <w:t>rato.</w:t>
      </w:r>
    </w:p>
    <w:p w:rsidR="007200AC" w:rsidRDefault="008A28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§ 3º Nos casos de desligamento ou afastamento extemporâneo e definitivo do Gestor, até que seja providenciada a indicação de seu substituto, a competência de suas atribuições caberá ao aos setores requisitantes da contratação.</w:t>
      </w:r>
    </w:p>
    <w:p w:rsidR="007200AC" w:rsidRDefault="008A28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418"/>
        <w:jc w:val="both"/>
        <w:rPr>
          <w:color w:val="000000"/>
        </w:rPr>
      </w:pPr>
      <w:r>
        <w:rPr>
          <w:color w:val="000000"/>
        </w:rPr>
        <w:t>Art.3° REVOGAR as dispo</w:t>
      </w:r>
      <w:r>
        <w:rPr>
          <w:color w:val="000000"/>
        </w:rPr>
        <w:t>sições em contrário.</w:t>
      </w:r>
    </w:p>
    <w:p w:rsidR="007200AC" w:rsidRDefault="008A28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418"/>
        <w:jc w:val="both"/>
        <w:rPr>
          <w:color w:val="000000"/>
        </w:rPr>
      </w:pPr>
      <w:r>
        <w:rPr>
          <w:color w:val="000000"/>
        </w:rPr>
        <w:t>Art.4° Esta portaria entra em vigor nesta data.</w:t>
      </w:r>
    </w:p>
    <w:p w:rsidR="007200AC" w:rsidRDefault="00720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7200AC" w:rsidRDefault="00720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7200AC" w:rsidRDefault="00720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7200AC" w:rsidRDefault="008A28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b/>
          <w:color w:val="2E75B5"/>
        </w:rPr>
      </w:pPr>
      <w:r>
        <w:t>GLEISON SAMUEL DO NASCIMENTO</w:t>
      </w:r>
    </w:p>
    <w:sectPr w:rsidR="007200AC">
      <w:headerReference w:type="first" r:id="rId7"/>
      <w:pgSz w:w="11906" w:h="16838"/>
      <w:pgMar w:top="1700" w:right="850" w:bottom="1133" w:left="1700" w:header="1133" w:footer="56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A2856">
      <w:pPr>
        <w:spacing w:after="0" w:line="240" w:lineRule="auto"/>
      </w:pPr>
      <w:r>
        <w:separator/>
      </w:r>
    </w:p>
  </w:endnote>
  <w:endnote w:type="continuationSeparator" w:id="0">
    <w:p w:rsidR="00000000" w:rsidRDefault="008A2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A2856">
      <w:pPr>
        <w:spacing w:after="0" w:line="240" w:lineRule="auto"/>
      </w:pPr>
      <w:r>
        <w:separator/>
      </w:r>
    </w:p>
  </w:footnote>
  <w:footnote w:type="continuationSeparator" w:id="0">
    <w:p w:rsidR="00000000" w:rsidRDefault="008A2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0AC" w:rsidRDefault="008A2856">
    <w:pPr>
      <w:spacing w:after="0" w:line="240" w:lineRule="auto"/>
      <w:ind w:right="360"/>
      <w:jc w:val="center"/>
      <w:rPr>
        <w:rFonts w:ascii="Arial" w:eastAsia="Arial" w:hAnsi="Arial" w:cs="Arial"/>
        <w:color w:val="1F1A17"/>
        <w:sz w:val="20"/>
        <w:szCs w:val="20"/>
      </w:rPr>
    </w:pPr>
    <w:r>
      <w:rPr>
        <w:rFonts w:ascii="Arial" w:eastAsia="Arial" w:hAnsi="Arial" w:cs="Arial"/>
        <w:noProof/>
        <w:color w:val="1F1A17"/>
        <w:sz w:val="20"/>
        <w:szCs w:val="20"/>
      </w:rPr>
      <w:drawing>
        <wp:inline distT="0" distB="0" distL="0" distR="0">
          <wp:extent cx="495300" cy="54292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200AC" w:rsidRDefault="008A2856">
    <w:pPr>
      <w:spacing w:after="0" w:line="240" w:lineRule="auto"/>
      <w:ind w:right="36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7200AC" w:rsidRDefault="008A2856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7200AC" w:rsidRDefault="008A2856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Instituto Federal de Educação, Ciência e Tecnologia do Rio Grande do Sul </w:t>
    </w:r>
  </w:p>
  <w:p w:rsidR="007200AC" w:rsidRDefault="008A2856">
    <w:pPr>
      <w:spacing w:after="0" w:line="240" w:lineRule="auto"/>
      <w:jc w:val="center"/>
      <w:rPr>
        <w:sz w:val="16"/>
        <w:szCs w:val="16"/>
      </w:rPr>
    </w:pPr>
    <w:r>
      <w:rPr>
        <w:i/>
        <w:sz w:val="20"/>
        <w:szCs w:val="20"/>
      </w:rPr>
      <w:t>Campus</w:t>
    </w:r>
    <w:r>
      <w:rPr>
        <w:sz w:val="20"/>
        <w:szCs w:val="20"/>
      </w:rPr>
      <w:t xml:space="preserve"> Restinga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D3D66"/>
    <w:multiLevelType w:val="multilevel"/>
    <w:tmpl w:val="6624DF9A"/>
    <w:lvl w:ilvl="0">
      <w:start w:val="1"/>
      <w:numFmt w:val="upperRoman"/>
      <w:lvlText w:val="%1 -"/>
      <w:lvlJc w:val="righ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22EE3"/>
    <w:multiLevelType w:val="multilevel"/>
    <w:tmpl w:val="0B344FB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AC"/>
    <w:rsid w:val="004070A6"/>
    <w:rsid w:val="007200AC"/>
    <w:rsid w:val="008A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324D3-8BD9-4DC2-8209-6B1D5B0A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 BARBOSA RAMOS</dc:creator>
  <cp:lastModifiedBy>JANAINA BARBOSA RAMOS</cp:lastModifiedBy>
  <cp:revision>2</cp:revision>
  <dcterms:created xsi:type="dcterms:W3CDTF">2019-12-16T20:23:00Z</dcterms:created>
  <dcterms:modified xsi:type="dcterms:W3CDTF">2019-12-16T20:23:00Z</dcterms:modified>
</cp:coreProperties>
</file>